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44F2F" w14:textId="35CB4A5F" w:rsidR="006D29C9" w:rsidRPr="00FF6A56" w:rsidRDefault="00941FA2">
      <w:pPr>
        <w:pStyle w:val="Heading1"/>
        <w:rPr>
          <w:i/>
          <w:iCs/>
          <w:color w:val="000000" w:themeColor="text1"/>
        </w:rPr>
      </w:pPr>
      <w:r w:rsidRPr="00FF6A56">
        <w:rPr>
          <w:color w:val="000000" w:themeColor="text1"/>
        </w:rPr>
        <w:t xml:space="preserve">MRC </w:t>
      </w:r>
      <w:r w:rsidR="00BF3E97" w:rsidRPr="00FF6A56">
        <w:rPr>
          <w:color w:val="000000" w:themeColor="text1"/>
        </w:rPr>
        <w:t xml:space="preserve">DMP </w:t>
      </w:r>
      <w:r w:rsidRPr="00FF6A56">
        <w:rPr>
          <w:color w:val="000000" w:themeColor="text1"/>
        </w:rPr>
        <w:t>Template</w:t>
      </w:r>
      <w:r w:rsidR="00BF3E97" w:rsidRPr="00FF6A56">
        <w:rPr>
          <w:color w:val="000000" w:themeColor="text1"/>
        </w:rPr>
        <w:t xml:space="preserve"> </w:t>
      </w:r>
      <w:r w:rsidR="00BF3E97" w:rsidRPr="00FF6A56">
        <w:rPr>
          <w:i/>
          <w:iCs/>
          <w:color w:val="000000" w:themeColor="text1"/>
        </w:rPr>
        <w:t>(with guidance notes)</w:t>
      </w:r>
    </w:p>
    <w:p w14:paraId="5C224790" w14:textId="77777777" w:rsidR="006D29C9" w:rsidRPr="00FF6A56" w:rsidRDefault="00941FA2">
      <w:pPr>
        <w:pStyle w:val="Heading3"/>
        <w:rPr>
          <w:color w:val="000000" w:themeColor="text1"/>
          <w:sz w:val="20"/>
          <w:szCs w:val="20"/>
        </w:rPr>
      </w:pPr>
      <w:r w:rsidRPr="00FF6A56">
        <w:rPr>
          <w:color w:val="000000" w:themeColor="text1"/>
          <w:sz w:val="20"/>
          <w:szCs w:val="20"/>
        </w:rPr>
        <w:t>Admin Details</w:t>
      </w:r>
    </w:p>
    <w:p w14:paraId="2A2050E8" w14:textId="4E66649F" w:rsidR="006D29C9" w:rsidRPr="00FF6A56" w:rsidRDefault="00941FA2">
      <w:pPr>
        <w:rPr>
          <w:color w:val="000000" w:themeColor="text1"/>
          <w:sz w:val="20"/>
        </w:rPr>
      </w:pPr>
      <w:r w:rsidRPr="00FF6A56">
        <w:rPr>
          <w:b/>
          <w:color w:val="000000" w:themeColor="text1"/>
          <w:sz w:val="20"/>
        </w:rPr>
        <w:t>Plan Name:</w:t>
      </w:r>
      <w:r w:rsidRPr="00FF6A56">
        <w:rPr>
          <w:color w:val="000000" w:themeColor="text1"/>
          <w:sz w:val="20"/>
        </w:rPr>
        <w:t xml:space="preserve">       MRC </w:t>
      </w:r>
      <w:r w:rsidR="00BF3E97" w:rsidRPr="00FF6A56">
        <w:rPr>
          <w:color w:val="000000" w:themeColor="text1"/>
          <w:sz w:val="20"/>
        </w:rPr>
        <w:t>Data Management Plan</w:t>
      </w:r>
      <w:r w:rsidRPr="00FF6A56">
        <w:rPr>
          <w:color w:val="000000" w:themeColor="text1"/>
          <w:sz w:val="20"/>
        </w:rPr>
        <w:t xml:space="preserve">     </w:t>
      </w:r>
    </w:p>
    <w:p w14:paraId="34CC95D8" w14:textId="492F1801" w:rsidR="006D29C9" w:rsidRPr="00FF6A56" w:rsidRDefault="00941FA2">
      <w:pPr>
        <w:rPr>
          <w:color w:val="000000" w:themeColor="text1"/>
          <w:sz w:val="20"/>
        </w:rPr>
      </w:pPr>
      <w:r w:rsidRPr="00FF6A56">
        <w:rPr>
          <w:b/>
          <w:color w:val="000000" w:themeColor="text1"/>
          <w:sz w:val="20"/>
        </w:rPr>
        <w:t>Principal Investigator / Researcher:</w:t>
      </w:r>
      <w:r w:rsidRPr="00FF6A56">
        <w:rPr>
          <w:color w:val="000000" w:themeColor="text1"/>
          <w:sz w:val="20"/>
        </w:rPr>
        <w:t xml:space="preserve">       </w:t>
      </w:r>
    </w:p>
    <w:p w14:paraId="279D56D6" w14:textId="34DC51CD" w:rsidR="006D29C9" w:rsidRPr="00FF6A56" w:rsidRDefault="00941FA2">
      <w:pPr>
        <w:rPr>
          <w:color w:val="000000" w:themeColor="text1"/>
          <w:sz w:val="20"/>
        </w:rPr>
      </w:pPr>
      <w:r w:rsidRPr="00FF6A56">
        <w:rPr>
          <w:b/>
          <w:color w:val="000000" w:themeColor="text1"/>
          <w:sz w:val="20"/>
        </w:rPr>
        <w:t>Funder:</w:t>
      </w:r>
      <w:r w:rsidRPr="00FF6A56">
        <w:rPr>
          <w:color w:val="000000" w:themeColor="text1"/>
          <w:sz w:val="20"/>
        </w:rPr>
        <w:t xml:space="preserve">       </w:t>
      </w:r>
      <w:r w:rsidR="00BF3E97" w:rsidRPr="00FF6A56">
        <w:rPr>
          <w:color w:val="000000" w:themeColor="text1"/>
          <w:sz w:val="20"/>
        </w:rPr>
        <w:t>MRC</w:t>
      </w:r>
      <w:r w:rsidRPr="00FF6A56">
        <w:rPr>
          <w:color w:val="000000" w:themeColor="text1"/>
          <w:sz w:val="20"/>
        </w:rPr>
        <w:t xml:space="preserve"> </w:t>
      </w:r>
    </w:p>
    <w:p w14:paraId="5A1921A3" w14:textId="38312E5E" w:rsidR="006D29C9" w:rsidRPr="00FF6A56" w:rsidRDefault="00941FA2">
      <w:pPr>
        <w:rPr>
          <w:color w:val="000000" w:themeColor="text1"/>
          <w:sz w:val="20"/>
        </w:rPr>
      </w:pPr>
      <w:r w:rsidRPr="00FF6A56">
        <w:rPr>
          <w:b/>
          <w:color w:val="000000" w:themeColor="text1"/>
          <w:sz w:val="20"/>
        </w:rPr>
        <w:t>Institution:</w:t>
      </w:r>
      <w:r w:rsidRPr="00FF6A56">
        <w:rPr>
          <w:color w:val="000000" w:themeColor="text1"/>
          <w:sz w:val="20"/>
        </w:rPr>
        <w:t xml:space="preserve">       </w:t>
      </w:r>
      <w:r w:rsidR="00BF3E97" w:rsidRPr="00FF6A56">
        <w:rPr>
          <w:color w:val="000000" w:themeColor="text1"/>
          <w:sz w:val="20"/>
        </w:rPr>
        <w:t>Royal College of Art</w:t>
      </w:r>
      <w:r w:rsidRPr="00FF6A56">
        <w:rPr>
          <w:color w:val="000000" w:themeColor="text1"/>
          <w:sz w:val="20"/>
        </w:rPr>
        <w:t xml:space="preserve">     </w:t>
      </w:r>
    </w:p>
    <w:p w14:paraId="112C5883" w14:textId="77777777" w:rsidR="006D29C9" w:rsidRPr="00FF6A56" w:rsidRDefault="00941FA2">
      <w:pPr>
        <w:pStyle w:val="Heading3"/>
        <w:rPr>
          <w:color w:val="000000" w:themeColor="text1"/>
          <w:sz w:val="22"/>
          <w:szCs w:val="22"/>
        </w:rPr>
      </w:pPr>
      <w:r w:rsidRPr="00FF6A56">
        <w:rPr>
          <w:color w:val="000000" w:themeColor="text1"/>
          <w:sz w:val="22"/>
          <w:szCs w:val="22"/>
        </w:rPr>
        <w:t>0. Proposal name</w:t>
      </w:r>
    </w:p>
    <w:p w14:paraId="6D4C5B73" w14:textId="77777777" w:rsidR="006D29C9" w:rsidRPr="00FF6A56" w:rsidRDefault="00941FA2">
      <w:pPr>
        <w:rPr>
          <w:b/>
          <w:bCs/>
          <w:color w:val="000000" w:themeColor="text1"/>
          <w:sz w:val="22"/>
          <w:szCs w:val="22"/>
        </w:rPr>
      </w:pPr>
      <w:r w:rsidRPr="00FF6A56">
        <w:rPr>
          <w:b/>
          <w:bCs/>
          <w:color w:val="000000" w:themeColor="text1"/>
          <w:sz w:val="22"/>
          <w:szCs w:val="22"/>
        </w:rPr>
        <w:t>0. Enter the proposal name</w:t>
      </w:r>
    </w:p>
    <w:p w14:paraId="255D3E05" w14:textId="77777777" w:rsidR="006D29C9" w:rsidRPr="00FF6A56" w:rsidRDefault="006D29C9">
      <w:pPr>
        <w:rPr>
          <w:color w:val="000000" w:themeColor="text1"/>
        </w:rPr>
      </w:pPr>
    </w:p>
    <w:p w14:paraId="05210762" w14:textId="77777777" w:rsidR="006D29C9" w:rsidRPr="00FF6A56" w:rsidRDefault="00941FA2">
      <w:pPr>
        <w:rPr>
          <w:i/>
          <w:iCs/>
          <w:color w:val="000000" w:themeColor="text1"/>
          <w:sz w:val="20"/>
        </w:rPr>
      </w:pPr>
      <w:r w:rsidRPr="00FF6A56">
        <w:rPr>
          <w:b/>
          <w:i/>
          <w:iCs/>
          <w:color w:val="000000" w:themeColor="text1"/>
          <w:sz w:val="20"/>
        </w:rPr>
        <w:t>MRC guidance:</w:t>
      </w:r>
    </w:p>
    <w:p w14:paraId="5F24EB9A" w14:textId="77777777" w:rsidR="006D29C9" w:rsidRPr="00FF6A56" w:rsidRDefault="00941FA2">
      <w:pPr>
        <w:rPr>
          <w:i/>
          <w:iCs/>
          <w:color w:val="000000" w:themeColor="text1"/>
          <w:sz w:val="20"/>
        </w:rPr>
      </w:pPr>
      <w:r w:rsidRPr="00FF6A56">
        <w:rPr>
          <w:i/>
          <w:iCs/>
          <w:color w:val="000000" w:themeColor="text1"/>
          <w:sz w:val="20"/>
        </w:rPr>
        <w:t>Exactly as in the proposal that the DMP accompanies</w:t>
      </w:r>
    </w:p>
    <w:p w14:paraId="266F6B35" w14:textId="77777777" w:rsidR="006D29C9" w:rsidRPr="00FF6A56" w:rsidRDefault="006D29C9">
      <w:pPr>
        <w:rPr>
          <w:color w:val="000000" w:themeColor="text1"/>
        </w:rPr>
      </w:pPr>
    </w:p>
    <w:p w14:paraId="1B709830" w14:textId="77777777" w:rsidR="006D29C9" w:rsidRPr="00FF6A56" w:rsidRDefault="00941FA2">
      <w:pPr>
        <w:pStyle w:val="Heading3"/>
        <w:rPr>
          <w:color w:val="000000" w:themeColor="text1"/>
          <w:sz w:val="22"/>
          <w:szCs w:val="22"/>
        </w:rPr>
      </w:pPr>
      <w:r w:rsidRPr="00FF6A56">
        <w:rPr>
          <w:color w:val="000000" w:themeColor="text1"/>
          <w:sz w:val="22"/>
          <w:szCs w:val="22"/>
        </w:rPr>
        <w:t>1. Description of Data</w:t>
      </w:r>
    </w:p>
    <w:p w14:paraId="498B2B4D" w14:textId="77777777" w:rsidR="006D29C9" w:rsidRPr="00FF6A56" w:rsidRDefault="00941FA2">
      <w:pPr>
        <w:rPr>
          <w:b/>
          <w:color w:val="000000" w:themeColor="text1"/>
        </w:rPr>
      </w:pPr>
      <w:r w:rsidRPr="00FF6A56">
        <w:rPr>
          <w:b/>
          <w:color w:val="000000" w:themeColor="text1"/>
          <w:sz w:val="22"/>
          <w:szCs w:val="22"/>
        </w:rPr>
        <w:t>1.1 Type of Study</w:t>
      </w:r>
    </w:p>
    <w:p w14:paraId="7B08F5D9" w14:textId="77777777" w:rsidR="006D29C9" w:rsidRPr="00FF6A56" w:rsidRDefault="006D29C9">
      <w:pPr>
        <w:rPr>
          <w:color w:val="000000" w:themeColor="text1"/>
        </w:rPr>
      </w:pPr>
    </w:p>
    <w:p w14:paraId="21CC6D9C" w14:textId="77777777" w:rsidR="006D29C9" w:rsidRPr="00FF6A56" w:rsidRDefault="00941FA2">
      <w:pPr>
        <w:rPr>
          <w:i/>
          <w:iCs/>
          <w:color w:val="000000" w:themeColor="text1"/>
          <w:sz w:val="20"/>
        </w:rPr>
      </w:pPr>
      <w:r w:rsidRPr="00FF6A56">
        <w:rPr>
          <w:b/>
          <w:i/>
          <w:iCs/>
          <w:color w:val="000000" w:themeColor="text1"/>
          <w:sz w:val="20"/>
        </w:rPr>
        <w:t>MRC Guidance</w:t>
      </w:r>
    </w:p>
    <w:p w14:paraId="3A95C32D" w14:textId="77777777" w:rsidR="006D29C9" w:rsidRPr="00FF6A56" w:rsidRDefault="00941FA2">
      <w:pPr>
        <w:rPr>
          <w:i/>
          <w:iCs/>
          <w:color w:val="000000" w:themeColor="text1"/>
          <w:sz w:val="20"/>
        </w:rPr>
      </w:pPr>
      <w:r w:rsidRPr="00FF6A56">
        <w:rPr>
          <w:i/>
          <w:iCs/>
          <w:color w:val="000000" w:themeColor="text1"/>
          <w:sz w:val="20"/>
        </w:rPr>
        <w:t>Up to three lines of text that summarise the type of study (or studies) for which the data are being collected.</w:t>
      </w:r>
    </w:p>
    <w:p w14:paraId="1E6D7675" w14:textId="77777777" w:rsidR="006D29C9" w:rsidRPr="00FF6A56" w:rsidRDefault="006D29C9" w:rsidP="007921DB">
      <w:pPr>
        <w:spacing w:after="240"/>
        <w:rPr>
          <w:color w:val="000000" w:themeColor="text1"/>
        </w:rPr>
      </w:pPr>
    </w:p>
    <w:p w14:paraId="68662990" w14:textId="77777777" w:rsidR="006D29C9" w:rsidRPr="00FF6A56" w:rsidRDefault="00941FA2">
      <w:pPr>
        <w:rPr>
          <w:b/>
          <w:color w:val="000000" w:themeColor="text1"/>
          <w:sz w:val="22"/>
          <w:szCs w:val="22"/>
        </w:rPr>
      </w:pPr>
      <w:r w:rsidRPr="00FF6A56">
        <w:rPr>
          <w:b/>
          <w:color w:val="000000" w:themeColor="text1"/>
          <w:sz w:val="22"/>
          <w:szCs w:val="22"/>
        </w:rPr>
        <w:t>1.2 Types of Data</w:t>
      </w:r>
    </w:p>
    <w:p w14:paraId="325568F5" w14:textId="77777777" w:rsidR="006D29C9" w:rsidRPr="00FF6A56" w:rsidRDefault="006D29C9">
      <w:pPr>
        <w:rPr>
          <w:color w:val="000000" w:themeColor="text1"/>
        </w:rPr>
      </w:pPr>
    </w:p>
    <w:p w14:paraId="11A84B36" w14:textId="77777777" w:rsidR="006D29C9" w:rsidRPr="00FF6A56" w:rsidRDefault="00941FA2">
      <w:pPr>
        <w:rPr>
          <w:i/>
          <w:iCs/>
          <w:color w:val="000000" w:themeColor="text1"/>
          <w:sz w:val="20"/>
        </w:rPr>
      </w:pPr>
      <w:r w:rsidRPr="00FF6A56">
        <w:rPr>
          <w:b/>
          <w:i/>
          <w:iCs/>
          <w:color w:val="000000" w:themeColor="text1"/>
          <w:sz w:val="20"/>
        </w:rPr>
        <w:t>MRC Guidance</w:t>
      </w:r>
    </w:p>
    <w:p w14:paraId="0059FFAF" w14:textId="77777777" w:rsidR="006D29C9" w:rsidRPr="00FF6A56" w:rsidRDefault="00941FA2">
      <w:pPr>
        <w:rPr>
          <w:i/>
          <w:iCs/>
          <w:color w:val="000000" w:themeColor="text1"/>
          <w:sz w:val="20"/>
        </w:rPr>
      </w:pPr>
      <w:r w:rsidRPr="00FF6A56">
        <w:rPr>
          <w:i/>
          <w:iCs/>
          <w:color w:val="000000" w:themeColor="text1"/>
          <w:sz w:val="20"/>
        </w:rPr>
        <w:t>Types of research data to be managed in the following terms: quantitative, qualitative; generated from surveys, clinical measurements, interviews, medical records, electronic health records, administrative records, genotypic data, images, tissue samples,...</w:t>
      </w:r>
    </w:p>
    <w:p w14:paraId="17B27E5F" w14:textId="77777777" w:rsidR="006D29C9" w:rsidRPr="00FF6A56" w:rsidRDefault="00941FA2">
      <w:pPr>
        <w:rPr>
          <w:i/>
          <w:iCs/>
          <w:color w:val="000000" w:themeColor="text1"/>
          <w:sz w:val="20"/>
        </w:rPr>
      </w:pPr>
      <w:r w:rsidRPr="00FF6A56">
        <w:rPr>
          <w:i/>
          <w:iCs/>
          <w:color w:val="000000" w:themeColor="text1"/>
          <w:sz w:val="20"/>
        </w:rPr>
        <w:t> </w:t>
      </w:r>
    </w:p>
    <w:p w14:paraId="35A6B2EB" w14:textId="05ABC8CA" w:rsidR="006D29C9" w:rsidRPr="00FF6A56" w:rsidRDefault="00F03FA3">
      <w:pPr>
        <w:rPr>
          <w:i/>
          <w:iCs/>
          <w:color w:val="000000" w:themeColor="text1"/>
          <w:sz w:val="20"/>
        </w:rPr>
      </w:pPr>
      <w:r w:rsidRPr="00FF6A56">
        <w:rPr>
          <w:b/>
          <w:i/>
          <w:iCs/>
          <w:color w:val="000000" w:themeColor="text1"/>
          <w:sz w:val="20"/>
        </w:rPr>
        <w:t>RCA/</w:t>
      </w:r>
      <w:r w:rsidR="00941FA2" w:rsidRPr="00FF6A56">
        <w:rPr>
          <w:b/>
          <w:i/>
          <w:iCs/>
          <w:color w:val="000000" w:themeColor="text1"/>
          <w:sz w:val="20"/>
        </w:rPr>
        <w:t>DCC guidance on Data Type</w:t>
      </w:r>
    </w:p>
    <w:p w14:paraId="572AB040" w14:textId="77777777" w:rsidR="006D29C9" w:rsidRPr="00FF6A56" w:rsidRDefault="00941FA2">
      <w:pPr>
        <w:rPr>
          <w:i/>
          <w:iCs/>
          <w:color w:val="000000" w:themeColor="text1"/>
          <w:sz w:val="20"/>
        </w:rPr>
      </w:pPr>
      <w:r w:rsidRPr="00FF6A56">
        <w:rPr>
          <w:i/>
          <w:iCs/>
          <w:color w:val="000000" w:themeColor="text1"/>
          <w:sz w:val="20"/>
        </w:rPr>
        <w:t>Questions to consider:</w:t>
      </w:r>
    </w:p>
    <w:p w14:paraId="1BB87339" w14:textId="77777777" w:rsidR="006D29C9" w:rsidRPr="00FF6A56" w:rsidRDefault="00941FA2" w:rsidP="002E3A5F">
      <w:pPr>
        <w:pStyle w:val="ListParagraph"/>
        <w:spacing w:after="0"/>
        <w:rPr>
          <w:i/>
          <w:iCs/>
          <w:color w:val="000000" w:themeColor="text1"/>
          <w:sz w:val="20"/>
        </w:rPr>
      </w:pPr>
      <w:r w:rsidRPr="00FF6A56">
        <w:rPr>
          <w:i/>
          <w:iCs/>
          <w:color w:val="000000" w:themeColor="text1"/>
          <w:sz w:val="20"/>
        </w:rPr>
        <w:t>What types of data will you create?</w:t>
      </w:r>
    </w:p>
    <w:p w14:paraId="0E2921BC" w14:textId="77777777" w:rsidR="006D29C9" w:rsidRPr="00FF6A56" w:rsidRDefault="00941FA2" w:rsidP="002E3A5F">
      <w:pPr>
        <w:pStyle w:val="ListParagraph"/>
        <w:spacing w:before="0"/>
        <w:rPr>
          <w:i/>
          <w:iCs/>
          <w:color w:val="000000" w:themeColor="text1"/>
          <w:sz w:val="20"/>
        </w:rPr>
      </w:pPr>
      <w:r w:rsidRPr="00FF6A56">
        <w:rPr>
          <w:i/>
          <w:iCs/>
          <w:color w:val="000000" w:themeColor="text1"/>
          <w:sz w:val="20"/>
        </w:rPr>
        <w:t>Which types of data will have long-term value?</w:t>
      </w:r>
    </w:p>
    <w:p w14:paraId="24B9EA1F" w14:textId="77777777" w:rsidR="006D29C9" w:rsidRPr="00FF6A56" w:rsidRDefault="00941FA2">
      <w:pPr>
        <w:rPr>
          <w:i/>
          <w:iCs/>
          <w:color w:val="000000" w:themeColor="text1"/>
          <w:sz w:val="20"/>
        </w:rPr>
      </w:pPr>
      <w:r w:rsidRPr="00FF6A56">
        <w:rPr>
          <w:i/>
          <w:iCs/>
          <w:color w:val="000000" w:themeColor="text1"/>
          <w:sz w:val="20"/>
        </w:rPr>
        <w:t>Outline the types of data that are expected to be produced from the project e.g. quantitative, qualitative, survey data, experimental measurements, models, images, audiovisual data, samples etc. Include the raw data arising directly from the research, the reduced data derived from it, and published data.</w:t>
      </w:r>
    </w:p>
    <w:p w14:paraId="3557B4AF" w14:textId="2A429D0A" w:rsidR="006D29C9" w:rsidRPr="00FF6A56" w:rsidRDefault="00941FA2" w:rsidP="00F03FA3">
      <w:pPr>
        <w:rPr>
          <w:color w:val="000000" w:themeColor="text1"/>
        </w:rPr>
      </w:pPr>
      <w:r w:rsidRPr="00FF6A56">
        <w:rPr>
          <w:color w:val="000000" w:themeColor="text1"/>
        </w:rPr>
        <w:t> </w:t>
      </w:r>
    </w:p>
    <w:p w14:paraId="00BB76F8" w14:textId="77777777" w:rsidR="006D29C9" w:rsidRPr="00FF6A56" w:rsidRDefault="00941FA2">
      <w:pPr>
        <w:rPr>
          <w:b/>
          <w:color w:val="000000" w:themeColor="text1"/>
          <w:sz w:val="22"/>
          <w:szCs w:val="22"/>
        </w:rPr>
      </w:pPr>
      <w:r w:rsidRPr="00FF6A56">
        <w:rPr>
          <w:b/>
          <w:color w:val="000000" w:themeColor="text1"/>
          <w:sz w:val="22"/>
          <w:szCs w:val="22"/>
        </w:rPr>
        <w:t>1.3 Format and scale of the data</w:t>
      </w:r>
    </w:p>
    <w:p w14:paraId="32CFAFF5" w14:textId="77777777" w:rsidR="006D29C9" w:rsidRPr="00FF6A56" w:rsidRDefault="006D29C9">
      <w:pPr>
        <w:rPr>
          <w:i/>
          <w:iCs/>
          <w:color w:val="000000" w:themeColor="text1"/>
          <w:sz w:val="20"/>
        </w:rPr>
      </w:pPr>
    </w:p>
    <w:p w14:paraId="649E15C1" w14:textId="77777777" w:rsidR="006D29C9" w:rsidRPr="00FF6A56" w:rsidRDefault="00941FA2">
      <w:pPr>
        <w:rPr>
          <w:i/>
          <w:iCs/>
          <w:color w:val="000000" w:themeColor="text1"/>
          <w:sz w:val="20"/>
        </w:rPr>
      </w:pPr>
      <w:r w:rsidRPr="00FF6A56">
        <w:rPr>
          <w:b/>
          <w:i/>
          <w:iCs/>
          <w:color w:val="000000" w:themeColor="text1"/>
          <w:sz w:val="20"/>
        </w:rPr>
        <w:t>MRC Guidance</w:t>
      </w:r>
    </w:p>
    <w:p w14:paraId="1FB58AF5" w14:textId="77777777" w:rsidR="006D29C9" w:rsidRPr="00FF6A56" w:rsidRDefault="00941FA2">
      <w:pPr>
        <w:rPr>
          <w:i/>
          <w:iCs/>
          <w:color w:val="000000" w:themeColor="text1"/>
          <w:sz w:val="20"/>
        </w:rPr>
      </w:pPr>
      <w:r w:rsidRPr="00FF6A56">
        <w:rPr>
          <w:i/>
          <w:iCs/>
          <w:color w:val="000000" w:themeColor="text1"/>
          <w:sz w:val="20"/>
        </w:rPr>
        <w:t>File formats, software used, number of records, databases, sweeps, repetitions,... (in terms that are meaningful in your field of research). Do formats and software enable sharing and long-term validity of data?</w:t>
      </w:r>
    </w:p>
    <w:p w14:paraId="12A0A223" w14:textId="77777777" w:rsidR="006D29C9" w:rsidRPr="00FF6A56" w:rsidRDefault="00941FA2">
      <w:pPr>
        <w:rPr>
          <w:i/>
          <w:iCs/>
          <w:color w:val="000000" w:themeColor="text1"/>
          <w:sz w:val="20"/>
        </w:rPr>
      </w:pPr>
      <w:r w:rsidRPr="00FF6A56">
        <w:rPr>
          <w:i/>
          <w:iCs/>
          <w:color w:val="000000" w:themeColor="text1"/>
          <w:sz w:val="20"/>
        </w:rPr>
        <w:t> </w:t>
      </w:r>
    </w:p>
    <w:p w14:paraId="3778D6FB" w14:textId="46E73E7D" w:rsidR="006D29C9" w:rsidRPr="00FF6A56" w:rsidRDefault="00F03FA3">
      <w:pPr>
        <w:rPr>
          <w:i/>
          <w:iCs/>
          <w:color w:val="000000" w:themeColor="text1"/>
          <w:sz w:val="20"/>
        </w:rPr>
      </w:pPr>
      <w:r w:rsidRPr="00FF6A56">
        <w:rPr>
          <w:b/>
          <w:i/>
          <w:iCs/>
          <w:color w:val="000000" w:themeColor="text1"/>
          <w:sz w:val="20"/>
        </w:rPr>
        <w:t>RCA/</w:t>
      </w:r>
      <w:r w:rsidR="00941FA2" w:rsidRPr="00FF6A56">
        <w:rPr>
          <w:b/>
          <w:i/>
          <w:iCs/>
          <w:color w:val="000000" w:themeColor="text1"/>
          <w:sz w:val="20"/>
        </w:rPr>
        <w:t>DCC guidance on Data Volumes</w:t>
      </w:r>
    </w:p>
    <w:p w14:paraId="31DC32DA" w14:textId="77777777" w:rsidR="007921DB" w:rsidRPr="00FF6A56" w:rsidRDefault="007921DB" w:rsidP="007921DB">
      <w:pPr>
        <w:rPr>
          <w:i/>
          <w:iCs/>
          <w:color w:val="000000" w:themeColor="text1"/>
          <w:sz w:val="20"/>
        </w:rPr>
      </w:pPr>
      <w:r w:rsidRPr="00FF6A56">
        <w:rPr>
          <w:i/>
          <w:iCs/>
          <w:color w:val="000000" w:themeColor="text1"/>
          <w:sz w:val="20"/>
        </w:rPr>
        <w:t>Questions to consider:</w:t>
      </w:r>
    </w:p>
    <w:p w14:paraId="67979C9A" w14:textId="77777777" w:rsidR="007921DB" w:rsidRPr="00FF6A56" w:rsidRDefault="007921DB" w:rsidP="007921DB">
      <w:pPr>
        <w:pStyle w:val="ListParagraph"/>
        <w:numPr>
          <w:ilvl w:val="0"/>
          <w:numId w:val="3"/>
        </w:numPr>
        <w:spacing w:after="0"/>
        <w:rPr>
          <w:i/>
          <w:iCs/>
          <w:color w:val="000000" w:themeColor="text1"/>
          <w:sz w:val="20"/>
        </w:rPr>
      </w:pPr>
      <w:r w:rsidRPr="00FF6A56">
        <w:rPr>
          <w:i/>
          <w:iCs/>
          <w:color w:val="000000" w:themeColor="text1"/>
          <w:sz w:val="20"/>
        </w:rPr>
        <w:t>Do you have sufficient storage?</w:t>
      </w:r>
    </w:p>
    <w:p w14:paraId="3E5F9DC2" w14:textId="77777777" w:rsidR="007921DB" w:rsidRPr="00FF6A56" w:rsidRDefault="007921DB" w:rsidP="007921DB">
      <w:pPr>
        <w:pStyle w:val="ListParagraph"/>
        <w:numPr>
          <w:ilvl w:val="0"/>
          <w:numId w:val="3"/>
        </w:numPr>
        <w:spacing w:before="0" w:after="0"/>
        <w:rPr>
          <w:i/>
          <w:iCs/>
          <w:color w:val="000000" w:themeColor="text1"/>
          <w:sz w:val="20"/>
        </w:rPr>
      </w:pPr>
      <w:r w:rsidRPr="00FF6A56">
        <w:rPr>
          <w:i/>
          <w:iCs/>
          <w:color w:val="000000" w:themeColor="text1"/>
          <w:sz w:val="20"/>
        </w:rPr>
        <w:t>Do you need to include costs for additional managed storage?</w:t>
      </w:r>
    </w:p>
    <w:p w14:paraId="7533DED6" w14:textId="77777777" w:rsidR="007921DB" w:rsidRPr="00FF6A56" w:rsidRDefault="007921DB" w:rsidP="007921DB">
      <w:pPr>
        <w:pStyle w:val="ListParagraph"/>
        <w:numPr>
          <w:ilvl w:val="0"/>
          <w:numId w:val="3"/>
        </w:numPr>
        <w:spacing w:before="0"/>
        <w:rPr>
          <w:i/>
          <w:iCs/>
          <w:color w:val="000000" w:themeColor="text1"/>
          <w:sz w:val="20"/>
        </w:rPr>
      </w:pPr>
      <w:r w:rsidRPr="00FF6A56">
        <w:rPr>
          <w:i/>
          <w:iCs/>
          <w:color w:val="000000" w:themeColor="text1"/>
          <w:sz w:val="20"/>
        </w:rPr>
        <w:t>Will the scale of the data pose challenges when sharing or transferring data between sites?</w:t>
      </w:r>
    </w:p>
    <w:p w14:paraId="58331118" w14:textId="77777777" w:rsidR="006D29C9" w:rsidRPr="00FF6A56" w:rsidRDefault="00941FA2">
      <w:pPr>
        <w:rPr>
          <w:i/>
          <w:iCs/>
          <w:color w:val="000000" w:themeColor="text1"/>
          <w:sz w:val="20"/>
        </w:rPr>
      </w:pPr>
      <w:r w:rsidRPr="00FF6A56">
        <w:rPr>
          <w:i/>
          <w:iCs/>
          <w:color w:val="000000" w:themeColor="text1"/>
          <w:sz w:val="20"/>
        </w:rPr>
        <w:lastRenderedPageBreak/>
        <w:t>Consider the implications of data volumes in terms of storage, backup and access. Estimate the volume of data in MB/GB/TB and how this will grow to make sure any additional storage and technical support required can be provided.</w:t>
      </w:r>
    </w:p>
    <w:p w14:paraId="3A239DE9" w14:textId="77777777" w:rsidR="006D29C9" w:rsidRPr="00FF6A56" w:rsidRDefault="00941FA2">
      <w:pPr>
        <w:rPr>
          <w:i/>
          <w:iCs/>
          <w:color w:val="000000" w:themeColor="text1"/>
          <w:sz w:val="20"/>
        </w:rPr>
      </w:pPr>
      <w:r w:rsidRPr="00FF6A56">
        <w:rPr>
          <w:i/>
          <w:iCs/>
          <w:color w:val="000000" w:themeColor="text1"/>
          <w:sz w:val="20"/>
        </w:rPr>
        <w:t> </w:t>
      </w:r>
    </w:p>
    <w:p w14:paraId="3BD52CEF" w14:textId="6FA5C718" w:rsidR="006D29C9" w:rsidRPr="00FF6A56" w:rsidRDefault="00F03FA3">
      <w:pPr>
        <w:rPr>
          <w:i/>
          <w:iCs/>
          <w:color w:val="000000" w:themeColor="text1"/>
          <w:sz w:val="20"/>
        </w:rPr>
      </w:pPr>
      <w:r w:rsidRPr="00FF6A56">
        <w:rPr>
          <w:b/>
          <w:i/>
          <w:iCs/>
          <w:color w:val="000000" w:themeColor="text1"/>
          <w:sz w:val="20"/>
        </w:rPr>
        <w:t>RCA/</w:t>
      </w:r>
      <w:r w:rsidR="00941FA2" w:rsidRPr="00FF6A56">
        <w:rPr>
          <w:b/>
          <w:i/>
          <w:iCs/>
          <w:color w:val="000000" w:themeColor="text1"/>
          <w:sz w:val="20"/>
        </w:rPr>
        <w:t>DCC guidance on Data Format</w:t>
      </w:r>
    </w:p>
    <w:p w14:paraId="7C299953" w14:textId="77777777" w:rsidR="007921DB" w:rsidRPr="00FF6A56" w:rsidRDefault="007921DB" w:rsidP="007921DB">
      <w:pPr>
        <w:rPr>
          <w:i/>
          <w:iCs/>
          <w:color w:val="000000" w:themeColor="text1"/>
          <w:sz w:val="20"/>
        </w:rPr>
      </w:pPr>
      <w:r w:rsidRPr="00FF6A56">
        <w:rPr>
          <w:i/>
          <w:iCs/>
          <w:color w:val="000000" w:themeColor="text1"/>
          <w:sz w:val="20"/>
        </w:rPr>
        <w:t>Questions to consider:</w:t>
      </w:r>
    </w:p>
    <w:p w14:paraId="62EBF073" w14:textId="77777777" w:rsidR="007921DB" w:rsidRPr="00FF6A56" w:rsidRDefault="007921DB" w:rsidP="007921DB">
      <w:pPr>
        <w:pStyle w:val="ListParagraph"/>
        <w:numPr>
          <w:ilvl w:val="0"/>
          <w:numId w:val="5"/>
        </w:numPr>
        <w:spacing w:after="0"/>
        <w:rPr>
          <w:i/>
          <w:iCs/>
          <w:color w:val="000000" w:themeColor="text1"/>
          <w:sz w:val="20"/>
        </w:rPr>
      </w:pPr>
      <w:r w:rsidRPr="00FF6A56">
        <w:rPr>
          <w:i/>
          <w:iCs/>
          <w:color w:val="000000" w:themeColor="text1"/>
          <w:sz w:val="20"/>
        </w:rPr>
        <w:t>What format will your data be in?</w:t>
      </w:r>
    </w:p>
    <w:p w14:paraId="107449D1" w14:textId="77777777" w:rsidR="007921DB" w:rsidRPr="00FF6A56" w:rsidRDefault="007921DB" w:rsidP="007921DB">
      <w:pPr>
        <w:pStyle w:val="ListParagraph"/>
        <w:numPr>
          <w:ilvl w:val="0"/>
          <w:numId w:val="5"/>
        </w:numPr>
        <w:spacing w:before="0" w:after="0"/>
        <w:rPr>
          <w:i/>
          <w:iCs/>
          <w:color w:val="000000" w:themeColor="text1"/>
          <w:sz w:val="20"/>
        </w:rPr>
      </w:pPr>
      <w:r w:rsidRPr="00FF6A56">
        <w:rPr>
          <w:i/>
          <w:iCs/>
          <w:color w:val="000000" w:themeColor="text1"/>
          <w:sz w:val="20"/>
        </w:rPr>
        <w:t>Why have you chosen to use particular formats?</w:t>
      </w:r>
    </w:p>
    <w:p w14:paraId="584088D4" w14:textId="77777777" w:rsidR="007921DB" w:rsidRPr="00FF6A56" w:rsidRDefault="007921DB" w:rsidP="007921DB">
      <w:pPr>
        <w:pStyle w:val="ListParagraph"/>
        <w:numPr>
          <w:ilvl w:val="0"/>
          <w:numId w:val="5"/>
        </w:numPr>
        <w:spacing w:before="0"/>
        <w:rPr>
          <w:i/>
          <w:iCs/>
          <w:color w:val="000000" w:themeColor="text1"/>
          <w:sz w:val="20"/>
        </w:rPr>
      </w:pPr>
      <w:r w:rsidRPr="00FF6A56">
        <w:rPr>
          <w:i/>
          <w:iCs/>
          <w:color w:val="000000" w:themeColor="text1"/>
          <w:sz w:val="20"/>
        </w:rPr>
        <w:t>Do the chosen formats and software enable sharing and long-term validity of data?</w:t>
      </w:r>
    </w:p>
    <w:p w14:paraId="00C1930C" w14:textId="77777777" w:rsidR="006D29C9" w:rsidRPr="00FF6A56" w:rsidRDefault="00941FA2">
      <w:pPr>
        <w:rPr>
          <w:i/>
          <w:iCs/>
          <w:color w:val="000000" w:themeColor="text1"/>
          <w:sz w:val="20"/>
        </w:rPr>
      </w:pPr>
      <w:r w:rsidRPr="00FF6A56">
        <w:rPr>
          <w:i/>
          <w:iCs/>
          <w:color w:val="000000" w:themeColor="text1"/>
          <w:sz w:val="20"/>
        </w:rPr>
        <w:t>Outline and justify your choice of format e.g. SPSS, Open Document Format, tab-delimited format, MS Excel. Decisions may be based on staff expertise, a preference for open formats, the standards accepted by data centres or widespread usage within a given community. Using standardised and interchangeable or open lossless data formats ensures the long-term usability of data.</w:t>
      </w:r>
    </w:p>
    <w:p w14:paraId="1D32D35B" w14:textId="77777777" w:rsidR="00E912FC" w:rsidRPr="00FF6A56" w:rsidRDefault="00E912FC" w:rsidP="00E912FC">
      <w:pPr>
        <w:rPr>
          <w:i/>
          <w:iCs/>
          <w:color w:val="000000" w:themeColor="text1"/>
          <w:sz w:val="20"/>
        </w:rPr>
      </w:pPr>
      <w:r w:rsidRPr="00FF6A56">
        <w:rPr>
          <w:i/>
          <w:iCs/>
          <w:color w:val="000000" w:themeColor="text1"/>
          <w:sz w:val="20"/>
        </w:rPr>
        <w:t xml:space="preserve">See UKDS Guidance on </w:t>
      </w:r>
      <w:hyperlink r:id="rId5">
        <w:r w:rsidRPr="00FF6A56">
          <w:rPr>
            <w:i/>
            <w:iCs/>
            <w:color w:val="000000" w:themeColor="text1"/>
            <w:sz w:val="20"/>
            <w:u w:val="single"/>
          </w:rPr>
          <w:t>recommended formats</w:t>
        </w:r>
      </w:hyperlink>
      <w:r w:rsidRPr="00FF6A56">
        <w:rPr>
          <w:i/>
          <w:iCs/>
          <w:color w:val="000000" w:themeColor="text1"/>
          <w:sz w:val="20"/>
        </w:rPr>
        <w:t>.</w:t>
      </w:r>
    </w:p>
    <w:p w14:paraId="2B620FA0" w14:textId="45D3C3DA" w:rsidR="00E77FF4" w:rsidRPr="00FF6A56" w:rsidRDefault="00941FA2">
      <w:pPr>
        <w:rPr>
          <w:color w:val="000000" w:themeColor="text1"/>
        </w:rPr>
      </w:pPr>
      <w:r w:rsidRPr="00FF6A56">
        <w:rPr>
          <w:color w:val="000000" w:themeColor="text1"/>
        </w:rPr>
        <w:t> </w:t>
      </w:r>
    </w:p>
    <w:p w14:paraId="6BFE2984" w14:textId="77777777" w:rsidR="006D29C9" w:rsidRPr="00FF6A56" w:rsidRDefault="00941FA2">
      <w:pPr>
        <w:pStyle w:val="Heading3"/>
        <w:rPr>
          <w:color w:val="000000" w:themeColor="text1"/>
          <w:sz w:val="22"/>
          <w:szCs w:val="22"/>
        </w:rPr>
      </w:pPr>
      <w:r w:rsidRPr="00FF6A56">
        <w:rPr>
          <w:color w:val="000000" w:themeColor="text1"/>
          <w:sz w:val="22"/>
          <w:szCs w:val="22"/>
        </w:rPr>
        <w:t>2. Data collection / generation</w:t>
      </w:r>
    </w:p>
    <w:p w14:paraId="108B963B" w14:textId="77777777" w:rsidR="006D29C9" w:rsidRPr="00FF6A56" w:rsidRDefault="00941FA2">
      <w:pPr>
        <w:rPr>
          <w:b/>
          <w:color w:val="000000" w:themeColor="text1"/>
          <w:sz w:val="22"/>
          <w:szCs w:val="22"/>
        </w:rPr>
      </w:pPr>
      <w:r w:rsidRPr="00FF6A56">
        <w:rPr>
          <w:b/>
          <w:color w:val="000000" w:themeColor="text1"/>
          <w:sz w:val="22"/>
          <w:szCs w:val="22"/>
        </w:rPr>
        <w:t>2.1 Methodologies for data collection / generation</w:t>
      </w:r>
    </w:p>
    <w:p w14:paraId="560F10DA" w14:textId="77777777" w:rsidR="006D29C9" w:rsidRPr="00FF6A56" w:rsidRDefault="006D29C9">
      <w:pPr>
        <w:rPr>
          <w:color w:val="000000" w:themeColor="text1"/>
        </w:rPr>
      </w:pPr>
    </w:p>
    <w:p w14:paraId="1B06569C" w14:textId="77777777" w:rsidR="006D29C9" w:rsidRPr="00FF6A56" w:rsidRDefault="00941FA2">
      <w:pPr>
        <w:rPr>
          <w:i/>
          <w:iCs/>
          <w:color w:val="000000" w:themeColor="text1"/>
          <w:sz w:val="20"/>
        </w:rPr>
      </w:pPr>
      <w:r w:rsidRPr="00FF6A56">
        <w:rPr>
          <w:b/>
          <w:i/>
          <w:iCs/>
          <w:color w:val="000000" w:themeColor="text1"/>
          <w:sz w:val="20"/>
        </w:rPr>
        <w:t>MRC Guidance</w:t>
      </w:r>
    </w:p>
    <w:p w14:paraId="5D356939" w14:textId="77777777" w:rsidR="006D29C9" w:rsidRPr="00FF6A56" w:rsidRDefault="00941FA2">
      <w:pPr>
        <w:rPr>
          <w:i/>
          <w:iCs/>
          <w:color w:val="000000" w:themeColor="text1"/>
          <w:sz w:val="20"/>
        </w:rPr>
      </w:pPr>
      <w:r w:rsidRPr="00FF6A56">
        <w:rPr>
          <w:i/>
          <w:iCs/>
          <w:color w:val="000000" w:themeColor="text1"/>
          <w:sz w:val="20"/>
        </w:rPr>
        <w:t>How the data will be collected/generated and which community data standards (if any) will be used at this stage.</w:t>
      </w:r>
    </w:p>
    <w:p w14:paraId="6512A5A4" w14:textId="77777777" w:rsidR="006D29C9" w:rsidRPr="00FF6A56" w:rsidRDefault="00941FA2">
      <w:pPr>
        <w:rPr>
          <w:i/>
          <w:iCs/>
          <w:color w:val="000000" w:themeColor="text1"/>
          <w:sz w:val="20"/>
        </w:rPr>
      </w:pPr>
      <w:r w:rsidRPr="00FF6A56">
        <w:rPr>
          <w:i/>
          <w:iCs/>
          <w:color w:val="000000" w:themeColor="text1"/>
          <w:sz w:val="20"/>
        </w:rPr>
        <w:t> </w:t>
      </w:r>
    </w:p>
    <w:p w14:paraId="17698109" w14:textId="64E994A4" w:rsidR="006D29C9" w:rsidRPr="00FF6A56" w:rsidRDefault="00F03FA3">
      <w:pPr>
        <w:rPr>
          <w:i/>
          <w:iCs/>
          <w:color w:val="000000" w:themeColor="text1"/>
          <w:sz w:val="20"/>
        </w:rPr>
      </w:pPr>
      <w:r w:rsidRPr="00FF6A56">
        <w:rPr>
          <w:b/>
          <w:i/>
          <w:iCs/>
          <w:color w:val="000000" w:themeColor="text1"/>
          <w:sz w:val="20"/>
        </w:rPr>
        <w:t>RCA/</w:t>
      </w:r>
      <w:r w:rsidR="00941FA2" w:rsidRPr="00FF6A56">
        <w:rPr>
          <w:b/>
          <w:i/>
          <w:iCs/>
          <w:color w:val="000000" w:themeColor="text1"/>
          <w:sz w:val="20"/>
        </w:rPr>
        <w:t>DCC guidance on Data Capture Methods</w:t>
      </w:r>
    </w:p>
    <w:p w14:paraId="458804CB" w14:textId="77777777" w:rsidR="00E93915" w:rsidRPr="00FF6A56" w:rsidRDefault="00E93915" w:rsidP="00E93915">
      <w:pPr>
        <w:rPr>
          <w:i/>
          <w:iCs/>
          <w:color w:val="000000" w:themeColor="text1"/>
          <w:sz w:val="20"/>
        </w:rPr>
      </w:pPr>
      <w:r w:rsidRPr="00FF6A56">
        <w:rPr>
          <w:i/>
          <w:iCs/>
          <w:color w:val="000000" w:themeColor="text1"/>
          <w:sz w:val="20"/>
        </w:rPr>
        <w:t>Questions to consider:</w:t>
      </w:r>
    </w:p>
    <w:p w14:paraId="0E2CC760" w14:textId="77777777" w:rsidR="00E93915" w:rsidRPr="00FF6A56" w:rsidRDefault="00E93915" w:rsidP="00E93915">
      <w:pPr>
        <w:pStyle w:val="ListParagraph"/>
        <w:numPr>
          <w:ilvl w:val="0"/>
          <w:numId w:val="7"/>
        </w:numPr>
        <w:spacing w:after="0"/>
        <w:rPr>
          <w:i/>
          <w:iCs/>
          <w:color w:val="000000" w:themeColor="text1"/>
          <w:sz w:val="20"/>
        </w:rPr>
      </w:pPr>
      <w:r w:rsidRPr="00FF6A56">
        <w:rPr>
          <w:i/>
          <w:iCs/>
          <w:color w:val="000000" w:themeColor="text1"/>
          <w:sz w:val="20"/>
        </w:rPr>
        <w:t>How will the data be created?</w:t>
      </w:r>
    </w:p>
    <w:p w14:paraId="66E9695E" w14:textId="77777777" w:rsidR="00E93915" w:rsidRPr="00FF6A56" w:rsidRDefault="00E93915" w:rsidP="00E93915">
      <w:pPr>
        <w:pStyle w:val="ListParagraph"/>
        <w:numPr>
          <w:ilvl w:val="0"/>
          <w:numId w:val="7"/>
        </w:numPr>
        <w:spacing w:before="0" w:after="0"/>
        <w:rPr>
          <w:i/>
          <w:iCs/>
          <w:color w:val="000000" w:themeColor="text1"/>
          <w:sz w:val="20"/>
        </w:rPr>
      </w:pPr>
      <w:r w:rsidRPr="00FF6A56">
        <w:rPr>
          <w:i/>
          <w:iCs/>
          <w:color w:val="000000" w:themeColor="text1"/>
          <w:sz w:val="20"/>
        </w:rPr>
        <w:t>What standards or methodologies will you use?</w:t>
      </w:r>
    </w:p>
    <w:p w14:paraId="237C1D88" w14:textId="77777777" w:rsidR="00E93915" w:rsidRPr="00FF6A56" w:rsidRDefault="00E93915" w:rsidP="00E93915">
      <w:pPr>
        <w:pStyle w:val="ListParagraph"/>
        <w:numPr>
          <w:ilvl w:val="0"/>
          <w:numId w:val="7"/>
        </w:numPr>
        <w:spacing w:before="0" w:after="0"/>
        <w:rPr>
          <w:i/>
          <w:iCs/>
          <w:color w:val="000000" w:themeColor="text1"/>
          <w:sz w:val="20"/>
        </w:rPr>
      </w:pPr>
      <w:r w:rsidRPr="00FF6A56">
        <w:rPr>
          <w:i/>
          <w:iCs/>
          <w:color w:val="000000" w:themeColor="text1"/>
          <w:sz w:val="20"/>
        </w:rPr>
        <w:t>How will you structure and name your folders and files?</w:t>
      </w:r>
    </w:p>
    <w:p w14:paraId="6B85B0D6" w14:textId="77777777" w:rsidR="00E93915" w:rsidRPr="00FF6A56" w:rsidRDefault="00E93915" w:rsidP="00E93915">
      <w:pPr>
        <w:pStyle w:val="ListParagraph"/>
        <w:numPr>
          <w:ilvl w:val="0"/>
          <w:numId w:val="7"/>
        </w:numPr>
        <w:spacing w:before="0"/>
        <w:rPr>
          <w:i/>
          <w:iCs/>
          <w:color w:val="000000" w:themeColor="text1"/>
          <w:sz w:val="20"/>
        </w:rPr>
      </w:pPr>
      <w:r w:rsidRPr="00FF6A56">
        <w:rPr>
          <w:i/>
          <w:iCs/>
          <w:color w:val="000000" w:themeColor="text1"/>
          <w:sz w:val="20"/>
        </w:rPr>
        <w:t>How will you ensure that different versions of a dataset are easily identifiable?</w:t>
      </w:r>
    </w:p>
    <w:p w14:paraId="188203BC" w14:textId="77777777" w:rsidR="006D29C9" w:rsidRPr="00FF6A56" w:rsidRDefault="00941FA2">
      <w:pPr>
        <w:rPr>
          <w:i/>
          <w:iCs/>
          <w:color w:val="000000" w:themeColor="text1"/>
          <w:sz w:val="20"/>
        </w:rPr>
      </w:pPr>
      <w:r w:rsidRPr="00FF6A56">
        <w:rPr>
          <w:i/>
          <w:iCs/>
          <w:color w:val="000000" w:themeColor="text1"/>
          <w:sz w:val="20"/>
        </w:rPr>
        <w:t>Outline how the data will be collected/generated and which community data standards (if any) will be used at this stage. Indicate how the data will be organised during the project, mentioning for example naming conventions, version control and folder structures. Consistent, well-ordered research data will be easier for the research team to find, understand and reuse.</w:t>
      </w:r>
    </w:p>
    <w:p w14:paraId="4ED60430" w14:textId="77777777" w:rsidR="006D29C9" w:rsidRPr="00FF6A56" w:rsidRDefault="00941FA2">
      <w:pPr>
        <w:rPr>
          <w:color w:val="000000" w:themeColor="text1"/>
        </w:rPr>
      </w:pPr>
      <w:r w:rsidRPr="00FF6A56">
        <w:rPr>
          <w:color w:val="000000" w:themeColor="text1"/>
        </w:rPr>
        <w:t> </w:t>
      </w:r>
    </w:p>
    <w:p w14:paraId="760735A5" w14:textId="77777777" w:rsidR="006D29C9" w:rsidRPr="00FF6A56" w:rsidRDefault="00941FA2">
      <w:pPr>
        <w:rPr>
          <w:b/>
          <w:color w:val="000000" w:themeColor="text1"/>
          <w:sz w:val="22"/>
          <w:szCs w:val="22"/>
        </w:rPr>
      </w:pPr>
      <w:r w:rsidRPr="00FF6A56">
        <w:rPr>
          <w:b/>
          <w:color w:val="000000" w:themeColor="text1"/>
          <w:sz w:val="22"/>
          <w:szCs w:val="22"/>
        </w:rPr>
        <w:t>2.2 Data quality and standards</w:t>
      </w:r>
    </w:p>
    <w:p w14:paraId="0DA1E0D9" w14:textId="77777777" w:rsidR="006D29C9" w:rsidRPr="00FF6A56" w:rsidRDefault="006D29C9">
      <w:pPr>
        <w:rPr>
          <w:color w:val="000000" w:themeColor="text1"/>
        </w:rPr>
      </w:pPr>
    </w:p>
    <w:p w14:paraId="163B9982" w14:textId="77777777" w:rsidR="006D29C9" w:rsidRPr="00FF6A56" w:rsidRDefault="00941FA2">
      <w:pPr>
        <w:rPr>
          <w:i/>
          <w:iCs/>
          <w:color w:val="000000" w:themeColor="text1"/>
          <w:sz w:val="20"/>
        </w:rPr>
      </w:pPr>
      <w:r w:rsidRPr="00FF6A56">
        <w:rPr>
          <w:b/>
          <w:i/>
          <w:iCs/>
          <w:color w:val="000000" w:themeColor="text1"/>
          <w:sz w:val="20"/>
        </w:rPr>
        <w:t>MRC Guidance</w:t>
      </w:r>
    </w:p>
    <w:p w14:paraId="077CDE4E" w14:textId="77777777" w:rsidR="006D29C9" w:rsidRPr="00FF6A56" w:rsidRDefault="00941FA2">
      <w:pPr>
        <w:rPr>
          <w:i/>
          <w:iCs/>
          <w:color w:val="000000" w:themeColor="text1"/>
          <w:sz w:val="20"/>
        </w:rPr>
      </w:pPr>
      <w:r w:rsidRPr="00FF6A56">
        <w:rPr>
          <w:i/>
          <w:iCs/>
          <w:color w:val="000000" w:themeColor="text1"/>
          <w:sz w:val="20"/>
        </w:rPr>
        <w:t>How consistency and quality of data collection / generation will be controlled and documented, through processes of calibration, repeat samples or measurements, standardised data capture or recording, data entry validation, peer review of data or representation with controlled vocabularies.</w:t>
      </w:r>
    </w:p>
    <w:p w14:paraId="5C691426" w14:textId="77777777" w:rsidR="006D29C9" w:rsidRPr="00FF6A56" w:rsidRDefault="00941FA2">
      <w:pPr>
        <w:rPr>
          <w:i/>
          <w:iCs/>
          <w:color w:val="000000" w:themeColor="text1"/>
          <w:sz w:val="20"/>
        </w:rPr>
      </w:pPr>
      <w:r w:rsidRPr="00FF6A56">
        <w:rPr>
          <w:i/>
          <w:iCs/>
          <w:color w:val="000000" w:themeColor="text1"/>
          <w:sz w:val="20"/>
        </w:rPr>
        <w:t> </w:t>
      </w:r>
    </w:p>
    <w:p w14:paraId="4636F063" w14:textId="016D770B" w:rsidR="006D29C9" w:rsidRPr="00FF6A56" w:rsidRDefault="00F03FA3">
      <w:pPr>
        <w:rPr>
          <w:i/>
          <w:iCs/>
          <w:color w:val="000000" w:themeColor="text1"/>
          <w:sz w:val="20"/>
        </w:rPr>
      </w:pPr>
      <w:r w:rsidRPr="00FF6A56">
        <w:rPr>
          <w:b/>
          <w:i/>
          <w:iCs/>
          <w:color w:val="000000" w:themeColor="text1"/>
          <w:sz w:val="20"/>
        </w:rPr>
        <w:t>RCA/</w:t>
      </w:r>
      <w:r w:rsidR="00941FA2" w:rsidRPr="00FF6A56">
        <w:rPr>
          <w:b/>
          <w:i/>
          <w:iCs/>
          <w:color w:val="000000" w:themeColor="text1"/>
          <w:sz w:val="20"/>
        </w:rPr>
        <w:t>DCC guidance on Data Quality</w:t>
      </w:r>
    </w:p>
    <w:p w14:paraId="44B0E619" w14:textId="77777777" w:rsidR="00281301" w:rsidRPr="00FF6A56" w:rsidRDefault="00281301" w:rsidP="00281301">
      <w:pPr>
        <w:rPr>
          <w:i/>
          <w:iCs/>
          <w:color w:val="000000" w:themeColor="text1"/>
          <w:sz w:val="20"/>
        </w:rPr>
      </w:pPr>
      <w:r w:rsidRPr="00FF6A56">
        <w:rPr>
          <w:i/>
          <w:iCs/>
          <w:color w:val="000000" w:themeColor="text1"/>
          <w:sz w:val="20"/>
        </w:rPr>
        <w:t>Questions to consider:</w:t>
      </w:r>
    </w:p>
    <w:p w14:paraId="517828A5" w14:textId="77777777" w:rsidR="00281301" w:rsidRPr="00FF6A56" w:rsidRDefault="00281301" w:rsidP="00281301">
      <w:pPr>
        <w:pStyle w:val="ListParagraph"/>
        <w:numPr>
          <w:ilvl w:val="0"/>
          <w:numId w:val="8"/>
        </w:numPr>
        <w:spacing w:after="0"/>
        <w:rPr>
          <w:i/>
          <w:iCs/>
          <w:color w:val="000000" w:themeColor="text1"/>
          <w:sz w:val="20"/>
        </w:rPr>
      </w:pPr>
      <w:r w:rsidRPr="00FF6A56">
        <w:rPr>
          <w:i/>
          <w:iCs/>
          <w:color w:val="000000" w:themeColor="text1"/>
          <w:sz w:val="20"/>
        </w:rPr>
        <w:t>How will you control data capture to ensure data quality?</w:t>
      </w:r>
    </w:p>
    <w:p w14:paraId="09BC1A6F" w14:textId="77777777" w:rsidR="00281301" w:rsidRPr="00FF6A56" w:rsidRDefault="00281301" w:rsidP="00281301">
      <w:pPr>
        <w:pStyle w:val="ListParagraph"/>
        <w:numPr>
          <w:ilvl w:val="0"/>
          <w:numId w:val="8"/>
        </w:numPr>
        <w:spacing w:before="0"/>
        <w:rPr>
          <w:i/>
          <w:iCs/>
          <w:color w:val="000000" w:themeColor="text1"/>
          <w:sz w:val="20"/>
        </w:rPr>
      </w:pPr>
      <w:r w:rsidRPr="00FF6A56">
        <w:rPr>
          <w:i/>
          <w:iCs/>
          <w:color w:val="000000" w:themeColor="text1"/>
          <w:sz w:val="20"/>
        </w:rPr>
        <w:t>What quality assurance processes will you adopt?</w:t>
      </w:r>
    </w:p>
    <w:p w14:paraId="3C4D92E0" w14:textId="77777777" w:rsidR="006D29C9" w:rsidRPr="00FF6A56" w:rsidRDefault="00941FA2">
      <w:pPr>
        <w:rPr>
          <w:i/>
          <w:iCs/>
          <w:color w:val="000000" w:themeColor="text1"/>
          <w:sz w:val="20"/>
        </w:rPr>
      </w:pPr>
      <w:r w:rsidRPr="00FF6A56">
        <w:rPr>
          <w:i/>
          <w:iCs/>
          <w:color w:val="000000" w:themeColor="text1"/>
          <w:sz w:val="20"/>
        </w:rPr>
        <w:t>Explain how the consistency and quality of data collection will be controlled and documented. This may include processes such as calibration, repeat samples or measurements, standardised data capture or recording, data entry validation, peer review of data or representation with controlled vocabularies.</w:t>
      </w:r>
    </w:p>
    <w:p w14:paraId="070862DC" w14:textId="77777777" w:rsidR="006D29C9" w:rsidRPr="00FF6A56" w:rsidRDefault="00941FA2">
      <w:pPr>
        <w:rPr>
          <w:color w:val="000000" w:themeColor="text1"/>
        </w:rPr>
      </w:pPr>
      <w:r w:rsidRPr="00FF6A56">
        <w:rPr>
          <w:color w:val="000000" w:themeColor="text1"/>
        </w:rPr>
        <w:t> </w:t>
      </w:r>
    </w:p>
    <w:p w14:paraId="57D70432" w14:textId="77777777" w:rsidR="006D29C9" w:rsidRPr="00FF6A56" w:rsidRDefault="00941FA2">
      <w:pPr>
        <w:pStyle w:val="Heading3"/>
        <w:rPr>
          <w:color w:val="000000" w:themeColor="text1"/>
          <w:sz w:val="22"/>
          <w:szCs w:val="22"/>
        </w:rPr>
      </w:pPr>
      <w:r w:rsidRPr="00FF6A56">
        <w:rPr>
          <w:color w:val="000000" w:themeColor="text1"/>
          <w:sz w:val="22"/>
          <w:szCs w:val="22"/>
        </w:rPr>
        <w:lastRenderedPageBreak/>
        <w:t>3. Data management, documentation and curation</w:t>
      </w:r>
    </w:p>
    <w:p w14:paraId="6EC8D4D8" w14:textId="77777777" w:rsidR="006D29C9" w:rsidRPr="00FF6A56" w:rsidRDefault="00941FA2">
      <w:pPr>
        <w:rPr>
          <w:b/>
          <w:color w:val="000000" w:themeColor="text1"/>
          <w:sz w:val="22"/>
          <w:szCs w:val="22"/>
        </w:rPr>
      </w:pPr>
      <w:r w:rsidRPr="00FF6A56">
        <w:rPr>
          <w:b/>
          <w:color w:val="000000" w:themeColor="text1"/>
          <w:sz w:val="22"/>
          <w:szCs w:val="22"/>
        </w:rPr>
        <w:t>3.1 Managing, storing and curating data</w:t>
      </w:r>
    </w:p>
    <w:p w14:paraId="299A44C7" w14:textId="77777777" w:rsidR="006D29C9" w:rsidRPr="00FF6A56" w:rsidRDefault="006D29C9">
      <w:pPr>
        <w:rPr>
          <w:color w:val="000000" w:themeColor="text1"/>
        </w:rPr>
      </w:pPr>
    </w:p>
    <w:p w14:paraId="1E4D45C2" w14:textId="77777777" w:rsidR="006D29C9" w:rsidRPr="00FF6A56" w:rsidRDefault="00941FA2">
      <w:pPr>
        <w:rPr>
          <w:i/>
          <w:iCs/>
          <w:color w:val="000000" w:themeColor="text1"/>
          <w:sz w:val="20"/>
        </w:rPr>
      </w:pPr>
      <w:r w:rsidRPr="00FF6A56">
        <w:rPr>
          <w:b/>
          <w:i/>
          <w:iCs/>
          <w:color w:val="000000" w:themeColor="text1"/>
          <w:sz w:val="20"/>
        </w:rPr>
        <w:t>MRC Guidance</w:t>
      </w:r>
    </w:p>
    <w:p w14:paraId="1579F78D" w14:textId="77777777" w:rsidR="006D29C9" w:rsidRPr="00FF6A56" w:rsidRDefault="00941FA2">
      <w:pPr>
        <w:rPr>
          <w:i/>
          <w:iCs/>
          <w:color w:val="000000" w:themeColor="text1"/>
          <w:sz w:val="20"/>
        </w:rPr>
      </w:pPr>
      <w:r w:rsidRPr="00FF6A56">
        <w:rPr>
          <w:i/>
          <w:iCs/>
          <w:color w:val="000000" w:themeColor="text1"/>
          <w:sz w:val="20"/>
        </w:rPr>
        <w:t>Briefly, how data will be stored, backed-up, managed and curated in the short to medium term. Specify any community agreed or other formal data standards used (with URL references). [Enter data security standards in Section 4].</w:t>
      </w:r>
    </w:p>
    <w:p w14:paraId="031A880F" w14:textId="77777777" w:rsidR="006D29C9" w:rsidRPr="00FF6A56" w:rsidRDefault="00941FA2">
      <w:pPr>
        <w:rPr>
          <w:i/>
          <w:iCs/>
          <w:color w:val="000000" w:themeColor="text1"/>
          <w:sz w:val="20"/>
        </w:rPr>
      </w:pPr>
      <w:r w:rsidRPr="00FF6A56">
        <w:rPr>
          <w:i/>
          <w:iCs/>
          <w:color w:val="000000" w:themeColor="text1"/>
          <w:sz w:val="20"/>
        </w:rPr>
        <w:t> </w:t>
      </w:r>
    </w:p>
    <w:p w14:paraId="4339F6F4" w14:textId="77777777" w:rsidR="00F03FA3" w:rsidRPr="00FF6A56" w:rsidRDefault="00F03FA3" w:rsidP="00F03FA3">
      <w:pPr>
        <w:rPr>
          <w:b/>
          <w:bCs/>
          <w:i/>
          <w:iCs/>
          <w:color w:val="000000" w:themeColor="text1"/>
          <w:sz w:val="20"/>
        </w:rPr>
      </w:pPr>
      <w:r w:rsidRPr="00FF6A56">
        <w:rPr>
          <w:b/>
          <w:bCs/>
          <w:i/>
          <w:iCs/>
          <w:color w:val="000000" w:themeColor="text1"/>
          <w:sz w:val="20"/>
        </w:rPr>
        <w:t>RCA/DCC guidance: Storage &amp; security</w:t>
      </w:r>
    </w:p>
    <w:p w14:paraId="21C3C291" w14:textId="77777777" w:rsidR="00F03FA3" w:rsidRPr="00FF6A56" w:rsidRDefault="00F03FA3" w:rsidP="00F03FA3">
      <w:pPr>
        <w:rPr>
          <w:rFonts w:cs="Arial"/>
          <w:b/>
          <w:bCs/>
          <w:i/>
          <w:iCs/>
          <w:color w:val="000000" w:themeColor="text1"/>
          <w:sz w:val="20"/>
        </w:rPr>
      </w:pPr>
      <w:r w:rsidRPr="00FF6A56">
        <w:rPr>
          <w:rFonts w:cs="Arial"/>
          <w:i/>
          <w:iCs/>
          <w:color w:val="000000" w:themeColor="text1"/>
          <w:sz w:val="20"/>
        </w:rPr>
        <w:t>Describe where the data will be stored and backed up during the course of research activities. This may vary if you are doing fieldwork or working across multiple sites so explain each procedure.</w:t>
      </w:r>
    </w:p>
    <w:p w14:paraId="6E0BE993" w14:textId="77777777" w:rsidR="00F03FA3" w:rsidRPr="00FF6A56" w:rsidRDefault="00F03FA3" w:rsidP="00F03FA3">
      <w:pPr>
        <w:rPr>
          <w:rFonts w:cs="Arial"/>
          <w:b/>
          <w:bCs/>
          <w:i/>
          <w:iCs/>
          <w:color w:val="000000" w:themeColor="text1"/>
          <w:sz w:val="20"/>
        </w:rPr>
      </w:pPr>
    </w:p>
    <w:p w14:paraId="5A0C8F62" w14:textId="77777777" w:rsidR="00F03FA3" w:rsidRPr="00FF6A56" w:rsidRDefault="00F03FA3" w:rsidP="00F03FA3">
      <w:pPr>
        <w:rPr>
          <w:rFonts w:cs="Arial"/>
          <w:b/>
          <w:bCs/>
          <w:i/>
          <w:iCs/>
          <w:color w:val="000000" w:themeColor="text1"/>
          <w:sz w:val="20"/>
        </w:rPr>
      </w:pPr>
      <w:r w:rsidRPr="00FF6A56">
        <w:rPr>
          <w:rFonts w:cs="Arial"/>
          <w:i/>
          <w:iCs/>
          <w:color w:val="000000" w:themeColor="text1"/>
          <w:sz w:val="20"/>
        </w:rPr>
        <w:t>Identify who will be responsible for backup and how often this will be performed. The use of robust, managed storage with automatic backup, for example, that provided by university IT teams, is preferable. Storing data on laptops, computer hard drives or external storage devices alone is very risky.</w:t>
      </w:r>
    </w:p>
    <w:p w14:paraId="2EE57A7E" w14:textId="77777777" w:rsidR="00F03FA3" w:rsidRPr="00FF6A56" w:rsidRDefault="00F03FA3" w:rsidP="00F03FA3">
      <w:pPr>
        <w:rPr>
          <w:rFonts w:cs="Arial"/>
          <w:b/>
          <w:bCs/>
          <w:i/>
          <w:iCs/>
          <w:color w:val="000000" w:themeColor="text1"/>
          <w:sz w:val="20"/>
        </w:rPr>
      </w:pPr>
    </w:p>
    <w:p w14:paraId="34991016" w14:textId="77777777" w:rsidR="00F03FA3" w:rsidRPr="00FF6A56" w:rsidRDefault="00F03FA3" w:rsidP="00F03FA3">
      <w:pPr>
        <w:rPr>
          <w:rFonts w:cs="Arial"/>
          <w:b/>
          <w:bCs/>
          <w:i/>
          <w:iCs/>
          <w:color w:val="000000" w:themeColor="text1"/>
          <w:sz w:val="20"/>
        </w:rPr>
      </w:pPr>
      <w:r w:rsidRPr="00FF6A56">
        <w:rPr>
          <w:rFonts w:cs="Arial"/>
          <w:i/>
          <w:iCs/>
          <w:color w:val="000000" w:themeColor="text1"/>
          <w:sz w:val="20"/>
        </w:rPr>
        <w:t>See UK Data Service Guidance on </w:t>
      </w:r>
      <w:hyperlink r:id="rId6" w:tgtFrame="_blank" w:history="1">
        <w:r w:rsidRPr="00FF6A56">
          <w:rPr>
            <w:rStyle w:val="Hyperlink"/>
            <w:rFonts w:eastAsiaTheme="majorEastAsia" w:cs="Arial"/>
            <w:i/>
            <w:iCs/>
            <w:color w:val="000000" w:themeColor="text1"/>
            <w:sz w:val="20"/>
          </w:rPr>
          <w:t>data storage</w:t>
        </w:r>
      </w:hyperlink>
      <w:r w:rsidRPr="00FF6A56">
        <w:rPr>
          <w:rFonts w:cs="Arial"/>
          <w:i/>
          <w:iCs/>
          <w:color w:val="000000" w:themeColor="text1"/>
          <w:sz w:val="20"/>
        </w:rPr>
        <w:t> or DataONE Best Practices for </w:t>
      </w:r>
      <w:hyperlink r:id="rId7" w:tgtFrame="_blank" w:history="1">
        <w:r w:rsidRPr="00FF6A56">
          <w:rPr>
            <w:rStyle w:val="Hyperlink"/>
            <w:rFonts w:eastAsiaTheme="majorEastAsia" w:cs="Arial"/>
            <w:i/>
            <w:iCs/>
            <w:color w:val="000000" w:themeColor="text1"/>
            <w:sz w:val="20"/>
          </w:rPr>
          <w:t>storage</w:t>
        </w:r>
      </w:hyperlink>
      <w:r w:rsidRPr="00FF6A56">
        <w:rPr>
          <w:rFonts w:cs="Arial"/>
          <w:i/>
          <w:iCs/>
          <w:color w:val="000000" w:themeColor="text1"/>
          <w:sz w:val="20"/>
        </w:rPr>
        <w:t>.</w:t>
      </w:r>
    </w:p>
    <w:p w14:paraId="6F0AED70" w14:textId="77777777" w:rsidR="00F03FA3" w:rsidRPr="00FF6A56" w:rsidRDefault="00F03FA3" w:rsidP="00F03FA3">
      <w:pPr>
        <w:rPr>
          <w:rFonts w:cs="Arial"/>
          <w:b/>
          <w:bCs/>
          <w:i/>
          <w:iCs/>
          <w:color w:val="000000" w:themeColor="text1"/>
          <w:sz w:val="20"/>
        </w:rPr>
      </w:pPr>
    </w:p>
    <w:p w14:paraId="1143CC8A" w14:textId="77777777" w:rsidR="00F03FA3" w:rsidRPr="00FF6A56" w:rsidRDefault="00F03FA3" w:rsidP="00F03FA3">
      <w:pPr>
        <w:rPr>
          <w:rFonts w:cs="Arial"/>
          <w:i/>
          <w:iCs/>
          <w:color w:val="000000" w:themeColor="text1"/>
          <w:sz w:val="20"/>
        </w:rPr>
      </w:pPr>
      <w:r w:rsidRPr="00FF6A56">
        <w:rPr>
          <w:rFonts w:cs="Arial"/>
          <w:i/>
          <w:iCs/>
          <w:color w:val="000000" w:themeColor="text1"/>
          <w:sz w:val="20"/>
        </w:rPr>
        <w:t>Also consider data security, particularly if your data is sensitive e.g., detailed personal data, politically sensitive information or trade secrets. Note the main risks and how these will be managed. Also note whether any institutional data security policies are in place.</w:t>
      </w:r>
    </w:p>
    <w:p w14:paraId="710A7E81" w14:textId="77777777" w:rsidR="00F03FA3" w:rsidRPr="00FF6A56" w:rsidRDefault="00F03FA3" w:rsidP="00F03FA3">
      <w:pPr>
        <w:rPr>
          <w:rFonts w:cs="Arial"/>
          <w:i/>
          <w:iCs/>
          <w:color w:val="000000" w:themeColor="text1"/>
          <w:sz w:val="20"/>
        </w:rPr>
      </w:pPr>
    </w:p>
    <w:p w14:paraId="3AA419CB" w14:textId="77777777" w:rsidR="00F03FA3" w:rsidRPr="00FF6A56" w:rsidRDefault="00F03FA3" w:rsidP="00F03FA3">
      <w:pPr>
        <w:rPr>
          <w:rFonts w:cs="Arial"/>
          <w:i/>
          <w:iCs/>
          <w:color w:val="000000" w:themeColor="text1"/>
          <w:sz w:val="20"/>
        </w:rPr>
      </w:pPr>
      <w:r w:rsidRPr="00FF6A56">
        <w:rPr>
          <w:rFonts w:cs="Arial"/>
          <w:i/>
          <w:iCs/>
          <w:color w:val="000000" w:themeColor="text1"/>
          <w:sz w:val="20"/>
        </w:rPr>
        <w:t>Identify any formal standards that you will comply with, e.g., ISO 27001. See the DCC Briefing Paper on Information Security Management - </w:t>
      </w:r>
      <w:hyperlink r:id="rId8" w:tgtFrame="_blank" w:history="1">
        <w:r w:rsidRPr="00FF6A56">
          <w:rPr>
            <w:rStyle w:val="Hyperlink"/>
            <w:rFonts w:eastAsiaTheme="majorEastAsia" w:cs="Arial"/>
            <w:i/>
            <w:iCs/>
            <w:color w:val="000000" w:themeColor="text1"/>
            <w:sz w:val="20"/>
          </w:rPr>
          <w:t>ISO 27000</w:t>
        </w:r>
      </w:hyperlink>
      <w:r w:rsidRPr="00FF6A56">
        <w:rPr>
          <w:rFonts w:cs="Arial"/>
          <w:i/>
          <w:iCs/>
          <w:color w:val="000000" w:themeColor="text1"/>
          <w:sz w:val="20"/>
        </w:rPr>
        <w:t> and UK Data Service guidance on </w:t>
      </w:r>
      <w:hyperlink r:id="rId9" w:tgtFrame="_blank" w:history="1">
        <w:r w:rsidRPr="00FF6A56">
          <w:rPr>
            <w:rStyle w:val="Hyperlink"/>
            <w:rFonts w:eastAsiaTheme="majorEastAsia" w:cs="Arial"/>
            <w:i/>
            <w:iCs/>
            <w:color w:val="000000" w:themeColor="text1"/>
            <w:sz w:val="20"/>
          </w:rPr>
          <w:t>data security</w:t>
        </w:r>
      </w:hyperlink>
      <w:r w:rsidRPr="00FF6A56">
        <w:rPr>
          <w:rFonts w:cs="Arial"/>
          <w:i/>
          <w:iCs/>
          <w:color w:val="000000" w:themeColor="text1"/>
          <w:sz w:val="20"/>
        </w:rPr>
        <w:t>.</w:t>
      </w:r>
    </w:p>
    <w:p w14:paraId="447E4F32" w14:textId="77777777" w:rsidR="00F03FA3" w:rsidRPr="00FF6A56" w:rsidRDefault="00F03FA3" w:rsidP="00F03FA3">
      <w:pPr>
        <w:rPr>
          <w:rFonts w:cs="Arial"/>
          <w:i/>
          <w:iCs/>
          <w:color w:val="000000" w:themeColor="text1"/>
          <w:sz w:val="20"/>
        </w:rPr>
      </w:pPr>
    </w:p>
    <w:p w14:paraId="3CB111D2" w14:textId="77777777" w:rsidR="00F03FA3" w:rsidRPr="00FF6A56" w:rsidRDefault="00F03FA3" w:rsidP="00F03FA3">
      <w:pPr>
        <w:overflowPunct/>
        <w:autoSpaceDE/>
        <w:autoSpaceDN/>
        <w:adjustRightInd/>
        <w:rPr>
          <w:rFonts w:ascii="Times New Roman" w:hAnsi="Times New Roman"/>
          <w:i/>
          <w:iCs/>
          <w:color w:val="000000" w:themeColor="text1"/>
          <w:sz w:val="20"/>
          <w:lang w:eastAsia="en-GB"/>
        </w:rPr>
      </w:pPr>
      <w:r w:rsidRPr="00FF6A56">
        <w:rPr>
          <w:rFonts w:cs="Arial"/>
          <w:i/>
          <w:iCs/>
          <w:color w:val="000000" w:themeColor="text1"/>
          <w:sz w:val="20"/>
        </w:rPr>
        <w:t xml:space="preserve">The RCA makes available the institutionally managed Google Drive suite of applications. </w:t>
      </w:r>
      <w:r w:rsidRPr="00FF6A56">
        <w:rPr>
          <w:rFonts w:cs="Arial"/>
          <w:i/>
          <w:iCs/>
          <w:color w:val="000000" w:themeColor="text1"/>
          <w:sz w:val="20"/>
          <w:lang w:eastAsia="en-GB"/>
        </w:rPr>
        <w:t>Google Drive data is stored on servers within the EU and has been assessed by the RCA as a safe and appropriate venue for research data. Google Drive allows for files and data to be accessed from multiple device, so multiple project team members can work on them collaboratively. Google Drive also permits individual permissions so access to sensitive data can be managed as appropriate with internal and external partners.</w:t>
      </w:r>
      <w:r w:rsidRPr="00FF6A56">
        <w:rPr>
          <w:rFonts w:cs="Arial"/>
          <w:i/>
          <w:iCs/>
          <w:color w:val="000000" w:themeColor="text1"/>
          <w:sz w:val="20"/>
        </w:rPr>
        <w:t xml:space="preserve"> </w:t>
      </w:r>
      <w:r w:rsidRPr="00FF6A56">
        <w:rPr>
          <w:rFonts w:cs="Arial"/>
          <w:i/>
          <w:iCs/>
          <w:color w:val="000000" w:themeColor="text1"/>
          <w:sz w:val="20"/>
          <w:lang w:eastAsia="en-GB"/>
        </w:rPr>
        <w:t>As a Cloud-based online technology, Google Drive removes the risk of data loss as automatic backup of all data is ensured. Furthermore, Google Suite has in-built version control meaning that older versions of the data are retained and backed up, thus guarding against human input error and ensuring retrieval of older versions if necessary. Google Suit undergoes regular independent audits on their data centres, network and operations. This is in compliance with the certified industry standards such as ISO 27001 and 27017.</w:t>
      </w:r>
    </w:p>
    <w:p w14:paraId="7683EB53" w14:textId="77777777" w:rsidR="006D29C9" w:rsidRPr="00FF6A56" w:rsidRDefault="006D29C9" w:rsidP="00E97311">
      <w:pPr>
        <w:spacing w:after="240"/>
        <w:rPr>
          <w:color w:val="000000" w:themeColor="text1"/>
        </w:rPr>
      </w:pPr>
    </w:p>
    <w:p w14:paraId="3DE7D5B9" w14:textId="77777777" w:rsidR="006D29C9" w:rsidRPr="00FF6A56" w:rsidRDefault="00941FA2">
      <w:pPr>
        <w:rPr>
          <w:b/>
          <w:color w:val="000000" w:themeColor="text1"/>
          <w:sz w:val="22"/>
          <w:szCs w:val="22"/>
        </w:rPr>
      </w:pPr>
      <w:r w:rsidRPr="00FF6A56">
        <w:rPr>
          <w:b/>
          <w:color w:val="000000" w:themeColor="text1"/>
          <w:sz w:val="22"/>
          <w:szCs w:val="22"/>
        </w:rPr>
        <w:t>3.2 Metadata standards and data documentation</w:t>
      </w:r>
    </w:p>
    <w:p w14:paraId="01FEFCBE" w14:textId="77777777" w:rsidR="006D29C9" w:rsidRPr="00FF6A56" w:rsidRDefault="006D29C9">
      <w:pPr>
        <w:rPr>
          <w:color w:val="000000" w:themeColor="text1"/>
        </w:rPr>
      </w:pPr>
    </w:p>
    <w:p w14:paraId="2E32B308" w14:textId="77777777" w:rsidR="006D29C9" w:rsidRPr="00FF6A56" w:rsidRDefault="00941FA2">
      <w:pPr>
        <w:rPr>
          <w:rFonts w:cs="Arial"/>
          <w:i/>
          <w:iCs/>
          <w:color w:val="000000" w:themeColor="text1"/>
          <w:sz w:val="20"/>
        </w:rPr>
      </w:pPr>
      <w:r w:rsidRPr="00FF6A56">
        <w:rPr>
          <w:rFonts w:cs="Arial"/>
          <w:b/>
          <w:i/>
          <w:iCs/>
          <w:color w:val="000000" w:themeColor="text1"/>
          <w:sz w:val="20"/>
        </w:rPr>
        <w:t>MRC Guidance</w:t>
      </w:r>
    </w:p>
    <w:p w14:paraId="6A0B019D" w14:textId="77777777" w:rsidR="006D29C9" w:rsidRPr="00FF6A56" w:rsidRDefault="00941FA2">
      <w:pPr>
        <w:rPr>
          <w:rFonts w:cs="Arial"/>
          <w:i/>
          <w:iCs/>
          <w:color w:val="000000" w:themeColor="text1"/>
          <w:sz w:val="20"/>
        </w:rPr>
      </w:pPr>
      <w:r w:rsidRPr="00FF6A56">
        <w:rPr>
          <w:rFonts w:cs="Arial"/>
          <w:i/>
          <w:iCs/>
          <w:color w:val="000000" w:themeColor="text1"/>
          <w:sz w:val="20"/>
        </w:rPr>
        <w:t>Plans for documenting, annotating and describing data so that research data are usable by others than your own team. This may include documenting the methods used to generate the data, analytical and procedural information, capturing instrument metadata alongside data, documenting provenance of data and their coding, detailed descriptions for variables, records, etc.</w:t>
      </w:r>
    </w:p>
    <w:p w14:paraId="4349CE5C" w14:textId="77777777" w:rsidR="006D29C9" w:rsidRPr="00FF6A56" w:rsidRDefault="00941FA2">
      <w:pPr>
        <w:rPr>
          <w:rFonts w:cs="Arial"/>
          <w:i/>
          <w:iCs/>
          <w:color w:val="000000" w:themeColor="text1"/>
          <w:sz w:val="20"/>
        </w:rPr>
      </w:pPr>
      <w:r w:rsidRPr="00FF6A56">
        <w:rPr>
          <w:rFonts w:cs="Arial"/>
          <w:i/>
          <w:iCs/>
          <w:color w:val="000000" w:themeColor="text1"/>
          <w:sz w:val="20"/>
        </w:rPr>
        <w:t> </w:t>
      </w:r>
    </w:p>
    <w:p w14:paraId="51A1FC37" w14:textId="77777777" w:rsidR="00F03FA3" w:rsidRPr="00FF6A56" w:rsidRDefault="00F03FA3" w:rsidP="00F03FA3">
      <w:pPr>
        <w:pStyle w:val="NormalWeb"/>
        <w:shd w:val="clear" w:color="auto" w:fill="FFFFFF"/>
        <w:spacing w:before="0" w:beforeAutospacing="0" w:after="150" w:afterAutospacing="0"/>
        <w:rPr>
          <w:rFonts w:ascii="Arial" w:hAnsi="Arial" w:cs="Arial"/>
          <w:i/>
          <w:iCs/>
          <w:color w:val="000000" w:themeColor="text1"/>
          <w:sz w:val="20"/>
          <w:szCs w:val="20"/>
        </w:rPr>
      </w:pPr>
      <w:r w:rsidRPr="00FF6A56">
        <w:rPr>
          <w:rFonts w:ascii="Arial" w:hAnsi="Arial" w:cs="Arial"/>
          <w:b/>
          <w:i/>
          <w:iCs/>
          <w:color w:val="000000" w:themeColor="text1"/>
          <w:sz w:val="20"/>
          <w:szCs w:val="20"/>
        </w:rPr>
        <w:t>RCA/DCC Guidance</w:t>
      </w:r>
      <w:r w:rsidRPr="00FF6A56">
        <w:rPr>
          <w:rFonts w:ascii="Arial" w:hAnsi="Arial" w:cs="Arial"/>
          <w:i/>
          <w:iCs/>
          <w:color w:val="000000" w:themeColor="text1"/>
          <w:sz w:val="20"/>
          <w:szCs w:val="20"/>
        </w:rPr>
        <w:br/>
        <w:t>Data documentation provides the information necessary to identify, understand and reuse your data. When this information is provided in a much more structured form it is known as 'metadata' (information about data). Without this information it may be impossible to understand or reuse the data.</w:t>
      </w:r>
    </w:p>
    <w:p w14:paraId="4E55AA7D" w14:textId="77777777" w:rsidR="00F03FA3" w:rsidRPr="00FF6A56" w:rsidRDefault="00F03FA3" w:rsidP="00F03FA3">
      <w:pPr>
        <w:pStyle w:val="NormalWeb"/>
        <w:shd w:val="clear" w:color="auto" w:fill="FFFFFF"/>
        <w:spacing w:before="0" w:beforeAutospacing="0" w:after="150" w:afterAutospacing="0"/>
        <w:rPr>
          <w:rFonts w:ascii="Arial" w:hAnsi="Arial" w:cs="Arial"/>
          <w:i/>
          <w:iCs/>
          <w:color w:val="000000" w:themeColor="text1"/>
          <w:sz w:val="20"/>
          <w:szCs w:val="20"/>
        </w:rPr>
      </w:pPr>
      <w:r w:rsidRPr="00FF6A56">
        <w:rPr>
          <w:rFonts w:ascii="Arial" w:hAnsi="Arial" w:cs="Arial"/>
          <w:i/>
          <w:iCs/>
          <w:color w:val="000000" w:themeColor="text1"/>
          <w:sz w:val="20"/>
          <w:szCs w:val="20"/>
        </w:rPr>
        <w:t>Things to consider:</w:t>
      </w:r>
    </w:p>
    <w:p w14:paraId="477A5573" w14:textId="77777777" w:rsidR="00F03FA3" w:rsidRPr="00FF6A56" w:rsidRDefault="00F03FA3" w:rsidP="00F03FA3">
      <w:pPr>
        <w:pStyle w:val="NormalWeb"/>
        <w:numPr>
          <w:ilvl w:val="0"/>
          <w:numId w:val="24"/>
        </w:numPr>
        <w:shd w:val="clear" w:color="auto" w:fill="FFFFFF"/>
        <w:spacing w:before="0" w:beforeAutospacing="0" w:after="150" w:afterAutospacing="0"/>
        <w:rPr>
          <w:rFonts w:ascii="Arial" w:hAnsi="Arial" w:cs="Arial"/>
          <w:i/>
          <w:iCs/>
          <w:color w:val="000000" w:themeColor="text1"/>
          <w:sz w:val="20"/>
          <w:szCs w:val="20"/>
        </w:rPr>
      </w:pPr>
      <w:r w:rsidRPr="00FF6A56">
        <w:rPr>
          <w:rStyle w:val="Strong"/>
          <w:rFonts w:ascii="Arial" w:hAnsi="Arial" w:cs="Arial"/>
          <w:i/>
          <w:iCs/>
          <w:color w:val="000000" w:themeColor="text1"/>
          <w:sz w:val="20"/>
          <w:szCs w:val="20"/>
        </w:rPr>
        <w:t>What information about your data will you capture?</w:t>
      </w:r>
    </w:p>
    <w:p w14:paraId="3B2D0707" w14:textId="77777777" w:rsidR="00F03FA3" w:rsidRPr="00FF6A56" w:rsidRDefault="00F03FA3" w:rsidP="00F03FA3">
      <w:pPr>
        <w:pStyle w:val="NormalWeb"/>
        <w:shd w:val="clear" w:color="auto" w:fill="FFFFFF"/>
        <w:spacing w:before="0" w:beforeAutospacing="0" w:after="150" w:afterAutospacing="0"/>
        <w:rPr>
          <w:rFonts w:ascii="Arial" w:hAnsi="Arial" w:cs="Arial"/>
          <w:i/>
          <w:iCs/>
          <w:color w:val="000000" w:themeColor="text1"/>
          <w:sz w:val="20"/>
          <w:szCs w:val="20"/>
        </w:rPr>
      </w:pPr>
      <w:r w:rsidRPr="00FF6A56">
        <w:rPr>
          <w:rFonts w:ascii="Arial" w:hAnsi="Arial" w:cs="Arial"/>
          <w:i/>
          <w:iCs/>
          <w:color w:val="000000" w:themeColor="text1"/>
          <w:sz w:val="20"/>
          <w:szCs w:val="20"/>
        </w:rPr>
        <w:lastRenderedPageBreak/>
        <w:t>At a minimum your documentation should include project-level information such as details of who created or contributed to the data; how, why and when the data were created; description of the contents of the dataset; details of how and under what conditions the data can be accessed.</w:t>
      </w:r>
    </w:p>
    <w:p w14:paraId="497360BF" w14:textId="77777777" w:rsidR="00F03FA3" w:rsidRPr="00FF6A56" w:rsidRDefault="00F03FA3" w:rsidP="00F03FA3">
      <w:pPr>
        <w:pStyle w:val="NormalWeb"/>
        <w:shd w:val="clear" w:color="auto" w:fill="FFFFFF"/>
        <w:spacing w:before="0" w:beforeAutospacing="0" w:after="150" w:afterAutospacing="0"/>
        <w:rPr>
          <w:rFonts w:ascii="Arial" w:hAnsi="Arial" w:cs="Arial"/>
          <w:i/>
          <w:iCs/>
          <w:color w:val="000000" w:themeColor="text1"/>
          <w:sz w:val="20"/>
          <w:szCs w:val="20"/>
        </w:rPr>
      </w:pPr>
      <w:r w:rsidRPr="00FF6A56">
        <w:rPr>
          <w:rFonts w:ascii="Arial" w:hAnsi="Arial" w:cs="Arial"/>
          <w:i/>
          <w:iCs/>
          <w:color w:val="000000" w:themeColor="text1"/>
          <w:sz w:val="20"/>
          <w:szCs w:val="20"/>
        </w:rPr>
        <w:t>Where appropriate you should also include more data-specific information such as lists of variable names and definitions, values and their meanings, units of measurement, the representation of null values, descriptions of processing activities, software needed to access the data. </w:t>
      </w:r>
    </w:p>
    <w:p w14:paraId="6A536AFB" w14:textId="77777777" w:rsidR="00F03FA3" w:rsidRPr="00FF6A56" w:rsidRDefault="00F03FA3" w:rsidP="00F03FA3">
      <w:pPr>
        <w:pStyle w:val="NormalWeb"/>
        <w:numPr>
          <w:ilvl w:val="0"/>
          <w:numId w:val="24"/>
        </w:numPr>
        <w:shd w:val="clear" w:color="auto" w:fill="FFFFFF"/>
        <w:spacing w:before="0" w:beforeAutospacing="0" w:after="150" w:afterAutospacing="0"/>
        <w:rPr>
          <w:rFonts w:ascii="Arial" w:hAnsi="Arial" w:cs="Arial"/>
          <w:i/>
          <w:iCs/>
          <w:color w:val="000000" w:themeColor="text1"/>
          <w:sz w:val="20"/>
          <w:szCs w:val="20"/>
        </w:rPr>
      </w:pPr>
      <w:r w:rsidRPr="00FF6A56">
        <w:rPr>
          <w:rStyle w:val="Strong"/>
          <w:rFonts w:ascii="Arial" w:hAnsi="Arial" w:cs="Arial"/>
          <w:i/>
          <w:iCs/>
          <w:color w:val="000000" w:themeColor="text1"/>
          <w:sz w:val="20"/>
          <w:szCs w:val="20"/>
        </w:rPr>
        <w:t>What documentation will accompany your data?</w:t>
      </w:r>
    </w:p>
    <w:p w14:paraId="1D3C1918" w14:textId="77777777" w:rsidR="00F03FA3" w:rsidRPr="00FF6A56" w:rsidRDefault="00F03FA3" w:rsidP="00F03FA3">
      <w:pPr>
        <w:pStyle w:val="NormalWeb"/>
        <w:shd w:val="clear" w:color="auto" w:fill="FFFFFF"/>
        <w:spacing w:before="0" w:beforeAutospacing="0" w:after="150" w:afterAutospacing="0"/>
        <w:rPr>
          <w:rFonts w:ascii="Arial" w:hAnsi="Arial" w:cs="Arial"/>
          <w:i/>
          <w:iCs/>
          <w:color w:val="000000" w:themeColor="text1"/>
          <w:sz w:val="20"/>
          <w:szCs w:val="20"/>
        </w:rPr>
      </w:pPr>
      <w:r w:rsidRPr="00FF6A56">
        <w:rPr>
          <w:rFonts w:ascii="Arial" w:hAnsi="Arial" w:cs="Arial"/>
          <w:i/>
          <w:iCs/>
          <w:color w:val="000000" w:themeColor="text1"/>
          <w:sz w:val="20"/>
          <w:szCs w:val="20"/>
        </w:rPr>
        <w:t>Examples of data documentation include: research and laboratory notebooks, data dictionaries and codebooks, README txt files and descriptions of methods and protocols.</w:t>
      </w:r>
    </w:p>
    <w:p w14:paraId="259B7581" w14:textId="77777777" w:rsidR="00F03FA3" w:rsidRPr="00FF6A56" w:rsidRDefault="00F03FA3" w:rsidP="00F03FA3">
      <w:pPr>
        <w:pStyle w:val="NormalWeb"/>
        <w:shd w:val="clear" w:color="auto" w:fill="FFFFFF"/>
        <w:spacing w:before="0" w:beforeAutospacing="0" w:after="150" w:afterAutospacing="0"/>
        <w:rPr>
          <w:rFonts w:ascii="Arial" w:hAnsi="Arial" w:cs="Arial"/>
          <w:i/>
          <w:iCs/>
          <w:color w:val="000000" w:themeColor="text1"/>
          <w:sz w:val="20"/>
          <w:szCs w:val="20"/>
        </w:rPr>
      </w:pPr>
      <w:r w:rsidRPr="00FF6A56">
        <w:rPr>
          <w:rFonts w:ascii="Arial" w:hAnsi="Arial" w:cs="Arial"/>
          <w:i/>
          <w:iCs/>
          <w:color w:val="000000" w:themeColor="text1"/>
          <w:sz w:val="20"/>
          <w:szCs w:val="20"/>
        </w:rPr>
        <w:t>Consider also, whether there are other types of supporting documentation which could further help others to understand your data e.g. workshop or project diaries, blank consent forms, information sheet templates, survey tools, blank questionnaires/case report forms etc.</w:t>
      </w:r>
    </w:p>
    <w:p w14:paraId="7F362940" w14:textId="4E6DDF80" w:rsidR="006D29C9" w:rsidRPr="00FF6A56" w:rsidRDefault="00F03FA3" w:rsidP="00F03FA3">
      <w:pPr>
        <w:pStyle w:val="NormalWeb"/>
        <w:shd w:val="clear" w:color="auto" w:fill="FFFFFF"/>
        <w:spacing w:before="0" w:beforeAutospacing="0" w:after="150" w:afterAutospacing="0"/>
        <w:rPr>
          <w:rFonts w:ascii="Arial" w:hAnsi="Arial" w:cs="Arial"/>
          <w:i/>
          <w:iCs/>
          <w:color w:val="000000" w:themeColor="text1"/>
          <w:sz w:val="20"/>
          <w:szCs w:val="20"/>
        </w:rPr>
      </w:pPr>
      <w:r w:rsidRPr="00FF6A56">
        <w:rPr>
          <w:rFonts w:ascii="Arial" w:hAnsi="Arial" w:cs="Arial"/>
          <w:i/>
          <w:iCs/>
          <w:color w:val="000000" w:themeColor="text1"/>
          <w:sz w:val="20"/>
          <w:szCs w:val="20"/>
        </w:rPr>
        <w:t>Consider using an existing metadata standard where such a standard exists. The Digital Curation Centre (DCC) maintains a list of </w:t>
      </w:r>
      <w:hyperlink r:id="rId10" w:tgtFrame="_blank" w:history="1">
        <w:r w:rsidRPr="00FF6A56">
          <w:rPr>
            <w:rStyle w:val="Hyperlink"/>
            <w:rFonts w:ascii="Arial" w:hAnsi="Arial" w:cs="Arial"/>
            <w:i/>
            <w:iCs/>
            <w:color w:val="000000" w:themeColor="text1"/>
            <w:sz w:val="20"/>
            <w:szCs w:val="20"/>
          </w:rPr>
          <w:t>metadata standards</w:t>
        </w:r>
      </w:hyperlink>
      <w:r w:rsidRPr="00FF6A56">
        <w:rPr>
          <w:rFonts w:ascii="Arial" w:hAnsi="Arial" w:cs="Arial"/>
          <w:i/>
          <w:iCs/>
          <w:color w:val="000000" w:themeColor="text1"/>
          <w:sz w:val="20"/>
          <w:szCs w:val="20"/>
        </w:rPr>
        <w:t> used in different disciplines.</w:t>
      </w:r>
      <w:r w:rsidRPr="00FF6A56">
        <w:rPr>
          <w:rFonts w:ascii="Arial" w:hAnsi="Arial" w:cs="Arial"/>
          <w:i/>
          <w:iCs/>
          <w:color w:val="000000" w:themeColor="text1"/>
          <w:sz w:val="20"/>
          <w:szCs w:val="20"/>
        </w:rPr>
        <w:br/>
      </w:r>
    </w:p>
    <w:p w14:paraId="5BD96E84" w14:textId="77777777" w:rsidR="006D29C9" w:rsidRPr="00FF6A56" w:rsidRDefault="00941FA2">
      <w:pPr>
        <w:rPr>
          <w:b/>
          <w:color w:val="000000" w:themeColor="text1"/>
          <w:sz w:val="22"/>
          <w:szCs w:val="22"/>
        </w:rPr>
      </w:pPr>
      <w:r w:rsidRPr="00FF6A56">
        <w:rPr>
          <w:b/>
          <w:color w:val="000000" w:themeColor="text1"/>
          <w:sz w:val="22"/>
          <w:szCs w:val="22"/>
        </w:rPr>
        <w:t>3.3 Data preservation strategy and standards</w:t>
      </w:r>
    </w:p>
    <w:p w14:paraId="3F7197F1" w14:textId="77777777" w:rsidR="006D29C9" w:rsidRPr="00FF6A56" w:rsidRDefault="006D29C9">
      <w:pPr>
        <w:rPr>
          <w:color w:val="000000" w:themeColor="text1"/>
        </w:rPr>
      </w:pPr>
    </w:p>
    <w:p w14:paraId="03DED82A" w14:textId="77777777" w:rsidR="006D29C9" w:rsidRPr="00FF6A56" w:rsidRDefault="00941FA2">
      <w:pPr>
        <w:rPr>
          <w:i/>
          <w:iCs/>
          <w:color w:val="000000" w:themeColor="text1"/>
          <w:sz w:val="20"/>
        </w:rPr>
      </w:pPr>
      <w:r w:rsidRPr="00FF6A56">
        <w:rPr>
          <w:b/>
          <w:i/>
          <w:iCs/>
          <w:color w:val="000000" w:themeColor="text1"/>
          <w:sz w:val="20"/>
        </w:rPr>
        <w:t>MRC Guidance</w:t>
      </w:r>
    </w:p>
    <w:p w14:paraId="17176E0B" w14:textId="77777777" w:rsidR="006D29C9" w:rsidRPr="00FF6A56" w:rsidRDefault="00941FA2">
      <w:pPr>
        <w:rPr>
          <w:i/>
          <w:iCs/>
          <w:color w:val="000000" w:themeColor="text1"/>
          <w:sz w:val="20"/>
        </w:rPr>
      </w:pPr>
      <w:r w:rsidRPr="00FF6A56">
        <w:rPr>
          <w:i/>
          <w:iCs/>
          <w:color w:val="000000" w:themeColor="text1"/>
          <w:sz w:val="20"/>
        </w:rPr>
        <w:t>Plans and place for long-term storage, preservation and planned retention period for the research data. Formal preservation standards, if any. Indicate which data may not be retained (if any).</w:t>
      </w:r>
    </w:p>
    <w:p w14:paraId="78E56AF8" w14:textId="77777777" w:rsidR="006D29C9" w:rsidRPr="00FF6A56" w:rsidRDefault="00941FA2">
      <w:pPr>
        <w:rPr>
          <w:i/>
          <w:iCs/>
          <w:color w:val="000000" w:themeColor="text1"/>
          <w:sz w:val="20"/>
        </w:rPr>
      </w:pPr>
      <w:r w:rsidRPr="00FF6A56">
        <w:rPr>
          <w:i/>
          <w:iCs/>
          <w:color w:val="000000" w:themeColor="text1"/>
          <w:sz w:val="20"/>
        </w:rPr>
        <w:t> </w:t>
      </w:r>
    </w:p>
    <w:p w14:paraId="7705EF13" w14:textId="77777777" w:rsidR="00F03FA3" w:rsidRPr="00FF6A56" w:rsidRDefault="00F03FA3" w:rsidP="00F03FA3">
      <w:pPr>
        <w:rPr>
          <w:rFonts w:cs="Arial"/>
          <w:i/>
          <w:iCs/>
          <w:color w:val="000000" w:themeColor="text1"/>
          <w:sz w:val="20"/>
        </w:rPr>
      </w:pPr>
      <w:r w:rsidRPr="00FF6A56">
        <w:rPr>
          <w:rFonts w:cs="Arial"/>
          <w:b/>
          <w:i/>
          <w:iCs/>
          <w:color w:val="000000" w:themeColor="text1"/>
          <w:sz w:val="20"/>
        </w:rPr>
        <w:t xml:space="preserve">RCA/DCC guidance: </w:t>
      </w:r>
      <w:bookmarkStart w:id="0" w:name="Preservation"/>
      <w:r w:rsidRPr="00FF6A56">
        <w:rPr>
          <w:rFonts w:cs="Arial"/>
          <w:b/>
          <w:i/>
          <w:iCs/>
          <w:color w:val="000000" w:themeColor="text1"/>
          <w:sz w:val="20"/>
        </w:rPr>
        <w:t>Preservation</w:t>
      </w:r>
      <w:bookmarkEnd w:id="0"/>
    </w:p>
    <w:p w14:paraId="39B196C0" w14:textId="77777777" w:rsidR="00F03FA3" w:rsidRPr="00FF6A56" w:rsidRDefault="00F03FA3" w:rsidP="00F03FA3">
      <w:pPr>
        <w:rPr>
          <w:rFonts w:cs="Arial"/>
          <w:i/>
          <w:iCs/>
          <w:color w:val="000000" w:themeColor="text1"/>
          <w:sz w:val="20"/>
        </w:rPr>
      </w:pPr>
      <w:r w:rsidRPr="00FF6A56">
        <w:rPr>
          <w:rFonts w:cs="Arial"/>
          <w:i/>
          <w:iCs/>
          <w:color w:val="000000" w:themeColor="text1"/>
          <w:sz w:val="20"/>
        </w:rPr>
        <w:t>Describe how you will preserve and share your data, including the length of time they will be kept and the nature of the storage location. The RCA Research Data Management Policy requires that all data needed to validate research findings are kept for a minimum of 10 years. Also indicate if any additional resources or funding will be required to deposit and store the data.</w:t>
      </w:r>
    </w:p>
    <w:p w14:paraId="6CF11E7C" w14:textId="77777777" w:rsidR="00F03FA3" w:rsidRPr="00FF6A56" w:rsidRDefault="00F03FA3" w:rsidP="00F03FA3">
      <w:pPr>
        <w:rPr>
          <w:rFonts w:cs="Arial"/>
          <w:i/>
          <w:iCs/>
          <w:color w:val="000000" w:themeColor="text1"/>
          <w:sz w:val="20"/>
        </w:rPr>
      </w:pPr>
    </w:p>
    <w:p w14:paraId="792B79F9" w14:textId="77777777" w:rsidR="00F03FA3" w:rsidRPr="00FF6A56" w:rsidRDefault="00F03FA3" w:rsidP="00F03FA3">
      <w:pPr>
        <w:rPr>
          <w:rFonts w:cs="Arial"/>
          <w:i/>
          <w:iCs/>
          <w:color w:val="000000" w:themeColor="text1"/>
          <w:sz w:val="20"/>
        </w:rPr>
      </w:pPr>
      <w:r w:rsidRPr="00FF6A56">
        <w:rPr>
          <w:rFonts w:cs="Arial"/>
          <w:i/>
          <w:iCs/>
          <w:color w:val="000000" w:themeColor="text1"/>
          <w:sz w:val="20"/>
        </w:rPr>
        <w:t>Funders generally expect data with long-term value to be preserved and remain accessible, alongside the software and code needed to reproduce your findings. This does not mean that you need to keep all of your data, but you will need to state who will be responsible for choosing and archiving data, as well as documenting the removal of any data that must be destroyed.</w:t>
      </w:r>
    </w:p>
    <w:p w14:paraId="13F33A46" w14:textId="77777777" w:rsidR="00F03FA3" w:rsidRPr="00FF6A56" w:rsidRDefault="00F03FA3" w:rsidP="00F03FA3">
      <w:pPr>
        <w:rPr>
          <w:rFonts w:cs="Arial"/>
          <w:i/>
          <w:iCs/>
          <w:color w:val="000000" w:themeColor="text1"/>
          <w:sz w:val="20"/>
        </w:rPr>
      </w:pPr>
    </w:p>
    <w:p w14:paraId="750F49CC" w14:textId="77777777" w:rsidR="00F03FA3" w:rsidRPr="00FF6A56" w:rsidRDefault="00F03FA3" w:rsidP="00F03FA3">
      <w:pPr>
        <w:rPr>
          <w:rFonts w:cs="Arial"/>
          <w:i/>
          <w:iCs/>
          <w:color w:val="000000" w:themeColor="text1"/>
          <w:sz w:val="20"/>
        </w:rPr>
      </w:pPr>
      <w:r w:rsidRPr="00FF6A56">
        <w:rPr>
          <w:rFonts w:cs="Arial"/>
          <w:i/>
          <w:iCs/>
          <w:color w:val="000000" w:themeColor="text1"/>
          <w:sz w:val="20"/>
        </w:rPr>
        <w:t>It is particularly important to preserve data which cannot be remeasured or recreated. Many research funders specify which data need to be preserved, how long for and where they should be deposited. See the DCC guide </w:t>
      </w:r>
      <w:hyperlink r:id="rId11">
        <w:r w:rsidRPr="00FF6A56">
          <w:rPr>
            <w:rFonts w:cs="Arial"/>
            <w:i/>
            <w:iCs/>
            <w:color w:val="000000" w:themeColor="text1"/>
            <w:sz w:val="20"/>
            <w:u w:val="single"/>
          </w:rPr>
          <w:t>How to appraise and select research data for curation</w:t>
        </w:r>
      </w:hyperlink>
      <w:r w:rsidRPr="00FF6A56">
        <w:rPr>
          <w:rFonts w:cs="Arial"/>
          <w:i/>
          <w:iCs/>
          <w:color w:val="000000" w:themeColor="text1"/>
          <w:sz w:val="20"/>
        </w:rPr>
        <w:t>.</w:t>
      </w:r>
    </w:p>
    <w:p w14:paraId="2DECF27F" w14:textId="668F040E" w:rsidR="006D29C9" w:rsidRPr="00FF6A56" w:rsidRDefault="006D29C9">
      <w:pPr>
        <w:rPr>
          <w:i/>
          <w:iCs/>
          <w:color w:val="000000" w:themeColor="text1"/>
          <w:sz w:val="20"/>
        </w:rPr>
      </w:pPr>
    </w:p>
    <w:p w14:paraId="5044ED2D" w14:textId="77777777" w:rsidR="00F03FA3" w:rsidRPr="00FF6A56" w:rsidRDefault="00F03FA3" w:rsidP="00F03FA3">
      <w:pPr>
        <w:rPr>
          <w:rFonts w:cs="Arial"/>
          <w:b/>
          <w:i/>
          <w:iCs/>
          <w:color w:val="000000" w:themeColor="text1"/>
          <w:sz w:val="20"/>
        </w:rPr>
      </w:pPr>
      <w:r w:rsidRPr="00FF6A56">
        <w:rPr>
          <w:rFonts w:cs="Arial"/>
          <w:b/>
          <w:i/>
          <w:iCs/>
          <w:color w:val="000000" w:themeColor="text1"/>
          <w:sz w:val="20"/>
        </w:rPr>
        <w:t>RCA/DCC guidance: Data repository</w:t>
      </w:r>
    </w:p>
    <w:p w14:paraId="7F4BAE30" w14:textId="77777777" w:rsidR="00F03FA3" w:rsidRPr="00FF6A56" w:rsidRDefault="00F03FA3" w:rsidP="00F03FA3">
      <w:pPr>
        <w:rPr>
          <w:rFonts w:cs="Arial"/>
          <w:i/>
          <w:iCs/>
          <w:color w:val="000000" w:themeColor="text1"/>
          <w:sz w:val="20"/>
        </w:rPr>
      </w:pPr>
      <w:r w:rsidRPr="00FF6A56">
        <w:rPr>
          <w:rFonts w:cs="Arial"/>
          <w:i/>
          <w:iCs/>
          <w:color w:val="000000" w:themeColor="text1"/>
          <w:sz w:val="20"/>
        </w:rPr>
        <w:t>Long-term preservation and access is generally best managed by using a specialist repository. While you don’t have to specify the repository you will use, you should state the criteria you will use to select it. When considering a repository, you should examine their policies, procedures, metadata standards and any costs that might be incurred. If using a storage facility other than an established repository or data centre, you will need to demonstrate its efficacy and longevity.</w:t>
      </w:r>
    </w:p>
    <w:p w14:paraId="15665549" w14:textId="77777777" w:rsidR="00F03FA3" w:rsidRPr="00FF6A56" w:rsidRDefault="00F03FA3" w:rsidP="00F03FA3">
      <w:pPr>
        <w:rPr>
          <w:rFonts w:cs="Arial"/>
          <w:i/>
          <w:iCs/>
          <w:color w:val="000000" w:themeColor="text1"/>
          <w:sz w:val="20"/>
        </w:rPr>
      </w:pPr>
    </w:p>
    <w:p w14:paraId="11E29016" w14:textId="77777777" w:rsidR="00F03FA3" w:rsidRPr="00FF6A56" w:rsidRDefault="00F03FA3" w:rsidP="00F03FA3">
      <w:pPr>
        <w:rPr>
          <w:rFonts w:cs="Arial"/>
          <w:i/>
          <w:iCs/>
          <w:color w:val="000000" w:themeColor="text1"/>
          <w:sz w:val="20"/>
        </w:rPr>
      </w:pPr>
      <w:r w:rsidRPr="00FF6A56">
        <w:rPr>
          <w:rFonts w:cs="Arial"/>
          <w:i/>
          <w:iCs/>
          <w:color w:val="000000" w:themeColor="text1"/>
          <w:sz w:val="20"/>
        </w:rPr>
        <w:t>Some funders specify a data repository, such as </w:t>
      </w:r>
      <w:hyperlink r:id="rId12">
        <w:r w:rsidRPr="00FF6A56">
          <w:rPr>
            <w:rFonts w:cs="Arial"/>
            <w:i/>
            <w:iCs/>
            <w:color w:val="000000" w:themeColor="text1"/>
            <w:sz w:val="20"/>
            <w:u w:val="single"/>
          </w:rPr>
          <w:t>UK Data Service ReShare</w:t>
        </w:r>
      </w:hyperlink>
      <w:r w:rsidRPr="00FF6A56">
        <w:rPr>
          <w:rFonts w:cs="Arial"/>
          <w:i/>
          <w:iCs/>
          <w:color w:val="000000" w:themeColor="text1"/>
          <w:sz w:val="20"/>
        </w:rPr>
        <w:t>, </w:t>
      </w:r>
      <w:hyperlink r:id="rId13">
        <w:r w:rsidRPr="00FF6A56">
          <w:rPr>
            <w:rFonts w:cs="Arial"/>
            <w:i/>
            <w:iCs/>
            <w:color w:val="000000" w:themeColor="text1"/>
            <w:sz w:val="20"/>
            <w:u w:val="single"/>
          </w:rPr>
          <w:t>NERC Data Centres</w:t>
        </w:r>
      </w:hyperlink>
      <w:r w:rsidRPr="00FF6A56">
        <w:rPr>
          <w:rFonts w:cs="Arial"/>
          <w:i/>
          <w:iCs/>
          <w:color w:val="000000" w:themeColor="text1"/>
          <w:sz w:val="20"/>
        </w:rPr>
        <w:t> or </w:t>
      </w:r>
      <w:hyperlink r:id="rId14">
        <w:r w:rsidRPr="00FF6A56">
          <w:rPr>
            <w:rFonts w:cs="Arial"/>
            <w:i/>
            <w:iCs/>
            <w:color w:val="000000" w:themeColor="text1"/>
            <w:sz w:val="20"/>
            <w:u w:val="single"/>
          </w:rPr>
          <w:t>Archaeology Data Service</w:t>
        </w:r>
      </w:hyperlink>
      <w:r w:rsidRPr="00FF6A56">
        <w:rPr>
          <w:rFonts w:cs="Arial"/>
          <w:i/>
          <w:iCs/>
          <w:color w:val="000000" w:themeColor="text1"/>
          <w:sz w:val="20"/>
        </w:rPr>
        <w:t>. Resources such as </w:t>
      </w:r>
      <w:hyperlink r:id="rId15">
        <w:r w:rsidRPr="00FF6A56">
          <w:rPr>
            <w:rFonts w:cs="Arial"/>
            <w:i/>
            <w:iCs/>
            <w:color w:val="000000" w:themeColor="text1"/>
            <w:sz w:val="20"/>
            <w:u w:val="single"/>
          </w:rPr>
          <w:t>re3data</w:t>
        </w:r>
      </w:hyperlink>
      <w:r w:rsidRPr="00FF6A56">
        <w:rPr>
          <w:rFonts w:cs="Arial"/>
          <w:i/>
          <w:iCs/>
          <w:color w:val="000000" w:themeColor="text1"/>
          <w:sz w:val="20"/>
        </w:rPr>
        <w:t xml:space="preserve"> and those provided by </w:t>
      </w:r>
      <w:hyperlink r:id="rId16" w:anchor="datasharing">
        <w:r w:rsidRPr="00FF6A56">
          <w:rPr>
            <w:rFonts w:cs="Arial"/>
            <w:i/>
            <w:iCs/>
            <w:color w:val="000000" w:themeColor="text1"/>
            <w:sz w:val="20"/>
            <w:u w:val="single"/>
          </w:rPr>
          <w:t>BBSRC</w:t>
        </w:r>
      </w:hyperlink>
      <w:r w:rsidRPr="00FF6A56">
        <w:rPr>
          <w:rFonts w:cs="Arial"/>
          <w:i/>
          <w:iCs/>
          <w:color w:val="000000" w:themeColor="text1"/>
          <w:sz w:val="20"/>
        </w:rPr>
        <w:t> or </w:t>
      </w:r>
      <w:hyperlink r:id="rId17">
        <w:r w:rsidRPr="00FF6A56">
          <w:rPr>
            <w:rFonts w:cs="Arial"/>
            <w:i/>
            <w:iCs/>
            <w:color w:val="000000" w:themeColor="text1"/>
            <w:sz w:val="20"/>
            <w:u w:val="single"/>
          </w:rPr>
          <w:t>Nature</w:t>
        </w:r>
      </w:hyperlink>
      <w:r w:rsidRPr="00FF6A56">
        <w:rPr>
          <w:rFonts w:cs="Arial"/>
          <w:i/>
          <w:iCs/>
          <w:color w:val="000000" w:themeColor="text1"/>
          <w:sz w:val="20"/>
        </w:rPr>
        <w:t xml:space="preserve"> can be used to find an appropriate repository. General purpose repositories that you may consider are </w:t>
      </w:r>
      <w:hyperlink r:id="rId18" w:history="1">
        <w:r w:rsidRPr="00FF6A56">
          <w:rPr>
            <w:rStyle w:val="Hyperlink"/>
            <w:rFonts w:eastAsiaTheme="majorEastAsia" w:cs="Arial"/>
            <w:i/>
            <w:iCs/>
            <w:color w:val="000000" w:themeColor="text1"/>
            <w:sz w:val="20"/>
          </w:rPr>
          <w:t>Zenodo</w:t>
        </w:r>
      </w:hyperlink>
      <w:r w:rsidRPr="00FF6A56">
        <w:rPr>
          <w:rFonts w:cs="Arial"/>
          <w:i/>
          <w:iCs/>
          <w:color w:val="000000" w:themeColor="text1"/>
          <w:sz w:val="20"/>
        </w:rPr>
        <w:t xml:space="preserve"> and </w:t>
      </w:r>
      <w:hyperlink r:id="rId19" w:history="1">
        <w:r w:rsidRPr="00FF6A56">
          <w:rPr>
            <w:rStyle w:val="Hyperlink"/>
            <w:rFonts w:eastAsiaTheme="majorEastAsia" w:cs="Arial"/>
            <w:i/>
            <w:iCs/>
            <w:color w:val="000000" w:themeColor="text1"/>
            <w:sz w:val="20"/>
          </w:rPr>
          <w:t>Figshare</w:t>
        </w:r>
      </w:hyperlink>
      <w:r w:rsidRPr="00FF6A56">
        <w:rPr>
          <w:rFonts w:cs="Arial"/>
          <w:i/>
          <w:iCs/>
          <w:color w:val="000000" w:themeColor="text1"/>
          <w:sz w:val="20"/>
        </w:rPr>
        <w:t xml:space="preserve">; these are non-discipline specific open access repositories that will ensure the preservation of data for a minimum of 10 years from the last point of access and provide a permanent DOI for the data. Alternatively, RCA researchers can deposit small datasets, particularly those containing textual or visual material, in the RCA Research Repository. All research data selected for long-term preservation should be registered in the RCA Research Data Repository, irrespective of where the data files themselves are deposited. Research data in non-digital formats, and digital data that cannot be </w:t>
      </w:r>
      <w:r w:rsidRPr="00FF6A56">
        <w:rPr>
          <w:rFonts w:cs="Arial"/>
          <w:i/>
          <w:iCs/>
          <w:color w:val="000000" w:themeColor="text1"/>
          <w:sz w:val="20"/>
        </w:rPr>
        <w:lastRenderedPageBreak/>
        <w:t>made accessible or requires controlled access, should also be registered in the RCA Research Repository. This will increase the discoverability and visibility of the research data.</w:t>
      </w:r>
    </w:p>
    <w:p w14:paraId="179B6B20" w14:textId="77777777" w:rsidR="00F03FA3" w:rsidRPr="00FF6A56" w:rsidRDefault="00F03FA3">
      <w:pPr>
        <w:rPr>
          <w:i/>
          <w:iCs/>
          <w:color w:val="000000" w:themeColor="text1"/>
          <w:sz w:val="20"/>
        </w:rPr>
      </w:pPr>
    </w:p>
    <w:p w14:paraId="761FC8AD" w14:textId="77777777" w:rsidR="006D29C9" w:rsidRPr="00FF6A56" w:rsidRDefault="00941FA2">
      <w:pPr>
        <w:pStyle w:val="Heading3"/>
        <w:rPr>
          <w:color w:val="000000" w:themeColor="text1"/>
          <w:sz w:val="22"/>
          <w:szCs w:val="22"/>
        </w:rPr>
      </w:pPr>
      <w:r w:rsidRPr="00FF6A56">
        <w:rPr>
          <w:color w:val="000000" w:themeColor="text1"/>
          <w:sz w:val="22"/>
          <w:szCs w:val="22"/>
        </w:rPr>
        <w:t>4. Data security and confidentiality of potentially disclosive personal information</w:t>
      </w:r>
    </w:p>
    <w:p w14:paraId="3C628D2F" w14:textId="77777777" w:rsidR="006D29C9" w:rsidRPr="00FF6A56" w:rsidRDefault="00941FA2">
      <w:pPr>
        <w:rPr>
          <w:b/>
          <w:color w:val="000000" w:themeColor="text1"/>
          <w:sz w:val="22"/>
          <w:szCs w:val="22"/>
        </w:rPr>
      </w:pPr>
      <w:r w:rsidRPr="00FF6A56">
        <w:rPr>
          <w:b/>
          <w:color w:val="000000" w:themeColor="text1"/>
          <w:sz w:val="22"/>
          <w:szCs w:val="22"/>
        </w:rPr>
        <w:t>4.1 Formal information/data security standards</w:t>
      </w:r>
    </w:p>
    <w:p w14:paraId="2BCF1320" w14:textId="77777777" w:rsidR="006D29C9" w:rsidRPr="00FF6A56" w:rsidRDefault="006D29C9">
      <w:pPr>
        <w:rPr>
          <w:i/>
          <w:iCs/>
          <w:color w:val="000000" w:themeColor="text1"/>
          <w:sz w:val="20"/>
        </w:rPr>
      </w:pPr>
    </w:p>
    <w:p w14:paraId="421D7E4E" w14:textId="77777777" w:rsidR="006D29C9" w:rsidRPr="00FF6A56" w:rsidRDefault="00941FA2">
      <w:pPr>
        <w:rPr>
          <w:i/>
          <w:iCs/>
          <w:color w:val="000000" w:themeColor="text1"/>
          <w:sz w:val="20"/>
        </w:rPr>
      </w:pPr>
      <w:r w:rsidRPr="00FF6A56">
        <w:rPr>
          <w:b/>
          <w:i/>
          <w:iCs/>
          <w:color w:val="000000" w:themeColor="text1"/>
          <w:sz w:val="20"/>
        </w:rPr>
        <w:t>MRC Guidance</w:t>
      </w:r>
    </w:p>
    <w:p w14:paraId="00833B59" w14:textId="77777777" w:rsidR="006D29C9" w:rsidRPr="00FF6A56" w:rsidRDefault="00941FA2">
      <w:pPr>
        <w:rPr>
          <w:i/>
          <w:iCs/>
          <w:color w:val="000000" w:themeColor="text1"/>
          <w:sz w:val="20"/>
        </w:rPr>
      </w:pPr>
      <w:r w:rsidRPr="00FF6A56">
        <w:rPr>
          <w:i/>
          <w:iCs/>
          <w:color w:val="000000" w:themeColor="text1"/>
          <w:sz w:val="20"/>
        </w:rPr>
        <w:t>Identify formal information standards with which your study is or will be compliant. An example is ISO 27001.</w:t>
      </w:r>
    </w:p>
    <w:p w14:paraId="458883F9" w14:textId="77777777" w:rsidR="006D29C9" w:rsidRPr="00FF6A56" w:rsidRDefault="00941FA2">
      <w:pPr>
        <w:rPr>
          <w:i/>
          <w:iCs/>
          <w:color w:val="000000" w:themeColor="text1"/>
          <w:sz w:val="20"/>
        </w:rPr>
      </w:pPr>
      <w:r w:rsidRPr="00FF6A56">
        <w:rPr>
          <w:i/>
          <w:iCs/>
          <w:color w:val="000000" w:themeColor="text1"/>
          <w:sz w:val="20"/>
        </w:rPr>
        <w:t> </w:t>
      </w:r>
    </w:p>
    <w:p w14:paraId="213BBB9B" w14:textId="3AE94898" w:rsidR="006D29C9" w:rsidRPr="00FF6A56" w:rsidRDefault="00F32216">
      <w:pPr>
        <w:rPr>
          <w:i/>
          <w:iCs/>
          <w:color w:val="000000" w:themeColor="text1"/>
          <w:sz w:val="20"/>
        </w:rPr>
      </w:pPr>
      <w:r w:rsidRPr="00FF6A56">
        <w:rPr>
          <w:b/>
          <w:i/>
          <w:iCs/>
          <w:color w:val="000000" w:themeColor="text1"/>
          <w:sz w:val="20"/>
        </w:rPr>
        <w:t>RCA/</w:t>
      </w:r>
      <w:r w:rsidR="00941FA2" w:rsidRPr="00FF6A56">
        <w:rPr>
          <w:b/>
          <w:i/>
          <w:iCs/>
          <w:color w:val="000000" w:themeColor="text1"/>
          <w:sz w:val="20"/>
        </w:rPr>
        <w:t>DCC guidance on Data Security</w:t>
      </w:r>
    </w:p>
    <w:p w14:paraId="0B98E794" w14:textId="77777777" w:rsidR="006D29C9" w:rsidRPr="00FF6A56" w:rsidRDefault="00941FA2">
      <w:pPr>
        <w:rPr>
          <w:i/>
          <w:iCs/>
          <w:color w:val="000000" w:themeColor="text1"/>
          <w:sz w:val="20"/>
        </w:rPr>
      </w:pPr>
      <w:r w:rsidRPr="00FF6A56">
        <w:rPr>
          <w:i/>
          <w:iCs/>
          <w:color w:val="000000" w:themeColor="text1"/>
          <w:sz w:val="20"/>
        </w:rPr>
        <w:t>Questions to consider:</w:t>
      </w:r>
    </w:p>
    <w:p w14:paraId="03F8CA13" w14:textId="77777777" w:rsidR="006D29C9" w:rsidRPr="00FF6A56" w:rsidRDefault="00941FA2" w:rsidP="00224FDF">
      <w:pPr>
        <w:pStyle w:val="ListParagraph"/>
        <w:numPr>
          <w:ilvl w:val="0"/>
          <w:numId w:val="12"/>
        </w:numPr>
        <w:spacing w:after="0"/>
        <w:rPr>
          <w:i/>
          <w:iCs/>
          <w:color w:val="000000" w:themeColor="text1"/>
          <w:sz w:val="20"/>
        </w:rPr>
      </w:pPr>
      <w:r w:rsidRPr="00FF6A56">
        <w:rPr>
          <w:i/>
          <w:iCs/>
          <w:color w:val="000000" w:themeColor="text1"/>
          <w:sz w:val="20"/>
        </w:rPr>
        <w:t>What are the risks to data security and how will these be managed?</w:t>
      </w:r>
    </w:p>
    <w:p w14:paraId="7A6CDBF1" w14:textId="77777777" w:rsidR="006D29C9" w:rsidRPr="00FF6A56" w:rsidRDefault="00941FA2" w:rsidP="00224FDF">
      <w:pPr>
        <w:pStyle w:val="ListParagraph"/>
        <w:numPr>
          <w:ilvl w:val="0"/>
          <w:numId w:val="12"/>
        </w:numPr>
        <w:spacing w:before="0"/>
        <w:rPr>
          <w:i/>
          <w:iCs/>
          <w:color w:val="000000" w:themeColor="text1"/>
          <w:sz w:val="20"/>
        </w:rPr>
      </w:pPr>
      <w:r w:rsidRPr="00FF6A56">
        <w:rPr>
          <w:i/>
          <w:iCs/>
          <w:color w:val="000000" w:themeColor="text1"/>
          <w:sz w:val="20"/>
        </w:rPr>
        <w:t>Will you follow any formal standards?</w:t>
      </w:r>
    </w:p>
    <w:p w14:paraId="290E92EF" w14:textId="77777777" w:rsidR="006D29C9" w:rsidRPr="00FF6A56" w:rsidRDefault="00941FA2">
      <w:pPr>
        <w:rPr>
          <w:i/>
          <w:iCs/>
          <w:color w:val="000000" w:themeColor="text1"/>
          <w:sz w:val="20"/>
        </w:rPr>
      </w:pPr>
      <w:r w:rsidRPr="00FF6A56">
        <w:rPr>
          <w:i/>
          <w:iCs/>
          <w:color w:val="000000" w:themeColor="text1"/>
          <w:sz w:val="20"/>
        </w:rPr>
        <w:t>If your data is sensitive (e.g. detailed personal data, politically sensitive information or trade secrets) you should discuss any appropriate security measures that you will be taking. Note the main risks and how these will be managed. Identify any formal standards that you will comply with e.g. ISO 27001.</w:t>
      </w:r>
    </w:p>
    <w:p w14:paraId="2F27999E" w14:textId="77777777" w:rsidR="005263CF" w:rsidRPr="00FF6A56" w:rsidRDefault="005263CF" w:rsidP="005263CF">
      <w:pPr>
        <w:rPr>
          <w:i/>
          <w:iCs/>
          <w:color w:val="000000" w:themeColor="text1"/>
          <w:sz w:val="20"/>
        </w:rPr>
      </w:pPr>
      <w:r w:rsidRPr="00FF6A56">
        <w:rPr>
          <w:i/>
          <w:iCs/>
          <w:color w:val="000000" w:themeColor="text1"/>
          <w:sz w:val="20"/>
        </w:rPr>
        <w:t xml:space="preserve">See DCC Briefing Paper on </w:t>
      </w:r>
      <w:hyperlink r:id="rId20">
        <w:r w:rsidRPr="00FF6A56">
          <w:rPr>
            <w:i/>
            <w:iCs/>
            <w:color w:val="000000" w:themeColor="text1"/>
            <w:sz w:val="20"/>
            <w:u w:val="single"/>
          </w:rPr>
          <w:t>Information Security Management - ISO 27000</w:t>
        </w:r>
      </w:hyperlink>
      <w:r w:rsidRPr="00FF6A56">
        <w:rPr>
          <w:i/>
          <w:iCs/>
          <w:color w:val="000000" w:themeColor="text1"/>
          <w:sz w:val="20"/>
        </w:rPr>
        <w:t>.</w:t>
      </w:r>
    </w:p>
    <w:p w14:paraId="1D3CFE1E" w14:textId="77777777" w:rsidR="005263CF" w:rsidRPr="00FF6A56" w:rsidRDefault="005263CF" w:rsidP="005263CF">
      <w:pPr>
        <w:rPr>
          <w:i/>
          <w:iCs/>
          <w:color w:val="000000" w:themeColor="text1"/>
          <w:sz w:val="20"/>
        </w:rPr>
      </w:pPr>
      <w:r w:rsidRPr="00FF6A56">
        <w:rPr>
          <w:i/>
          <w:iCs/>
          <w:color w:val="000000" w:themeColor="text1"/>
          <w:sz w:val="20"/>
        </w:rPr>
        <w:t xml:space="preserve">See UKDS guidance on </w:t>
      </w:r>
      <w:hyperlink r:id="rId21">
        <w:r w:rsidRPr="00FF6A56">
          <w:rPr>
            <w:i/>
            <w:iCs/>
            <w:color w:val="000000" w:themeColor="text1"/>
            <w:sz w:val="20"/>
            <w:u w:val="single"/>
          </w:rPr>
          <w:t>data security</w:t>
        </w:r>
      </w:hyperlink>
      <w:r w:rsidRPr="00FF6A56">
        <w:rPr>
          <w:i/>
          <w:iCs/>
          <w:color w:val="000000" w:themeColor="text1"/>
          <w:sz w:val="20"/>
        </w:rPr>
        <w:t>.</w:t>
      </w:r>
    </w:p>
    <w:p w14:paraId="5A5BF815" w14:textId="2292C769" w:rsidR="006D29C9" w:rsidRPr="00FF6A56" w:rsidRDefault="00941FA2" w:rsidP="00F32216">
      <w:pPr>
        <w:rPr>
          <w:color w:val="000000" w:themeColor="text1"/>
        </w:rPr>
      </w:pPr>
      <w:r w:rsidRPr="00FF6A56">
        <w:rPr>
          <w:color w:val="000000" w:themeColor="text1"/>
        </w:rPr>
        <w:t> </w:t>
      </w:r>
    </w:p>
    <w:p w14:paraId="15492868" w14:textId="77777777" w:rsidR="006D29C9" w:rsidRPr="00FF6A56" w:rsidRDefault="00941FA2">
      <w:pPr>
        <w:rPr>
          <w:b/>
          <w:color w:val="000000" w:themeColor="text1"/>
          <w:sz w:val="22"/>
          <w:szCs w:val="22"/>
        </w:rPr>
      </w:pPr>
      <w:r w:rsidRPr="00FF6A56">
        <w:rPr>
          <w:b/>
          <w:color w:val="000000" w:themeColor="text1"/>
          <w:sz w:val="22"/>
          <w:szCs w:val="22"/>
        </w:rPr>
        <w:t>4.2 Main risks to data security</w:t>
      </w:r>
    </w:p>
    <w:p w14:paraId="329FCB0A" w14:textId="77777777" w:rsidR="006D29C9" w:rsidRPr="00FF6A56" w:rsidRDefault="006D29C9">
      <w:pPr>
        <w:rPr>
          <w:color w:val="000000" w:themeColor="text1"/>
        </w:rPr>
      </w:pPr>
    </w:p>
    <w:p w14:paraId="373D0D62" w14:textId="77777777" w:rsidR="006D29C9" w:rsidRPr="00FF6A56" w:rsidRDefault="00941FA2">
      <w:pPr>
        <w:rPr>
          <w:i/>
          <w:iCs/>
          <w:color w:val="000000" w:themeColor="text1"/>
          <w:sz w:val="20"/>
        </w:rPr>
      </w:pPr>
      <w:r w:rsidRPr="00FF6A56">
        <w:rPr>
          <w:b/>
          <w:i/>
          <w:iCs/>
          <w:color w:val="000000" w:themeColor="text1"/>
          <w:sz w:val="20"/>
        </w:rPr>
        <w:t>MRC Guidance</w:t>
      </w:r>
    </w:p>
    <w:p w14:paraId="3C373EC5" w14:textId="77777777" w:rsidR="006D29C9" w:rsidRPr="00FF6A56" w:rsidRDefault="00941FA2">
      <w:pPr>
        <w:rPr>
          <w:i/>
          <w:iCs/>
          <w:color w:val="000000" w:themeColor="text1"/>
          <w:sz w:val="20"/>
        </w:rPr>
      </w:pPr>
      <w:r w:rsidRPr="00FF6A56">
        <w:rPr>
          <w:i/>
          <w:iCs/>
          <w:color w:val="000000" w:themeColor="text1"/>
          <w:sz w:val="20"/>
        </w:rPr>
        <w:t>If not using formal standards, summarise the main risks to the confidentiality and security of information related to human participants, and how these risks will be managed. Cover the main processes or facilities for storage and processing of personal data, data access, with controls put in place and any auditing of user compliance with consent and security conditions.</w:t>
      </w:r>
    </w:p>
    <w:p w14:paraId="76F26AF7" w14:textId="2CA8630F" w:rsidR="006D29C9" w:rsidRPr="00FF6A56" w:rsidRDefault="00941FA2">
      <w:pPr>
        <w:rPr>
          <w:i/>
          <w:iCs/>
          <w:color w:val="000000" w:themeColor="text1"/>
          <w:sz w:val="20"/>
        </w:rPr>
      </w:pPr>
      <w:r w:rsidRPr="00FF6A56">
        <w:rPr>
          <w:i/>
          <w:iCs/>
          <w:color w:val="000000" w:themeColor="text1"/>
          <w:sz w:val="20"/>
        </w:rPr>
        <w:t xml:space="preserve">MRC guidance on the </w:t>
      </w:r>
      <w:r w:rsidRPr="00FF6A56">
        <w:rPr>
          <w:i/>
          <w:iCs/>
          <w:color w:val="000000" w:themeColor="text1"/>
          <w:sz w:val="20"/>
          <w:u w:val="single"/>
        </w:rPr>
        <w:t>categories of data availability</w:t>
      </w:r>
      <w:r w:rsidR="00BC214D" w:rsidRPr="00FF6A56">
        <w:rPr>
          <w:i/>
          <w:iCs/>
          <w:color w:val="000000" w:themeColor="text1"/>
          <w:sz w:val="20"/>
        </w:rPr>
        <w:t xml:space="preserve"> </w:t>
      </w:r>
      <w:r w:rsidRPr="00FF6A56">
        <w:rPr>
          <w:i/>
          <w:iCs/>
          <w:color w:val="000000" w:themeColor="text1"/>
          <w:sz w:val="20"/>
        </w:rPr>
        <w:t>is provided.</w:t>
      </w:r>
      <w:r w:rsidRPr="00FF6A56">
        <w:rPr>
          <w:color w:val="000000" w:themeColor="text1"/>
        </w:rPr>
        <w:t> </w:t>
      </w:r>
    </w:p>
    <w:p w14:paraId="4CFE6EC8" w14:textId="77777777" w:rsidR="006D29C9" w:rsidRPr="00FF6A56" w:rsidRDefault="00941FA2">
      <w:pPr>
        <w:pStyle w:val="Heading3"/>
        <w:rPr>
          <w:color w:val="000000" w:themeColor="text1"/>
          <w:sz w:val="22"/>
          <w:szCs w:val="22"/>
        </w:rPr>
      </w:pPr>
      <w:r w:rsidRPr="00FF6A56">
        <w:rPr>
          <w:color w:val="000000" w:themeColor="text1"/>
          <w:sz w:val="22"/>
          <w:szCs w:val="22"/>
        </w:rPr>
        <w:t>5. Data sharing and access</w:t>
      </w:r>
    </w:p>
    <w:p w14:paraId="57ECBB9B" w14:textId="77777777" w:rsidR="006D29C9" w:rsidRPr="00FF6A56" w:rsidRDefault="00941FA2">
      <w:pPr>
        <w:rPr>
          <w:b/>
          <w:color w:val="000000" w:themeColor="text1"/>
          <w:sz w:val="22"/>
          <w:szCs w:val="22"/>
        </w:rPr>
      </w:pPr>
      <w:r w:rsidRPr="00FF6A56">
        <w:rPr>
          <w:b/>
          <w:color w:val="000000" w:themeColor="text1"/>
          <w:sz w:val="22"/>
          <w:szCs w:val="22"/>
        </w:rPr>
        <w:t>5.1 Suitability for sharing</w:t>
      </w:r>
    </w:p>
    <w:p w14:paraId="29359665" w14:textId="77777777" w:rsidR="006D29C9" w:rsidRPr="00FF6A56" w:rsidRDefault="006D29C9">
      <w:pPr>
        <w:rPr>
          <w:color w:val="000000" w:themeColor="text1"/>
        </w:rPr>
      </w:pPr>
    </w:p>
    <w:p w14:paraId="07D77B35" w14:textId="77777777" w:rsidR="006D29C9" w:rsidRPr="00FF6A56" w:rsidRDefault="00941FA2">
      <w:pPr>
        <w:rPr>
          <w:i/>
          <w:iCs/>
          <w:color w:val="000000" w:themeColor="text1"/>
          <w:sz w:val="20"/>
        </w:rPr>
      </w:pPr>
      <w:r w:rsidRPr="00FF6A56">
        <w:rPr>
          <w:b/>
          <w:i/>
          <w:iCs/>
          <w:color w:val="000000" w:themeColor="text1"/>
          <w:sz w:val="20"/>
        </w:rPr>
        <w:t>MRC Guidance</w:t>
      </w:r>
    </w:p>
    <w:p w14:paraId="709E63E9" w14:textId="77777777" w:rsidR="006D29C9" w:rsidRPr="00FF6A56" w:rsidRDefault="00941FA2">
      <w:pPr>
        <w:rPr>
          <w:i/>
          <w:iCs/>
          <w:color w:val="000000" w:themeColor="text1"/>
          <w:sz w:val="20"/>
        </w:rPr>
      </w:pPr>
      <w:r w:rsidRPr="00FF6A56">
        <w:rPr>
          <w:i/>
          <w:iCs/>
          <w:color w:val="000000" w:themeColor="text1"/>
          <w:sz w:val="20"/>
        </w:rPr>
        <w:t>Indicate whether the data you propose to collect (or existing data you propose to use) in the study will be suitable for sharing ('Yes' or 'No')</w:t>
      </w:r>
    </w:p>
    <w:p w14:paraId="50E3B23B" w14:textId="689FDAB2" w:rsidR="006D29C9" w:rsidRPr="00FF6A56" w:rsidRDefault="00941FA2" w:rsidP="00F32216">
      <w:pPr>
        <w:rPr>
          <w:i/>
          <w:iCs/>
          <w:color w:val="000000" w:themeColor="text1"/>
          <w:sz w:val="20"/>
        </w:rPr>
      </w:pPr>
      <w:r w:rsidRPr="00FF6A56">
        <w:rPr>
          <w:i/>
          <w:iCs/>
          <w:color w:val="000000" w:themeColor="text1"/>
          <w:sz w:val="20"/>
        </w:rPr>
        <w:t>If no, indicate why they will not be suitable for sharing and then go to Section 6.</w:t>
      </w:r>
    </w:p>
    <w:p w14:paraId="5795C5D7" w14:textId="77777777" w:rsidR="00F32216" w:rsidRPr="00FF6A56" w:rsidRDefault="00F32216" w:rsidP="00F32216">
      <w:pPr>
        <w:rPr>
          <w:i/>
          <w:iCs/>
          <w:color w:val="000000" w:themeColor="text1"/>
          <w:sz w:val="20"/>
        </w:rPr>
      </w:pPr>
    </w:p>
    <w:p w14:paraId="4A3961CB" w14:textId="77777777" w:rsidR="006D29C9" w:rsidRPr="00FF6A56" w:rsidRDefault="00941FA2">
      <w:pPr>
        <w:rPr>
          <w:b/>
          <w:color w:val="000000" w:themeColor="text1"/>
          <w:sz w:val="22"/>
          <w:szCs w:val="22"/>
        </w:rPr>
      </w:pPr>
      <w:r w:rsidRPr="00FF6A56">
        <w:rPr>
          <w:b/>
          <w:color w:val="000000" w:themeColor="text1"/>
          <w:sz w:val="22"/>
          <w:szCs w:val="22"/>
        </w:rPr>
        <w:t>5.2 Discovery by potential users of the research data</w:t>
      </w:r>
    </w:p>
    <w:p w14:paraId="166972DA" w14:textId="77777777" w:rsidR="006D29C9" w:rsidRPr="00FF6A56" w:rsidRDefault="006D29C9">
      <w:pPr>
        <w:rPr>
          <w:color w:val="000000" w:themeColor="text1"/>
        </w:rPr>
      </w:pPr>
    </w:p>
    <w:p w14:paraId="6667E152" w14:textId="77777777" w:rsidR="006D29C9" w:rsidRPr="00FF6A56" w:rsidRDefault="00941FA2">
      <w:pPr>
        <w:rPr>
          <w:rFonts w:cs="Arial"/>
          <w:i/>
          <w:iCs/>
          <w:color w:val="000000" w:themeColor="text1"/>
          <w:sz w:val="20"/>
        </w:rPr>
      </w:pPr>
      <w:r w:rsidRPr="00FF6A56">
        <w:rPr>
          <w:rFonts w:cs="Arial"/>
          <w:b/>
          <w:i/>
          <w:iCs/>
          <w:color w:val="000000" w:themeColor="text1"/>
          <w:sz w:val="20"/>
        </w:rPr>
        <w:t>MRC Guidance</w:t>
      </w:r>
    </w:p>
    <w:p w14:paraId="3A3BF59C" w14:textId="77777777" w:rsidR="006D29C9" w:rsidRPr="00FF6A56" w:rsidRDefault="00941FA2">
      <w:pPr>
        <w:rPr>
          <w:rFonts w:cs="Arial"/>
          <w:i/>
          <w:iCs/>
          <w:color w:val="000000" w:themeColor="text1"/>
          <w:sz w:val="20"/>
        </w:rPr>
      </w:pPr>
      <w:r w:rsidRPr="00FF6A56">
        <w:rPr>
          <w:rFonts w:cs="Arial"/>
          <w:i/>
          <w:iCs/>
          <w:color w:val="000000" w:themeColor="text1"/>
          <w:sz w:val="20"/>
        </w:rPr>
        <w:t>Indicate how potential new users can find out about your data and identify whether they could be suitable for their research purposes, e.g. through summary information (metadata) being readily available on the study website, in the MRC gateway for population and patient research data, or in other databases or catalogues. Indicate whether your policy or approach to data sharing is (or will be) published on your study website (or by other means).</w:t>
      </w:r>
    </w:p>
    <w:p w14:paraId="294A2DF3" w14:textId="77777777" w:rsidR="006D29C9" w:rsidRPr="00FF6A56" w:rsidRDefault="00941FA2">
      <w:pPr>
        <w:rPr>
          <w:rFonts w:cs="Arial"/>
          <w:i/>
          <w:iCs/>
          <w:color w:val="000000" w:themeColor="text1"/>
          <w:sz w:val="20"/>
        </w:rPr>
      </w:pPr>
      <w:r w:rsidRPr="00FF6A56">
        <w:rPr>
          <w:rFonts w:cs="Arial"/>
          <w:i/>
          <w:iCs/>
          <w:color w:val="000000" w:themeColor="text1"/>
          <w:sz w:val="20"/>
        </w:rPr>
        <w:t>Identify any data repository (-ies) that are, or will be, entrusted with storing, curating and/or sharing data from your study, where they exist for particular disciplinary domains or data types. Information on repositories is available here.</w:t>
      </w:r>
    </w:p>
    <w:p w14:paraId="1DD199AC" w14:textId="77777777" w:rsidR="006D29C9" w:rsidRPr="00FF6A56" w:rsidRDefault="00941FA2">
      <w:pPr>
        <w:rPr>
          <w:rFonts w:cs="Arial"/>
          <w:i/>
          <w:iCs/>
          <w:color w:val="000000" w:themeColor="text1"/>
          <w:sz w:val="20"/>
        </w:rPr>
      </w:pPr>
      <w:r w:rsidRPr="00FF6A56">
        <w:rPr>
          <w:rFonts w:cs="Arial"/>
          <w:i/>
          <w:iCs/>
          <w:color w:val="000000" w:themeColor="text1"/>
          <w:sz w:val="20"/>
        </w:rPr>
        <w:t> </w:t>
      </w:r>
    </w:p>
    <w:p w14:paraId="4B8C8B39" w14:textId="77777777" w:rsidR="00F32216" w:rsidRPr="00FF6A56" w:rsidRDefault="00F32216" w:rsidP="00F32216">
      <w:pPr>
        <w:rPr>
          <w:rFonts w:cs="Arial"/>
          <w:i/>
          <w:iCs/>
          <w:color w:val="000000" w:themeColor="text1"/>
          <w:sz w:val="20"/>
        </w:rPr>
      </w:pPr>
      <w:r w:rsidRPr="00FF6A56">
        <w:rPr>
          <w:rFonts w:cs="Arial"/>
          <w:b/>
          <w:i/>
          <w:iCs/>
          <w:color w:val="000000" w:themeColor="text1"/>
          <w:sz w:val="20"/>
        </w:rPr>
        <w:t xml:space="preserve">RCA/DCC guidance: </w:t>
      </w:r>
      <w:bookmarkStart w:id="1" w:name="Sharing"/>
      <w:r w:rsidRPr="00FF6A56">
        <w:rPr>
          <w:rFonts w:cs="Arial"/>
          <w:b/>
          <w:i/>
          <w:iCs/>
          <w:color w:val="000000" w:themeColor="text1"/>
          <w:sz w:val="20"/>
        </w:rPr>
        <w:t>Data sharing</w:t>
      </w:r>
      <w:bookmarkEnd w:id="1"/>
    </w:p>
    <w:p w14:paraId="69C5E93D" w14:textId="77777777" w:rsidR="00F32216" w:rsidRPr="00FF6A56" w:rsidRDefault="00F32216" w:rsidP="00F32216">
      <w:pPr>
        <w:rPr>
          <w:rFonts w:cs="Arial"/>
          <w:i/>
          <w:iCs/>
          <w:color w:val="000000" w:themeColor="text1"/>
          <w:sz w:val="20"/>
        </w:rPr>
      </w:pPr>
      <w:r w:rsidRPr="00FF6A56">
        <w:rPr>
          <w:rFonts w:cs="Arial"/>
          <w:i/>
          <w:iCs/>
          <w:color w:val="000000" w:themeColor="text1"/>
          <w:sz w:val="20"/>
        </w:rPr>
        <w:lastRenderedPageBreak/>
        <w:t>Outline which data you will share and how you will share them, e.g. depositing in a repository, using a secure data service or dealing with data requests individually. The method(s) used will depend upon the size and nature of the data. You should use standards and formats that enable reuse, and ensure data is discoverable through use of accurate metadata and persistent identifiers.</w:t>
      </w:r>
    </w:p>
    <w:p w14:paraId="6891B9B3" w14:textId="77777777" w:rsidR="00F32216" w:rsidRPr="00FF6A56" w:rsidRDefault="00F32216" w:rsidP="00F32216">
      <w:pPr>
        <w:rPr>
          <w:rFonts w:cs="Arial"/>
          <w:i/>
          <w:iCs/>
          <w:color w:val="000000" w:themeColor="text1"/>
          <w:sz w:val="20"/>
        </w:rPr>
      </w:pPr>
    </w:p>
    <w:p w14:paraId="398E017D" w14:textId="77777777" w:rsidR="00F32216" w:rsidRPr="00FF6A56" w:rsidRDefault="00F32216" w:rsidP="00F32216">
      <w:pPr>
        <w:rPr>
          <w:rFonts w:cs="Arial"/>
          <w:i/>
          <w:iCs/>
          <w:color w:val="000000" w:themeColor="text1"/>
          <w:sz w:val="20"/>
        </w:rPr>
      </w:pPr>
      <w:r w:rsidRPr="00FF6A56">
        <w:rPr>
          <w:rFonts w:cs="Arial"/>
          <w:i/>
          <w:iCs/>
          <w:color w:val="000000" w:themeColor="text1"/>
          <w:sz w:val="20"/>
        </w:rPr>
        <w:t>The Digital Curation Centre provides useful advice about </w:t>
      </w:r>
      <w:hyperlink r:id="rId22">
        <w:r w:rsidRPr="00FF6A56">
          <w:rPr>
            <w:rFonts w:cs="Arial"/>
            <w:i/>
            <w:iCs/>
            <w:color w:val="000000" w:themeColor="text1"/>
            <w:sz w:val="20"/>
            <w:u w:val="single"/>
          </w:rPr>
          <w:t>data appraisal and selection</w:t>
        </w:r>
      </w:hyperlink>
      <w:r w:rsidRPr="00FF6A56">
        <w:rPr>
          <w:rFonts w:cs="Arial"/>
          <w:i/>
          <w:iCs/>
          <w:color w:val="000000" w:themeColor="text1"/>
          <w:sz w:val="20"/>
        </w:rPr>
        <w:t>.</w:t>
      </w:r>
    </w:p>
    <w:p w14:paraId="17DBDCBF" w14:textId="77777777" w:rsidR="00F32216" w:rsidRPr="00FF6A56" w:rsidRDefault="00F32216" w:rsidP="00F32216">
      <w:pPr>
        <w:rPr>
          <w:rFonts w:cs="Arial"/>
          <w:i/>
          <w:iCs/>
          <w:color w:val="000000" w:themeColor="text1"/>
          <w:sz w:val="20"/>
        </w:rPr>
      </w:pPr>
    </w:p>
    <w:p w14:paraId="68B05809" w14:textId="77777777" w:rsidR="00F32216" w:rsidRPr="00FF6A56" w:rsidRDefault="00F32216" w:rsidP="00F32216">
      <w:pPr>
        <w:ind w:right="-46"/>
        <w:rPr>
          <w:rFonts w:cs="Arial"/>
          <w:i/>
          <w:iCs/>
          <w:color w:val="000000" w:themeColor="text1"/>
          <w:sz w:val="20"/>
        </w:rPr>
      </w:pPr>
      <w:r w:rsidRPr="00FF6A56">
        <w:rPr>
          <w:rFonts w:cs="Arial"/>
          <w:i/>
          <w:iCs/>
          <w:color w:val="000000" w:themeColor="text1"/>
          <w:sz w:val="20"/>
        </w:rPr>
        <w:t>Most funders allow a delayed release to allow researchers to have exclusive use of their data and to exploit the results of their research. See the RCA page on Research Funder Policies to determine when you need to make your data available. Restrictions on the release of data may be allowed, to protect confidentiality and for other ethical and legal reasons.</w:t>
      </w:r>
    </w:p>
    <w:p w14:paraId="502E4A81" w14:textId="77777777" w:rsidR="00F32216" w:rsidRPr="00FF6A56" w:rsidRDefault="00F32216" w:rsidP="00F32216">
      <w:pPr>
        <w:rPr>
          <w:rFonts w:cs="Arial"/>
          <w:i/>
          <w:iCs/>
          <w:color w:val="000000" w:themeColor="text1"/>
          <w:sz w:val="20"/>
        </w:rPr>
      </w:pPr>
    </w:p>
    <w:p w14:paraId="1AED0CA9" w14:textId="77777777" w:rsidR="00F32216" w:rsidRPr="00FF6A56" w:rsidRDefault="00F32216" w:rsidP="00F32216">
      <w:pPr>
        <w:rPr>
          <w:rFonts w:cs="Arial"/>
          <w:i/>
          <w:iCs/>
          <w:color w:val="000000" w:themeColor="text1"/>
          <w:sz w:val="20"/>
        </w:rPr>
      </w:pPr>
      <w:r w:rsidRPr="00FF6A56">
        <w:rPr>
          <w:rFonts w:cs="Arial"/>
          <w:i/>
          <w:iCs/>
          <w:color w:val="000000" w:themeColor="text1"/>
          <w:sz w:val="20"/>
        </w:rPr>
        <w:t>While restrictions on sharing should be minimised, you should take into account the following when sharing data:</w:t>
      </w:r>
    </w:p>
    <w:p w14:paraId="130B620D" w14:textId="77777777" w:rsidR="00F32216" w:rsidRPr="00FF6A56" w:rsidRDefault="00F32216" w:rsidP="00F32216">
      <w:pPr>
        <w:rPr>
          <w:rFonts w:cs="Arial"/>
          <w:i/>
          <w:iCs/>
          <w:color w:val="000000" w:themeColor="text1"/>
          <w:sz w:val="20"/>
        </w:rPr>
      </w:pPr>
    </w:p>
    <w:p w14:paraId="36BD381B" w14:textId="77777777" w:rsidR="00F32216" w:rsidRPr="00FF6A56" w:rsidRDefault="00F32216" w:rsidP="00F32216">
      <w:pPr>
        <w:pStyle w:val="ListParagraph"/>
        <w:numPr>
          <w:ilvl w:val="0"/>
          <w:numId w:val="25"/>
        </w:numPr>
        <w:spacing w:before="0" w:after="0"/>
        <w:ind w:left="851" w:hanging="425"/>
        <w:contextualSpacing/>
        <w:rPr>
          <w:rFonts w:cs="Arial"/>
          <w:i/>
          <w:iCs/>
          <w:color w:val="000000" w:themeColor="text1"/>
          <w:sz w:val="20"/>
        </w:rPr>
      </w:pPr>
      <w:r w:rsidRPr="00FF6A56">
        <w:rPr>
          <w:rFonts w:cs="Arial"/>
          <w:i/>
          <w:iCs/>
          <w:color w:val="000000" w:themeColor="text1"/>
          <w:sz w:val="20"/>
        </w:rPr>
        <w:t>Does your data include confidential and sensitive information?</w:t>
      </w:r>
    </w:p>
    <w:p w14:paraId="141E442B" w14:textId="77777777" w:rsidR="00F32216" w:rsidRPr="00FF6A56" w:rsidRDefault="00F32216" w:rsidP="00F32216">
      <w:pPr>
        <w:pStyle w:val="ListParagraph"/>
        <w:numPr>
          <w:ilvl w:val="0"/>
          <w:numId w:val="25"/>
        </w:numPr>
        <w:spacing w:before="0" w:after="0"/>
        <w:ind w:left="851" w:hanging="425"/>
        <w:contextualSpacing/>
        <w:rPr>
          <w:rFonts w:cs="Arial"/>
          <w:i/>
          <w:iCs/>
          <w:color w:val="000000" w:themeColor="text1"/>
          <w:sz w:val="20"/>
        </w:rPr>
      </w:pPr>
      <w:r w:rsidRPr="00FF6A56">
        <w:rPr>
          <w:rFonts w:cs="Arial"/>
          <w:i/>
          <w:iCs/>
          <w:color w:val="000000" w:themeColor="text1"/>
          <w:sz w:val="20"/>
        </w:rPr>
        <w:t>Have participants given consent for their data to be shared?</w:t>
      </w:r>
    </w:p>
    <w:p w14:paraId="6829EFB9" w14:textId="77777777" w:rsidR="00F32216" w:rsidRPr="00FF6A56" w:rsidRDefault="00F32216" w:rsidP="00F32216">
      <w:pPr>
        <w:pStyle w:val="ListParagraph"/>
        <w:numPr>
          <w:ilvl w:val="0"/>
          <w:numId w:val="25"/>
        </w:numPr>
        <w:spacing w:before="0" w:after="0"/>
        <w:ind w:left="851" w:hanging="425"/>
        <w:contextualSpacing/>
        <w:rPr>
          <w:rFonts w:cs="Arial"/>
          <w:i/>
          <w:iCs/>
          <w:color w:val="000000" w:themeColor="text1"/>
          <w:sz w:val="20"/>
        </w:rPr>
      </w:pPr>
      <w:r w:rsidRPr="00FF6A56">
        <w:rPr>
          <w:rFonts w:cs="Arial"/>
          <w:i/>
          <w:iCs/>
          <w:color w:val="000000" w:themeColor="text1"/>
          <w:sz w:val="20"/>
        </w:rPr>
        <w:t>Consider what can be done to make sensitive data openly sharable - can these data be anonymised?</w:t>
      </w:r>
    </w:p>
    <w:p w14:paraId="2BDE7EB3" w14:textId="77777777" w:rsidR="00F32216" w:rsidRPr="00FF6A56" w:rsidRDefault="00F32216" w:rsidP="00F32216">
      <w:pPr>
        <w:pStyle w:val="ListParagraph"/>
        <w:numPr>
          <w:ilvl w:val="0"/>
          <w:numId w:val="25"/>
        </w:numPr>
        <w:spacing w:before="0" w:after="0"/>
        <w:ind w:left="851" w:hanging="425"/>
        <w:contextualSpacing/>
        <w:rPr>
          <w:rFonts w:cs="Arial"/>
          <w:i/>
          <w:iCs/>
          <w:color w:val="000000" w:themeColor="text1"/>
          <w:sz w:val="20"/>
        </w:rPr>
      </w:pPr>
      <w:r w:rsidRPr="00FF6A56">
        <w:rPr>
          <w:rFonts w:cs="Arial"/>
          <w:i/>
          <w:iCs/>
          <w:color w:val="000000" w:themeColor="text1"/>
          <w:sz w:val="20"/>
        </w:rPr>
        <w:t>Do different parts of your data require different access conditions? These may require separate deposits.</w:t>
      </w:r>
    </w:p>
    <w:p w14:paraId="11AF617C" w14:textId="77777777" w:rsidR="00F32216" w:rsidRPr="00FF6A56" w:rsidRDefault="00F32216" w:rsidP="00F32216">
      <w:pPr>
        <w:pStyle w:val="ListParagraph"/>
        <w:numPr>
          <w:ilvl w:val="0"/>
          <w:numId w:val="25"/>
        </w:numPr>
        <w:spacing w:before="0" w:after="0"/>
        <w:ind w:left="851" w:hanging="425"/>
        <w:contextualSpacing/>
        <w:rPr>
          <w:rFonts w:cs="Arial"/>
          <w:i/>
          <w:iCs/>
          <w:color w:val="000000" w:themeColor="text1"/>
          <w:sz w:val="20"/>
        </w:rPr>
      </w:pPr>
      <w:r w:rsidRPr="00FF6A56">
        <w:rPr>
          <w:rFonts w:cs="Arial"/>
          <w:i/>
          <w:iCs/>
          <w:color w:val="000000" w:themeColor="text1"/>
          <w:sz w:val="20"/>
        </w:rPr>
        <w:t>Who will be responsible for controlling access?</w:t>
      </w:r>
    </w:p>
    <w:p w14:paraId="103B9E54" w14:textId="77777777" w:rsidR="00F32216" w:rsidRPr="00FF6A56" w:rsidRDefault="00F32216" w:rsidP="00F32216">
      <w:pPr>
        <w:ind w:left="426"/>
        <w:rPr>
          <w:rFonts w:cs="Arial"/>
          <w:i/>
          <w:iCs/>
          <w:color w:val="000000" w:themeColor="text1"/>
          <w:sz w:val="20"/>
        </w:rPr>
      </w:pPr>
    </w:p>
    <w:p w14:paraId="5A35AC8B" w14:textId="77777777" w:rsidR="00F32216" w:rsidRPr="00FF6A56" w:rsidRDefault="00F32216" w:rsidP="00F32216">
      <w:pPr>
        <w:rPr>
          <w:rFonts w:cs="Arial"/>
          <w:i/>
          <w:iCs/>
          <w:color w:val="000000" w:themeColor="text1"/>
          <w:sz w:val="20"/>
        </w:rPr>
      </w:pPr>
      <w:r w:rsidRPr="00FF6A56">
        <w:rPr>
          <w:rFonts w:cs="Arial"/>
          <w:i/>
          <w:iCs/>
          <w:color w:val="000000" w:themeColor="text1"/>
          <w:sz w:val="20"/>
        </w:rPr>
        <w:t xml:space="preserve">Whatever form of publishing is used, research data should be licensed to indicate what users may or may not do with the data. Data repositories will indicate what licences are available for the data they house. More information is available from the Digital Curation Centre on </w:t>
      </w:r>
      <w:hyperlink r:id="rId23">
        <w:r w:rsidRPr="00FF6A56">
          <w:rPr>
            <w:rFonts w:cs="Arial"/>
            <w:i/>
            <w:iCs/>
            <w:color w:val="000000" w:themeColor="text1"/>
            <w:sz w:val="20"/>
            <w:u w:val="single"/>
          </w:rPr>
          <w:t>how to license research data</w:t>
        </w:r>
      </w:hyperlink>
      <w:r w:rsidRPr="00FF6A56">
        <w:rPr>
          <w:rFonts w:cs="Arial"/>
          <w:i/>
          <w:iCs/>
          <w:color w:val="000000" w:themeColor="text1"/>
          <w:sz w:val="20"/>
        </w:rPr>
        <w:t>.</w:t>
      </w:r>
    </w:p>
    <w:p w14:paraId="58293AE5" w14:textId="77777777" w:rsidR="00F32216" w:rsidRPr="00FF6A56" w:rsidRDefault="00F32216" w:rsidP="00F32216">
      <w:pPr>
        <w:rPr>
          <w:rFonts w:cs="Arial"/>
          <w:i/>
          <w:iCs/>
          <w:color w:val="000000" w:themeColor="text1"/>
          <w:sz w:val="20"/>
        </w:rPr>
      </w:pPr>
    </w:p>
    <w:p w14:paraId="40C53A55" w14:textId="77777777" w:rsidR="00F32216" w:rsidRPr="00FF6A56" w:rsidRDefault="00F32216" w:rsidP="00F32216">
      <w:pPr>
        <w:rPr>
          <w:rFonts w:cs="Arial"/>
          <w:i/>
          <w:iCs/>
          <w:color w:val="000000" w:themeColor="text1"/>
          <w:sz w:val="20"/>
        </w:rPr>
      </w:pPr>
      <w:r w:rsidRPr="00FF6A56">
        <w:rPr>
          <w:rFonts w:cs="Arial"/>
          <w:i/>
          <w:iCs/>
          <w:color w:val="000000" w:themeColor="text1"/>
          <w:sz w:val="20"/>
        </w:rPr>
        <w:t>For all Royal College of Art research, a metadata record should be registered in the RCA Research Repository.</w:t>
      </w:r>
    </w:p>
    <w:p w14:paraId="695BB23B" w14:textId="77777777" w:rsidR="00F32216" w:rsidRPr="00FF6A56" w:rsidRDefault="00F32216" w:rsidP="00F32216">
      <w:pPr>
        <w:rPr>
          <w:rFonts w:cs="Arial"/>
          <w:i/>
          <w:iCs/>
          <w:color w:val="000000" w:themeColor="text1"/>
          <w:sz w:val="20"/>
        </w:rPr>
      </w:pPr>
    </w:p>
    <w:p w14:paraId="7DD17C16" w14:textId="77777777" w:rsidR="00F32216" w:rsidRPr="00FF6A56" w:rsidRDefault="00F32216" w:rsidP="00F32216">
      <w:pPr>
        <w:rPr>
          <w:rFonts w:cs="Arial"/>
          <w:i/>
          <w:iCs/>
          <w:color w:val="000000" w:themeColor="text1"/>
          <w:sz w:val="20"/>
        </w:rPr>
      </w:pPr>
      <w:r w:rsidRPr="00FF6A56">
        <w:rPr>
          <w:rFonts w:cs="Arial"/>
          <w:i/>
          <w:iCs/>
          <w:color w:val="000000" w:themeColor="text1"/>
          <w:sz w:val="20"/>
        </w:rPr>
        <w:t>A Data Access statement should also be included in any publication based upon the research data. A Data Access Statement is a short statement explaining where the data is available, and under what license or access conditions. This helps to further increase the visibility of the data whilst also supporting the validity and reproducibility of your research findings.</w:t>
      </w:r>
    </w:p>
    <w:p w14:paraId="534B10F2" w14:textId="77777777" w:rsidR="00F32216" w:rsidRPr="00FF6A56" w:rsidRDefault="00F32216">
      <w:pPr>
        <w:rPr>
          <w:b/>
          <w:color w:val="000000" w:themeColor="text1"/>
        </w:rPr>
      </w:pPr>
    </w:p>
    <w:p w14:paraId="092864BD" w14:textId="68926574" w:rsidR="006D29C9" w:rsidRPr="00FF6A56" w:rsidRDefault="00941FA2">
      <w:pPr>
        <w:rPr>
          <w:b/>
          <w:color w:val="000000" w:themeColor="text1"/>
          <w:sz w:val="22"/>
          <w:szCs w:val="22"/>
        </w:rPr>
      </w:pPr>
      <w:r w:rsidRPr="00FF6A56">
        <w:rPr>
          <w:b/>
          <w:color w:val="000000" w:themeColor="text1"/>
          <w:sz w:val="22"/>
          <w:szCs w:val="22"/>
        </w:rPr>
        <w:t>5.3 Governance of access</w:t>
      </w:r>
    </w:p>
    <w:p w14:paraId="6DAD6081" w14:textId="77777777" w:rsidR="006D29C9" w:rsidRPr="00FF6A56" w:rsidRDefault="006D29C9">
      <w:pPr>
        <w:rPr>
          <w:color w:val="000000" w:themeColor="text1"/>
        </w:rPr>
      </w:pPr>
    </w:p>
    <w:p w14:paraId="2F5C1765" w14:textId="77777777" w:rsidR="006D29C9" w:rsidRPr="00FF6A56" w:rsidRDefault="00941FA2">
      <w:pPr>
        <w:rPr>
          <w:i/>
          <w:iCs/>
          <w:color w:val="000000" w:themeColor="text1"/>
          <w:sz w:val="20"/>
        </w:rPr>
      </w:pPr>
      <w:r w:rsidRPr="00FF6A56">
        <w:rPr>
          <w:b/>
          <w:i/>
          <w:iCs/>
          <w:color w:val="000000" w:themeColor="text1"/>
          <w:sz w:val="20"/>
        </w:rPr>
        <w:t>MRC Guidance</w:t>
      </w:r>
    </w:p>
    <w:p w14:paraId="7AFA5222" w14:textId="77777777" w:rsidR="006D29C9" w:rsidRPr="00FF6A56" w:rsidRDefault="00941FA2">
      <w:pPr>
        <w:rPr>
          <w:i/>
          <w:iCs/>
          <w:color w:val="000000" w:themeColor="text1"/>
          <w:sz w:val="20"/>
        </w:rPr>
      </w:pPr>
      <w:r w:rsidRPr="00FF6A56">
        <w:rPr>
          <w:i/>
          <w:iCs/>
          <w:color w:val="000000" w:themeColor="text1"/>
          <w:sz w:val="20"/>
        </w:rPr>
        <w:t>Identify who makes or will make the decision on whether to supply research data to a potential new user.</w:t>
      </w:r>
    </w:p>
    <w:p w14:paraId="702DD763" w14:textId="77777777" w:rsidR="006D29C9" w:rsidRPr="00FF6A56" w:rsidRDefault="00941FA2">
      <w:pPr>
        <w:rPr>
          <w:i/>
          <w:iCs/>
          <w:color w:val="000000" w:themeColor="text1"/>
          <w:sz w:val="20"/>
        </w:rPr>
      </w:pPr>
      <w:r w:rsidRPr="00FF6A56">
        <w:rPr>
          <w:i/>
          <w:iCs/>
          <w:color w:val="000000" w:themeColor="text1"/>
          <w:sz w:val="20"/>
        </w:rPr>
        <w:t xml:space="preserve">For population health and patient-based research, indicate how </w:t>
      </w:r>
      <w:hyperlink r:id="rId24">
        <w:r w:rsidRPr="00FF6A56">
          <w:rPr>
            <w:i/>
            <w:iCs/>
            <w:color w:val="000000" w:themeColor="text1"/>
            <w:sz w:val="20"/>
            <w:u w:val="single"/>
          </w:rPr>
          <w:t>independent oversight of data access and sharing</w:t>
        </w:r>
      </w:hyperlink>
      <w:r w:rsidRPr="00FF6A56">
        <w:rPr>
          <w:i/>
          <w:iCs/>
          <w:color w:val="000000" w:themeColor="text1"/>
          <w:sz w:val="20"/>
        </w:rPr>
        <w:t xml:space="preserve"> (please see page 10 of PDF file generated by selecting the above or adjacent </w:t>
      </w:r>
      <w:hyperlink r:id="rId25">
        <w:r w:rsidRPr="00FF6A56">
          <w:rPr>
            <w:i/>
            <w:iCs/>
            <w:color w:val="000000" w:themeColor="text1"/>
            <w:sz w:val="20"/>
            <w:u w:val="single"/>
          </w:rPr>
          <w:t>link</w:t>
        </w:r>
      </w:hyperlink>
      <w:r w:rsidRPr="00FF6A56">
        <w:rPr>
          <w:i/>
          <w:iCs/>
          <w:color w:val="000000" w:themeColor="text1"/>
          <w:sz w:val="20"/>
        </w:rPr>
        <w:t xml:space="preserve">) works (or will work) in compliance with </w:t>
      </w:r>
      <w:hyperlink r:id="rId26">
        <w:r w:rsidRPr="00FF6A56">
          <w:rPr>
            <w:i/>
            <w:iCs/>
            <w:color w:val="000000" w:themeColor="text1"/>
            <w:sz w:val="20"/>
            <w:u w:val="single"/>
          </w:rPr>
          <w:t>MRC policy</w:t>
        </w:r>
      </w:hyperlink>
      <w:r w:rsidRPr="00FF6A56">
        <w:rPr>
          <w:i/>
          <w:iCs/>
          <w:color w:val="000000" w:themeColor="text1"/>
          <w:sz w:val="20"/>
        </w:rPr>
        <w:t>.</w:t>
      </w:r>
    </w:p>
    <w:p w14:paraId="29ACE6AE" w14:textId="77777777" w:rsidR="006D29C9" w:rsidRPr="00FF6A56" w:rsidRDefault="00941FA2">
      <w:pPr>
        <w:rPr>
          <w:i/>
          <w:iCs/>
          <w:color w:val="000000" w:themeColor="text1"/>
          <w:sz w:val="20"/>
        </w:rPr>
      </w:pPr>
      <w:r w:rsidRPr="00FF6A56">
        <w:rPr>
          <w:i/>
          <w:iCs/>
          <w:color w:val="000000" w:themeColor="text1"/>
          <w:sz w:val="20"/>
        </w:rPr>
        <w:t>Indicate whether the research data will be deposited in and available from an identified community database, repository, archive or other infrastructure established to curate and share data.</w:t>
      </w:r>
    </w:p>
    <w:p w14:paraId="691A6279" w14:textId="77777777" w:rsidR="006D29C9" w:rsidRPr="00FF6A56" w:rsidRDefault="00941FA2">
      <w:pPr>
        <w:rPr>
          <w:i/>
          <w:iCs/>
          <w:color w:val="000000" w:themeColor="text1"/>
          <w:sz w:val="20"/>
        </w:rPr>
      </w:pPr>
      <w:r w:rsidRPr="00FF6A56">
        <w:rPr>
          <w:i/>
          <w:iCs/>
          <w:color w:val="000000" w:themeColor="text1"/>
          <w:sz w:val="20"/>
        </w:rPr>
        <w:t> </w:t>
      </w:r>
    </w:p>
    <w:p w14:paraId="34409DD0" w14:textId="584CACBA" w:rsidR="006D29C9" w:rsidRPr="00FF6A56" w:rsidRDefault="00F32216">
      <w:pPr>
        <w:rPr>
          <w:i/>
          <w:iCs/>
          <w:color w:val="000000" w:themeColor="text1"/>
          <w:sz w:val="20"/>
        </w:rPr>
      </w:pPr>
      <w:r w:rsidRPr="00FF6A56">
        <w:rPr>
          <w:b/>
          <w:i/>
          <w:iCs/>
          <w:color w:val="000000" w:themeColor="text1"/>
          <w:sz w:val="20"/>
        </w:rPr>
        <w:t>RCA/</w:t>
      </w:r>
      <w:r w:rsidR="00941FA2" w:rsidRPr="00FF6A56">
        <w:rPr>
          <w:b/>
          <w:i/>
          <w:iCs/>
          <w:color w:val="000000" w:themeColor="text1"/>
          <w:sz w:val="20"/>
        </w:rPr>
        <w:t>DCC guidance on Method For Data Sharing</w:t>
      </w:r>
    </w:p>
    <w:p w14:paraId="2DF316F2" w14:textId="77777777" w:rsidR="006D29C9" w:rsidRPr="00FF6A56" w:rsidRDefault="00941FA2">
      <w:pPr>
        <w:rPr>
          <w:i/>
          <w:iCs/>
          <w:color w:val="000000" w:themeColor="text1"/>
          <w:sz w:val="20"/>
        </w:rPr>
      </w:pPr>
      <w:r w:rsidRPr="00FF6A56">
        <w:rPr>
          <w:i/>
          <w:iCs/>
          <w:color w:val="000000" w:themeColor="text1"/>
          <w:sz w:val="20"/>
        </w:rPr>
        <w:t>Questions to consider:</w:t>
      </w:r>
    </w:p>
    <w:p w14:paraId="61C40858" w14:textId="77777777" w:rsidR="006D29C9" w:rsidRPr="00FF6A56" w:rsidRDefault="00941FA2" w:rsidP="00B000AC">
      <w:pPr>
        <w:pStyle w:val="ListParagraph"/>
        <w:numPr>
          <w:ilvl w:val="0"/>
          <w:numId w:val="16"/>
        </w:numPr>
        <w:spacing w:after="0"/>
        <w:rPr>
          <w:i/>
          <w:iCs/>
          <w:color w:val="000000" w:themeColor="text1"/>
          <w:sz w:val="20"/>
        </w:rPr>
      </w:pPr>
      <w:r w:rsidRPr="00FF6A56">
        <w:rPr>
          <w:i/>
          <w:iCs/>
          <w:color w:val="000000" w:themeColor="text1"/>
          <w:sz w:val="20"/>
        </w:rPr>
        <w:t>How will you make the data available to others?</w:t>
      </w:r>
    </w:p>
    <w:p w14:paraId="38810E48" w14:textId="77777777" w:rsidR="006D29C9" w:rsidRPr="00FF6A56" w:rsidRDefault="00941FA2" w:rsidP="00B000AC">
      <w:pPr>
        <w:pStyle w:val="ListParagraph"/>
        <w:numPr>
          <w:ilvl w:val="0"/>
          <w:numId w:val="16"/>
        </w:numPr>
        <w:spacing w:before="0"/>
        <w:rPr>
          <w:i/>
          <w:iCs/>
          <w:color w:val="000000" w:themeColor="text1"/>
          <w:sz w:val="20"/>
        </w:rPr>
      </w:pPr>
      <w:r w:rsidRPr="00FF6A56">
        <w:rPr>
          <w:i/>
          <w:iCs/>
          <w:color w:val="000000" w:themeColor="text1"/>
          <w:sz w:val="20"/>
        </w:rPr>
        <w:t>With whom will you share the data, and under what conditions?</w:t>
      </w:r>
    </w:p>
    <w:p w14:paraId="0A8E69DB" w14:textId="77777777" w:rsidR="006D29C9" w:rsidRPr="00FF6A56" w:rsidRDefault="00941FA2">
      <w:pPr>
        <w:rPr>
          <w:i/>
          <w:iCs/>
          <w:color w:val="000000" w:themeColor="text1"/>
          <w:sz w:val="20"/>
        </w:rPr>
      </w:pPr>
      <w:r w:rsidRPr="00FF6A56">
        <w:rPr>
          <w:i/>
          <w:iCs/>
          <w:color w:val="000000" w:themeColor="text1"/>
          <w:sz w:val="20"/>
        </w:rPr>
        <w:t>Consider where, how, and to whom the data should be made available. Will you share data via a data repository, handle data requests directly or use another mechanism?</w:t>
      </w:r>
    </w:p>
    <w:p w14:paraId="147FB9B3" w14:textId="77777777" w:rsidR="006D29C9" w:rsidRPr="00FF6A56" w:rsidRDefault="00941FA2">
      <w:pPr>
        <w:rPr>
          <w:i/>
          <w:iCs/>
          <w:color w:val="000000" w:themeColor="text1"/>
          <w:sz w:val="20"/>
        </w:rPr>
      </w:pPr>
      <w:r w:rsidRPr="00FF6A56">
        <w:rPr>
          <w:i/>
          <w:iCs/>
          <w:color w:val="000000" w:themeColor="text1"/>
          <w:sz w:val="20"/>
        </w:rPr>
        <w:t>The methods used to share data will be dependent on a number of factors such as the type, size, complexity and sensitivity of data. Mention earlier examples to show a track record of effective data sharing.</w:t>
      </w:r>
    </w:p>
    <w:p w14:paraId="19DE846E" w14:textId="1F610286" w:rsidR="006D29C9" w:rsidRPr="00FF6A56" w:rsidRDefault="00941FA2">
      <w:pPr>
        <w:rPr>
          <w:i/>
          <w:iCs/>
          <w:color w:val="000000" w:themeColor="text1"/>
          <w:sz w:val="22"/>
          <w:szCs w:val="22"/>
        </w:rPr>
      </w:pPr>
      <w:r w:rsidRPr="00FF6A56">
        <w:rPr>
          <w:i/>
          <w:iCs/>
          <w:color w:val="000000" w:themeColor="text1"/>
          <w:sz w:val="20"/>
        </w:rPr>
        <w:lastRenderedPageBreak/>
        <w:t> </w:t>
      </w:r>
      <w:r w:rsidRPr="00FF6A56">
        <w:rPr>
          <w:b/>
          <w:color w:val="000000" w:themeColor="text1"/>
          <w:sz w:val="22"/>
          <w:szCs w:val="22"/>
        </w:rPr>
        <w:t>5.4 The study team's exclusive use of the data</w:t>
      </w:r>
    </w:p>
    <w:p w14:paraId="088B3B45" w14:textId="77777777" w:rsidR="006D29C9" w:rsidRPr="00FF6A56" w:rsidRDefault="006D29C9">
      <w:pPr>
        <w:rPr>
          <w:color w:val="000000" w:themeColor="text1"/>
        </w:rPr>
      </w:pPr>
    </w:p>
    <w:p w14:paraId="606D683B" w14:textId="77777777" w:rsidR="006D29C9" w:rsidRPr="00FF6A56" w:rsidRDefault="00941FA2">
      <w:pPr>
        <w:rPr>
          <w:i/>
          <w:iCs/>
          <w:color w:val="000000" w:themeColor="text1"/>
          <w:sz w:val="20"/>
        </w:rPr>
      </w:pPr>
      <w:r w:rsidRPr="00FF6A56">
        <w:rPr>
          <w:b/>
          <w:i/>
          <w:iCs/>
          <w:color w:val="000000" w:themeColor="text1"/>
          <w:sz w:val="20"/>
        </w:rPr>
        <w:t>MRC Guidance</w:t>
      </w:r>
    </w:p>
    <w:p w14:paraId="6044990A" w14:textId="77777777" w:rsidR="006D29C9" w:rsidRPr="00FF6A56" w:rsidRDefault="00941FA2">
      <w:pPr>
        <w:rPr>
          <w:i/>
          <w:iCs/>
          <w:color w:val="000000" w:themeColor="text1"/>
          <w:sz w:val="20"/>
        </w:rPr>
      </w:pPr>
      <w:r w:rsidRPr="00FF6A56">
        <w:rPr>
          <w:i/>
          <w:iCs/>
          <w:color w:val="000000" w:themeColor="text1"/>
          <w:sz w:val="20"/>
        </w:rPr>
        <w:t>MRC's requirement is for timely data sharing, with the understanding that a limited, defined period of exclusive use of data for primary research is reasonable according to the nature and value of the data, and that this restriction on sharing should be based on simple, clear principles.</w:t>
      </w:r>
    </w:p>
    <w:p w14:paraId="42B00D44" w14:textId="77777777" w:rsidR="006D29C9" w:rsidRPr="00FF6A56" w:rsidRDefault="00941FA2">
      <w:pPr>
        <w:rPr>
          <w:i/>
          <w:iCs/>
          <w:color w:val="000000" w:themeColor="text1"/>
          <w:sz w:val="20"/>
        </w:rPr>
      </w:pPr>
      <w:r w:rsidRPr="00FF6A56">
        <w:rPr>
          <w:i/>
          <w:iCs/>
          <w:color w:val="000000" w:themeColor="text1"/>
          <w:sz w:val="20"/>
        </w:rPr>
        <w:t>Summarise the principles of your current/intended policy.</w:t>
      </w:r>
    </w:p>
    <w:p w14:paraId="76F9D479" w14:textId="77777777" w:rsidR="006D29C9" w:rsidRPr="00FF6A56" w:rsidRDefault="00941FA2">
      <w:pPr>
        <w:rPr>
          <w:i/>
          <w:iCs/>
          <w:color w:val="000000" w:themeColor="text1"/>
          <w:sz w:val="20"/>
        </w:rPr>
      </w:pPr>
      <w:r w:rsidRPr="00FF6A56">
        <w:rPr>
          <w:i/>
          <w:iCs/>
          <w:color w:val="000000" w:themeColor="text1"/>
          <w:sz w:val="20"/>
        </w:rPr>
        <w:t> </w:t>
      </w:r>
    </w:p>
    <w:p w14:paraId="69591FF0" w14:textId="29E08B9B" w:rsidR="006D29C9" w:rsidRPr="00FF6A56" w:rsidRDefault="00F32216">
      <w:pPr>
        <w:rPr>
          <w:i/>
          <w:iCs/>
          <w:color w:val="000000" w:themeColor="text1"/>
          <w:sz w:val="20"/>
        </w:rPr>
      </w:pPr>
      <w:r w:rsidRPr="00FF6A56">
        <w:rPr>
          <w:b/>
          <w:i/>
          <w:iCs/>
          <w:color w:val="000000" w:themeColor="text1"/>
          <w:sz w:val="20"/>
        </w:rPr>
        <w:t>RCA/</w:t>
      </w:r>
      <w:r w:rsidR="00941FA2" w:rsidRPr="00FF6A56">
        <w:rPr>
          <w:b/>
          <w:i/>
          <w:iCs/>
          <w:color w:val="000000" w:themeColor="text1"/>
          <w:sz w:val="20"/>
        </w:rPr>
        <w:t>DCC guidance on Timeframe For Data Sharing</w:t>
      </w:r>
    </w:p>
    <w:p w14:paraId="2658733B" w14:textId="77777777" w:rsidR="00F32216" w:rsidRPr="00FF6A56" w:rsidRDefault="00F32216" w:rsidP="00F32216">
      <w:pPr>
        <w:ind w:right="-46"/>
        <w:rPr>
          <w:i/>
          <w:iCs/>
          <w:color w:val="000000" w:themeColor="text1"/>
          <w:sz w:val="20"/>
        </w:rPr>
      </w:pPr>
      <w:r w:rsidRPr="00FF6A56">
        <w:rPr>
          <w:i/>
          <w:iCs/>
          <w:color w:val="000000" w:themeColor="text1"/>
          <w:sz w:val="20"/>
        </w:rPr>
        <w:t>Most funders allow a delayed release to allow researchers to have exclusive use of their data and to exploit the results of their research. See the RCA page on Research Funder Policies to determine when you need to make your data available. Restrictions on the release of data may be allowed, to protect confidentiality and for other ethical and legal reasons.</w:t>
      </w:r>
    </w:p>
    <w:p w14:paraId="2A496192" w14:textId="77777777" w:rsidR="00F32216" w:rsidRPr="00FF6A56" w:rsidRDefault="00F32216" w:rsidP="00F32216">
      <w:pPr>
        <w:rPr>
          <w:i/>
          <w:iCs/>
          <w:color w:val="000000" w:themeColor="text1"/>
          <w:sz w:val="20"/>
        </w:rPr>
      </w:pPr>
    </w:p>
    <w:p w14:paraId="5C30EE49" w14:textId="77777777" w:rsidR="00F32216" w:rsidRPr="00FF6A56" w:rsidRDefault="00F32216" w:rsidP="00F32216">
      <w:pPr>
        <w:rPr>
          <w:i/>
          <w:iCs/>
          <w:color w:val="000000" w:themeColor="text1"/>
          <w:sz w:val="20"/>
        </w:rPr>
      </w:pPr>
      <w:r w:rsidRPr="00FF6A56">
        <w:rPr>
          <w:i/>
          <w:iCs/>
          <w:color w:val="000000" w:themeColor="text1"/>
          <w:sz w:val="20"/>
        </w:rPr>
        <w:t>While restrictions on sharing should be minimised, you should take into account the following when sharing data:</w:t>
      </w:r>
    </w:p>
    <w:p w14:paraId="5C3254F6" w14:textId="77777777" w:rsidR="00F32216" w:rsidRPr="00FF6A56" w:rsidRDefault="00F32216" w:rsidP="00F32216">
      <w:pPr>
        <w:rPr>
          <w:i/>
          <w:iCs/>
          <w:color w:val="000000" w:themeColor="text1"/>
          <w:sz w:val="20"/>
        </w:rPr>
      </w:pPr>
    </w:p>
    <w:p w14:paraId="11F25788" w14:textId="77777777" w:rsidR="00F32216" w:rsidRPr="00FF6A56" w:rsidRDefault="00F32216" w:rsidP="00F32216">
      <w:pPr>
        <w:pStyle w:val="ListParagraph"/>
        <w:numPr>
          <w:ilvl w:val="0"/>
          <w:numId w:val="25"/>
        </w:numPr>
        <w:spacing w:before="0" w:after="0"/>
        <w:ind w:left="851" w:hanging="425"/>
        <w:contextualSpacing/>
        <w:rPr>
          <w:i/>
          <w:iCs/>
          <w:color w:val="000000" w:themeColor="text1"/>
          <w:sz w:val="20"/>
        </w:rPr>
      </w:pPr>
      <w:r w:rsidRPr="00FF6A56">
        <w:rPr>
          <w:i/>
          <w:iCs/>
          <w:color w:val="000000" w:themeColor="text1"/>
          <w:sz w:val="20"/>
        </w:rPr>
        <w:t>Does your data include confidential and sensitive information?</w:t>
      </w:r>
    </w:p>
    <w:p w14:paraId="1914C10B" w14:textId="77777777" w:rsidR="00F32216" w:rsidRPr="00FF6A56" w:rsidRDefault="00F32216" w:rsidP="00F32216">
      <w:pPr>
        <w:pStyle w:val="ListParagraph"/>
        <w:numPr>
          <w:ilvl w:val="0"/>
          <w:numId w:val="25"/>
        </w:numPr>
        <w:spacing w:before="0" w:after="0"/>
        <w:ind w:left="851" w:hanging="425"/>
        <w:contextualSpacing/>
        <w:rPr>
          <w:i/>
          <w:iCs/>
          <w:color w:val="000000" w:themeColor="text1"/>
          <w:sz w:val="20"/>
        </w:rPr>
      </w:pPr>
      <w:r w:rsidRPr="00FF6A56">
        <w:rPr>
          <w:i/>
          <w:iCs/>
          <w:color w:val="000000" w:themeColor="text1"/>
          <w:sz w:val="20"/>
        </w:rPr>
        <w:t>Have participants given consent for their data to be shared?</w:t>
      </w:r>
    </w:p>
    <w:p w14:paraId="4C3E8528" w14:textId="77777777" w:rsidR="00F32216" w:rsidRPr="00FF6A56" w:rsidRDefault="00F32216" w:rsidP="00F32216">
      <w:pPr>
        <w:pStyle w:val="ListParagraph"/>
        <w:numPr>
          <w:ilvl w:val="0"/>
          <w:numId w:val="25"/>
        </w:numPr>
        <w:spacing w:before="0" w:after="0"/>
        <w:ind w:left="851" w:hanging="425"/>
        <w:contextualSpacing/>
        <w:rPr>
          <w:i/>
          <w:iCs/>
          <w:color w:val="000000" w:themeColor="text1"/>
          <w:sz w:val="20"/>
        </w:rPr>
      </w:pPr>
      <w:r w:rsidRPr="00FF6A56">
        <w:rPr>
          <w:i/>
          <w:iCs/>
          <w:color w:val="000000" w:themeColor="text1"/>
          <w:sz w:val="20"/>
        </w:rPr>
        <w:t>Consider what can be done to make sensitive data openly sharable - can these data be anonymised?</w:t>
      </w:r>
    </w:p>
    <w:p w14:paraId="15873849" w14:textId="77777777" w:rsidR="00F32216" w:rsidRPr="00FF6A56" w:rsidRDefault="00F32216" w:rsidP="00F32216">
      <w:pPr>
        <w:pStyle w:val="ListParagraph"/>
        <w:numPr>
          <w:ilvl w:val="0"/>
          <w:numId w:val="25"/>
        </w:numPr>
        <w:spacing w:before="0" w:after="0"/>
        <w:ind w:left="851" w:hanging="425"/>
        <w:contextualSpacing/>
        <w:rPr>
          <w:i/>
          <w:iCs/>
          <w:color w:val="000000" w:themeColor="text1"/>
          <w:sz w:val="20"/>
        </w:rPr>
      </w:pPr>
      <w:r w:rsidRPr="00FF6A56">
        <w:rPr>
          <w:i/>
          <w:iCs/>
          <w:color w:val="000000" w:themeColor="text1"/>
          <w:sz w:val="20"/>
        </w:rPr>
        <w:t>Do different parts of your data require different access conditions? These may require separate deposits.</w:t>
      </w:r>
    </w:p>
    <w:p w14:paraId="7F86F972" w14:textId="77777777" w:rsidR="00F32216" w:rsidRPr="00FF6A56" w:rsidRDefault="00F32216" w:rsidP="00F32216">
      <w:pPr>
        <w:pStyle w:val="ListParagraph"/>
        <w:numPr>
          <w:ilvl w:val="0"/>
          <w:numId w:val="25"/>
        </w:numPr>
        <w:spacing w:before="0" w:after="0"/>
        <w:ind w:left="851" w:hanging="425"/>
        <w:contextualSpacing/>
        <w:rPr>
          <w:i/>
          <w:iCs/>
          <w:color w:val="000000" w:themeColor="text1"/>
          <w:sz w:val="20"/>
        </w:rPr>
      </w:pPr>
      <w:r w:rsidRPr="00FF6A56">
        <w:rPr>
          <w:i/>
          <w:iCs/>
          <w:color w:val="000000" w:themeColor="text1"/>
          <w:sz w:val="20"/>
        </w:rPr>
        <w:t>Who will be responsible for controlling access?</w:t>
      </w:r>
    </w:p>
    <w:p w14:paraId="0AC80526" w14:textId="77777777" w:rsidR="006D29C9" w:rsidRPr="00FF6A56" w:rsidRDefault="006D29C9" w:rsidP="00FA0A92">
      <w:pPr>
        <w:spacing w:after="240"/>
        <w:rPr>
          <w:color w:val="000000" w:themeColor="text1"/>
        </w:rPr>
      </w:pPr>
    </w:p>
    <w:p w14:paraId="367A4438" w14:textId="77777777" w:rsidR="006D29C9" w:rsidRPr="00FF6A56" w:rsidRDefault="00941FA2">
      <w:pPr>
        <w:rPr>
          <w:b/>
          <w:color w:val="000000" w:themeColor="text1"/>
          <w:sz w:val="22"/>
          <w:szCs w:val="22"/>
        </w:rPr>
      </w:pPr>
      <w:r w:rsidRPr="00FF6A56">
        <w:rPr>
          <w:b/>
          <w:color w:val="000000" w:themeColor="text1"/>
          <w:sz w:val="22"/>
          <w:szCs w:val="22"/>
        </w:rPr>
        <w:t>5.5 Restrictions or delays to sharing, with planned actions to limit such restrictions</w:t>
      </w:r>
    </w:p>
    <w:p w14:paraId="0B97E1C7" w14:textId="77777777" w:rsidR="006D29C9" w:rsidRPr="00FF6A56" w:rsidRDefault="006D29C9">
      <w:pPr>
        <w:rPr>
          <w:color w:val="000000" w:themeColor="text1"/>
        </w:rPr>
      </w:pPr>
    </w:p>
    <w:p w14:paraId="5CBD4311" w14:textId="77777777" w:rsidR="006D29C9" w:rsidRPr="00FF6A56" w:rsidRDefault="00941FA2">
      <w:pPr>
        <w:rPr>
          <w:i/>
          <w:iCs/>
          <w:color w:val="000000" w:themeColor="text1"/>
          <w:sz w:val="20"/>
        </w:rPr>
      </w:pPr>
      <w:r w:rsidRPr="00FF6A56">
        <w:rPr>
          <w:b/>
          <w:i/>
          <w:iCs/>
          <w:color w:val="000000" w:themeColor="text1"/>
          <w:sz w:val="20"/>
        </w:rPr>
        <w:t>MRC Guidance</w:t>
      </w:r>
    </w:p>
    <w:p w14:paraId="63C2D0B8" w14:textId="77777777" w:rsidR="006D29C9" w:rsidRPr="00FF6A56" w:rsidRDefault="00941FA2">
      <w:pPr>
        <w:rPr>
          <w:i/>
          <w:iCs/>
          <w:color w:val="000000" w:themeColor="text1"/>
          <w:sz w:val="20"/>
        </w:rPr>
      </w:pPr>
      <w:r w:rsidRPr="00FF6A56">
        <w:rPr>
          <w:i/>
          <w:iCs/>
          <w:color w:val="000000" w:themeColor="text1"/>
          <w:sz w:val="20"/>
        </w:rPr>
        <w:t>Restriction to data sharing may be due to participant confidentiality, consent agreements or IPR. Strategies to limit restrictions may include data being anonymised or aggregated; gaining participant consent for data sharing; gaining copyright permissions. For prospective studies, consent procedures should include provision for data sharing to maximise the value of the data for wider research use, while providing adequate safeguards for participants. As part of the consent process, proposed procedures for data sharing should be set out clearly and current and potential future risks associated with this explained to research participants.</w:t>
      </w:r>
    </w:p>
    <w:p w14:paraId="43CE121D" w14:textId="77777777" w:rsidR="006D29C9" w:rsidRPr="00FF6A56" w:rsidRDefault="00941FA2">
      <w:pPr>
        <w:rPr>
          <w:i/>
          <w:iCs/>
          <w:color w:val="000000" w:themeColor="text1"/>
          <w:sz w:val="20"/>
        </w:rPr>
      </w:pPr>
      <w:r w:rsidRPr="00FF6A56">
        <w:rPr>
          <w:i/>
          <w:iCs/>
          <w:color w:val="000000" w:themeColor="text1"/>
          <w:sz w:val="20"/>
        </w:rPr>
        <w:t> </w:t>
      </w:r>
    </w:p>
    <w:p w14:paraId="5399B242" w14:textId="12F1E849" w:rsidR="006D29C9" w:rsidRPr="00FF6A56" w:rsidRDefault="00F32216">
      <w:pPr>
        <w:rPr>
          <w:i/>
          <w:iCs/>
          <w:color w:val="000000" w:themeColor="text1"/>
          <w:sz w:val="20"/>
        </w:rPr>
      </w:pPr>
      <w:r w:rsidRPr="00FF6A56">
        <w:rPr>
          <w:b/>
          <w:i/>
          <w:iCs/>
          <w:color w:val="000000" w:themeColor="text1"/>
          <w:sz w:val="20"/>
        </w:rPr>
        <w:t>RCA/</w:t>
      </w:r>
      <w:r w:rsidR="00941FA2" w:rsidRPr="00FF6A56">
        <w:rPr>
          <w:b/>
          <w:i/>
          <w:iCs/>
          <w:color w:val="000000" w:themeColor="text1"/>
          <w:sz w:val="20"/>
        </w:rPr>
        <w:t>DCC guidance on Restrictions on Sharing</w:t>
      </w:r>
    </w:p>
    <w:p w14:paraId="4A587201" w14:textId="77777777" w:rsidR="006D29C9" w:rsidRPr="00FF6A56" w:rsidRDefault="00941FA2">
      <w:pPr>
        <w:rPr>
          <w:i/>
          <w:iCs/>
          <w:color w:val="000000" w:themeColor="text1"/>
          <w:sz w:val="20"/>
        </w:rPr>
      </w:pPr>
      <w:r w:rsidRPr="00FF6A56">
        <w:rPr>
          <w:i/>
          <w:iCs/>
          <w:color w:val="000000" w:themeColor="text1"/>
          <w:sz w:val="20"/>
        </w:rPr>
        <w:t>Questions to consider:</w:t>
      </w:r>
    </w:p>
    <w:p w14:paraId="3E1A7D02" w14:textId="77777777" w:rsidR="006D29C9" w:rsidRPr="00FF6A56" w:rsidRDefault="00941FA2" w:rsidP="00FA0A92">
      <w:pPr>
        <w:pStyle w:val="ListParagraph"/>
        <w:numPr>
          <w:ilvl w:val="0"/>
          <w:numId w:val="19"/>
        </w:numPr>
        <w:spacing w:after="0"/>
        <w:rPr>
          <w:i/>
          <w:iCs/>
          <w:color w:val="000000" w:themeColor="text1"/>
          <w:sz w:val="20"/>
        </w:rPr>
      </w:pPr>
      <w:r w:rsidRPr="00FF6A56">
        <w:rPr>
          <w:i/>
          <w:iCs/>
          <w:color w:val="000000" w:themeColor="text1"/>
          <w:sz w:val="20"/>
        </w:rPr>
        <w:t>Are any restrictions on data sharing required? e.g. limits on who can use the data, when and for what purpose.</w:t>
      </w:r>
    </w:p>
    <w:p w14:paraId="193A9E1B" w14:textId="77777777" w:rsidR="006D29C9" w:rsidRPr="00FF6A56" w:rsidRDefault="00941FA2" w:rsidP="00FA0A92">
      <w:pPr>
        <w:pStyle w:val="ListParagraph"/>
        <w:numPr>
          <w:ilvl w:val="0"/>
          <w:numId w:val="19"/>
        </w:numPr>
        <w:spacing w:before="0" w:after="0"/>
        <w:rPr>
          <w:i/>
          <w:iCs/>
          <w:color w:val="000000" w:themeColor="text1"/>
          <w:sz w:val="20"/>
        </w:rPr>
      </w:pPr>
      <w:r w:rsidRPr="00FF6A56">
        <w:rPr>
          <w:i/>
          <w:iCs/>
          <w:color w:val="000000" w:themeColor="text1"/>
          <w:sz w:val="20"/>
        </w:rPr>
        <w:t>What restrictions are needed and why?</w:t>
      </w:r>
    </w:p>
    <w:p w14:paraId="78D02641" w14:textId="77777777" w:rsidR="006D29C9" w:rsidRPr="00FF6A56" w:rsidRDefault="00941FA2" w:rsidP="00FA0A92">
      <w:pPr>
        <w:pStyle w:val="ListParagraph"/>
        <w:numPr>
          <w:ilvl w:val="0"/>
          <w:numId w:val="19"/>
        </w:numPr>
        <w:spacing w:before="0"/>
        <w:rPr>
          <w:i/>
          <w:iCs/>
          <w:color w:val="000000" w:themeColor="text1"/>
          <w:sz w:val="20"/>
        </w:rPr>
      </w:pPr>
      <w:r w:rsidRPr="00FF6A56">
        <w:rPr>
          <w:i/>
          <w:iCs/>
          <w:color w:val="000000" w:themeColor="text1"/>
          <w:sz w:val="20"/>
        </w:rPr>
        <w:t>What action will you take to overcome or minimise restrictions?</w:t>
      </w:r>
    </w:p>
    <w:p w14:paraId="34D318D8" w14:textId="77777777" w:rsidR="006D29C9" w:rsidRPr="00FF6A56" w:rsidRDefault="00941FA2">
      <w:pPr>
        <w:rPr>
          <w:i/>
          <w:iCs/>
          <w:color w:val="000000" w:themeColor="text1"/>
          <w:sz w:val="20"/>
        </w:rPr>
      </w:pPr>
      <w:r w:rsidRPr="00FF6A56">
        <w:rPr>
          <w:i/>
          <w:iCs/>
          <w:color w:val="000000" w:themeColor="text1"/>
          <w:sz w:val="20"/>
        </w:rPr>
        <w:t>Outline any expected difficulties in data sharing, along with causes and possible measures to overcome these. Restrictions to data sharing may be due to participant confidentiality, consent agreements or IPR. Strategies to limit restrictions may include: anonymising or aggregating data; gaining participant consent for data sharing; gaining copyright permissions; and agreeing a limited embargo period.</w:t>
      </w:r>
    </w:p>
    <w:p w14:paraId="1E8FBAA1" w14:textId="6568EB18" w:rsidR="006D29C9" w:rsidRPr="00FF6A56" w:rsidRDefault="00941FA2" w:rsidP="00F32216">
      <w:pPr>
        <w:rPr>
          <w:color w:val="000000" w:themeColor="text1"/>
        </w:rPr>
      </w:pPr>
      <w:r w:rsidRPr="00FF6A56">
        <w:rPr>
          <w:color w:val="000000" w:themeColor="text1"/>
        </w:rPr>
        <w:t> </w:t>
      </w:r>
    </w:p>
    <w:p w14:paraId="0AF772A1" w14:textId="77777777" w:rsidR="006D29C9" w:rsidRPr="00FF6A56" w:rsidRDefault="00941FA2">
      <w:pPr>
        <w:rPr>
          <w:b/>
          <w:color w:val="000000" w:themeColor="text1"/>
          <w:sz w:val="22"/>
          <w:szCs w:val="22"/>
        </w:rPr>
      </w:pPr>
      <w:r w:rsidRPr="00FF6A56">
        <w:rPr>
          <w:b/>
          <w:color w:val="000000" w:themeColor="text1"/>
          <w:sz w:val="22"/>
          <w:szCs w:val="22"/>
        </w:rPr>
        <w:t>5.6 Regulation of responsibilities of users</w:t>
      </w:r>
    </w:p>
    <w:p w14:paraId="51F5508C" w14:textId="77777777" w:rsidR="006D29C9" w:rsidRPr="00FF6A56" w:rsidRDefault="006D29C9">
      <w:pPr>
        <w:rPr>
          <w:color w:val="000000" w:themeColor="text1"/>
        </w:rPr>
      </w:pPr>
    </w:p>
    <w:p w14:paraId="4B1FDE54" w14:textId="77777777" w:rsidR="006D29C9" w:rsidRPr="00FF6A56" w:rsidRDefault="00941FA2">
      <w:pPr>
        <w:rPr>
          <w:i/>
          <w:iCs/>
          <w:color w:val="000000" w:themeColor="text1"/>
          <w:sz w:val="20"/>
        </w:rPr>
      </w:pPr>
      <w:r w:rsidRPr="00FF6A56">
        <w:rPr>
          <w:b/>
          <w:i/>
          <w:iCs/>
          <w:color w:val="000000" w:themeColor="text1"/>
          <w:sz w:val="20"/>
        </w:rPr>
        <w:t>MRC Guidance</w:t>
      </w:r>
    </w:p>
    <w:p w14:paraId="20A123B2" w14:textId="77777777" w:rsidR="006D29C9" w:rsidRPr="00FF6A56" w:rsidRDefault="00941FA2">
      <w:pPr>
        <w:rPr>
          <w:i/>
          <w:iCs/>
          <w:color w:val="000000" w:themeColor="text1"/>
          <w:sz w:val="20"/>
        </w:rPr>
      </w:pPr>
      <w:r w:rsidRPr="00FF6A56">
        <w:rPr>
          <w:i/>
          <w:iCs/>
          <w:color w:val="000000" w:themeColor="text1"/>
          <w:sz w:val="20"/>
        </w:rPr>
        <w:t>Indicate whether external users are (will be) bound by data sharing agreements, setting out their main responsibilities.</w:t>
      </w:r>
    </w:p>
    <w:p w14:paraId="60E31BB5" w14:textId="77777777" w:rsidR="006D29C9" w:rsidRPr="00FF6A56" w:rsidRDefault="00941FA2">
      <w:pPr>
        <w:rPr>
          <w:i/>
          <w:iCs/>
          <w:color w:val="000000" w:themeColor="text1"/>
          <w:sz w:val="20"/>
        </w:rPr>
      </w:pPr>
      <w:r w:rsidRPr="00FF6A56">
        <w:rPr>
          <w:i/>
          <w:iCs/>
          <w:color w:val="000000" w:themeColor="text1"/>
          <w:sz w:val="20"/>
        </w:rPr>
        <w:t> </w:t>
      </w:r>
    </w:p>
    <w:p w14:paraId="03AAE9DD" w14:textId="39C67A74" w:rsidR="006D29C9" w:rsidRPr="00FF6A56" w:rsidRDefault="00F32216">
      <w:pPr>
        <w:rPr>
          <w:i/>
          <w:iCs/>
          <w:color w:val="000000" w:themeColor="text1"/>
          <w:sz w:val="20"/>
        </w:rPr>
      </w:pPr>
      <w:r w:rsidRPr="00FF6A56">
        <w:rPr>
          <w:b/>
          <w:i/>
          <w:iCs/>
          <w:color w:val="000000" w:themeColor="text1"/>
          <w:sz w:val="20"/>
        </w:rPr>
        <w:lastRenderedPageBreak/>
        <w:t>RCA/</w:t>
      </w:r>
      <w:r w:rsidR="00941FA2" w:rsidRPr="00FF6A56">
        <w:rPr>
          <w:b/>
          <w:i/>
          <w:iCs/>
          <w:color w:val="000000" w:themeColor="text1"/>
          <w:sz w:val="20"/>
        </w:rPr>
        <w:t>DCC guidance on Managed Access Procedures</w:t>
      </w:r>
    </w:p>
    <w:p w14:paraId="4EDA8778" w14:textId="77777777" w:rsidR="006D29C9" w:rsidRPr="00FF6A56" w:rsidRDefault="00941FA2">
      <w:pPr>
        <w:rPr>
          <w:i/>
          <w:iCs/>
          <w:color w:val="000000" w:themeColor="text1"/>
          <w:sz w:val="20"/>
        </w:rPr>
      </w:pPr>
      <w:r w:rsidRPr="00FF6A56">
        <w:rPr>
          <w:i/>
          <w:iCs/>
          <w:color w:val="000000" w:themeColor="text1"/>
          <w:sz w:val="20"/>
        </w:rPr>
        <w:t>Questions to consider:</w:t>
      </w:r>
    </w:p>
    <w:p w14:paraId="308BEBAC" w14:textId="77777777" w:rsidR="006D29C9" w:rsidRPr="00FF6A56" w:rsidRDefault="00941FA2" w:rsidP="00646D02">
      <w:pPr>
        <w:pStyle w:val="ListParagraph"/>
        <w:numPr>
          <w:ilvl w:val="0"/>
          <w:numId w:val="21"/>
        </w:numPr>
        <w:spacing w:after="0"/>
        <w:rPr>
          <w:i/>
          <w:iCs/>
          <w:color w:val="000000" w:themeColor="text1"/>
          <w:sz w:val="20"/>
        </w:rPr>
      </w:pPr>
      <w:r w:rsidRPr="00FF6A56">
        <w:rPr>
          <w:i/>
          <w:iCs/>
          <w:color w:val="000000" w:themeColor="text1"/>
          <w:sz w:val="20"/>
        </w:rPr>
        <w:t>Will access be tightly controlled or restricted? e.g. by using data enclaves / secure data services</w:t>
      </w:r>
    </w:p>
    <w:p w14:paraId="02DD009A" w14:textId="77777777" w:rsidR="006D29C9" w:rsidRPr="00FF6A56" w:rsidRDefault="00941FA2" w:rsidP="00646D02">
      <w:pPr>
        <w:pStyle w:val="ListParagraph"/>
        <w:numPr>
          <w:ilvl w:val="0"/>
          <w:numId w:val="21"/>
        </w:numPr>
        <w:spacing w:before="0" w:after="0"/>
        <w:rPr>
          <w:i/>
          <w:iCs/>
          <w:color w:val="000000" w:themeColor="text1"/>
          <w:sz w:val="20"/>
        </w:rPr>
      </w:pPr>
      <w:r w:rsidRPr="00FF6A56">
        <w:rPr>
          <w:i/>
          <w:iCs/>
          <w:color w:val="000000" w:themeColor="text1"/>
          <w:sz w:val="20"/>
        </w:rPr>
        <w:t>Will a data sharing agreement be required?</w:t>
      </w:r>
    </w:p>
    <w:p w14:paraId="736CC29F" w14:textId="77777777" w:rsidR="006D29C9" w:rsidRPr="00FF6A56" w:rsidRDefault="00941FA2" w:rsidP="00646D02">
      <w:pPr>
        <w:pStyle w:val="ListParagraph"/>
        <w:numPr>
          <w:ilvl w:val="0"/>
          <w:numId w:val="21"/>
        </w:numPr>
        <w:spacing w:before="0"/>
        <w:rPr>
          <w:i/>
          <w:iCs/>
          <w:color w:val="000000" w:themeColor="text1"/>
          <w:sz w:val="20"/>
        </w:rPr>
      </w:pPr>
      <w:r w:rsidRPr="00FF6A56">
        <w:rPr>
          <w:i/>
          <w:iCs/>
          <w:color w:val="000000" w:themeColor="text1"/>
          <w:sz w:val="20"/>
        </w:rPr>
        <w:t>How will the data be licensed for reuse?</w:t>
      </w:r>
    </w:p>
    <w:p w14:paraId="3F90ED33" w14:textId="5E231F3F" w:rsidR="006D29C9" w:rsidRPr="00FF6A56" w:rsidRDefault="00941FA2">
      <w:pPr>
        <w:rPr>
          <w:i/>
          <w:iCs/>
          <w:color w:val="000000" w:themeColor="text1"/>
          <w:sz w:val="20"/>
        </w:rPr>
      </w:pPr>
      <w:r w:rsidRPr="00FF6A56">
        <w:rPr>
          <w:i/>
          <w:iCs/>
          <w:color w:val="000000" w:themeColor="text1"/>
          <w:sz w:val="20"/>
        </w:rPr>
        <w:t>Indicate whether external users will be bound by data sharing agreements, licenses or end-user agreements. If so, set out the terms and key responsibilities to be followed. Note how access will be controlled, for example by the use of specialist services. A data enclave provides a controlled secure environment in which eligible researchers can perform analyses using restricted data resources. Where a managed access process is required, the procedure should be clearly described and transparent.</w:t>
      </w:r>
    </w:p>
    <w:p w14:paraId="35E883BC" w14:textId="77777777" w:rsidR="006D29C9" w:rsidRPr="00FF6A56" w:rsidRDefault="00941FA2">
      <w:pPr>
        <w:pStyle w:val="Heading3"/>
        <w:rPr>
          <w:color w:val="000000" w:themeColor="text1"/>
          <w:sz w:val="22"/>
          <w:szCs w:val="22"/>
        </w:rPr>
      </w:pPr>
      <w:r w:rsidRPr="00FF6A56">
        <w:rPr>
          <w:color w:val="000000" w:themeColor="text1"/>
          <w:sz w:val="22"/>
          <w:szCs w:val="22"/>
        </w:rPr>
        <w:t>6. Responsibilities</w:t>
      </w:r>
    </w:p>
    <w:p w14:paraId="3412A4B4" w14:textId="77777777" w:rsidR="006D29C9" w:rsidRPr="00FF6A56" w:rsidRDefault="006D29C9">
      <w:pPr>
        <w:rPr>
          <w:color w:val="000000" w:themeColor="text1"/>
        </w:rPr>
      </w:pPr>
    </w:p>
    <w:p w14:paraId="4A456C53" w14:textId="77777777" w:rsidR="006D29C9" w:rsidRPr="00FF6A56" w:rsidRDefault="00941FA2">
      <w:pPr>
        <w:rPr>
          <w:i/>
          <w:iCs/>
          <w:color w:val="000000" w:themeColor="text1"/>
          <w:sz w:val="20"/>
        </w:rPr>
      </w:pPr>
      <w:r w:rsidRPr="00FF6A56">
        <w:rPr>
          <w:b/>
          <w:i/>
          <w:iCs/>
          <w:color w:val="000000" w:themeColor="text1"/>
          <w:sz w:val="20"/>
        </w:rPr>
        <w:t>MRC Guidance</w:t>
      </w:r>
    </w:p>
    <w:p w14:paraId="64598B4F" w14:textId="77777777" w:rsidR="006D29C9" w:rsidRPr="00FF6A56" w:rsidRDefault="00941FA2">
      <w:pPr>
        <w:rPr>
          <w:i/>
          <w:iCs/>
          <w:color w:val="000000" w:themeColor="text1"/>
          <w:sz w:val="20"/>
        </w:rPr>
      </w:pPr>
      <w:r w:rsidRPr="00FF6A56">
        <w:rPr>
          <w:i/>
          <w:iCs/>
          <w:color w:val="000000" w:themeColor="text1"/>
          <w:sz w:val="20"/>
        </w:rPr>
        <w:t>Specify who, alongside the PI, is responsible for ensuring the study-wide data management, as well as for specific roles such as metadata creation, data security and quality assurance of data.</w:t>
      </w:r>
    </w:p>
    <w:p w14:paraId="5A4249C3" w14:textId="77777777" w:rsidR="006D29C9" w:rsidRPr="00FF6A56" w:rsidRDefault="00941FA2">
      <w:pPr>
        <w:rPr>
          <w:i/>
          <w:iCs/>
          <w:color w:val="000000" w:themeColor="text1"/>
          <w:sz w:val="20"/>
        </w:rPr>
      </w:pPr>
      <w:r w:rsidRPr="00FF6A56">
        <w:rPr>
          <w:i/>
          <w:iCs/>
          <w:color w:val="000000" w:themeColor="text1"/>
          <w:sz w:val="20"/>
        </w:rPr>
        <w:t> </w:t>
      </w:r>
    </w:p>
    <w:p w14:paraId="24C77B09" w14:textId="77777777" w:rsidR="00F32216" w:rsidRPr="00FF6A56" w:rsidRDefault="00F32216" w:rsidP="00F32216">
      <w:pPr>
        <w:rPr>
          <w:rFonts w:cs="Arial"/>
          <w:i/>
          <w:iCs/>
          <w:color w:val="000000" w:themeColor="text1"/>
          <w:sz w:val="20"/>
        </w:rPr>
      </w:pPr>
      <w:r w:rsidRPr="00FF6A56">
        <w:rPr>
          <w:rFonts w:cs="Arial"/>
          <w:b/>
          <w:i/>
          <w:iCs/>
          <w:color w:val="000000" w:themeColor="text1"/>
          <w:sz w:val="20"/>
        </w:rPr>
        <w:t>RCA/DCC Guidance</w:t>
      </w:r>
      <w:r w:rsidRPr="00FF6A56">
        <w:rPr>
          <w:rFonts w:cs="Arial"/>
          <w:i/>
          <w:iCs/>
          <w:color w:val="000000" w:themeColor="text1"/>
          <w:sz w:val="20"/>
        </w:rPr>
        <w:br/>
        <w:t>Questions to consider:</w:t>
      </w:r>
    </w:p>
    <w:p w14:paraId="13C7DA3E" w14:textId="77777777" w:rsidR="00F32216" w:rsidRPr="00FF6A56" w:rsidRDefault="00F32216" w:rsidP="00F32216">
      <w:pPr>
        <w:pStyle w:val="ListParagraph"/>
        <w:numPr>
          <w:ilvl w:val="0"/>
          <w:numId w:val="26"/>
        </w:numPr>
        <w:spacing w:after="0"/>
        <w:rPr>
          <w:rFonts w:cs="Arial"/>
          <w:i/>
          <w:iCs/>
          <w:color w:val="000000" w:themeColor="text1"/>
          <w:sz w:val="20"/>
        </w:rPr>
      </w:pPr>
      <w:r w:rsidRPr="00FF6A56">
        <w:rPr>
          <w:rFonts w:cs="Arial"/>
          <w:i/>
          <w:iCs/>
          <w:color w:val="000000" w:themeColor="text1"/>
          <w:sz w:val="20"/>
        </w:rPr>
        <w:t>Who is responsible for implementing the DMP, and ensuring it is reviewed and revised?</w:t>
      </w:r>
    </w:p>
    <w:p w14:paraId="750C4B6C" w14:textId="77777777" w:rsidR="00F32216" w:rsidRPr="00FF6A56" w:rsidRDefault="00F32216" w:rsidP="00F32216">
      <w:pPr>
        <w:pStyle w:val="ListParagraph"/>
        <w:numPr>
          <w:ilvl w:val="0"/>
          <w:numId w:val="26"/>
        </w:numPr>
        <w:spacing w:before="0" w:after="0"/>
        <w:rPr>
          <w:rFonts w:cs="Arial"/>
          <w:i/>
          <w:iCs/>
          <w:color w:val="000000" w:themeColor="text1"/>
          <w:sz w:val="20"/>
        </w:rPr>
      </w:pPr>
      <w:r w:rsidRPr="00FF6A56">
        <w:rPr>
          <w:rFonts w:cs="Arial"/>
          <w:i/>
          <w:iCs/>
          <w:color w:val="000000" w:themeColor="text1"/>
          <w:sz w:val="20"/>
        </w:rPr>
        <w:t>Who will be responsible for each data management activity?</w:t>
      </w:r>
    </w:p>
    <w:p w14:paraId="73B65256" w14:textId="77777777" w:rsidR="00F32216" w:rsidRPr="00FF6A56" w:rsidRDefault="00F32216" w:rsidP="00F32216">
      <w:pPr>
        <w:pStyle w:val="ListParagraph"/>
        <w:numPr>
          <w:ilvl w:val="0"/>
          <w:numId w:val="26"/>
        </w:numPr>
        <w:spacing w:before="0" w:after="0"/>
        <w:rPr>
          <w:rFonts w:cs="Arial"/>
          <w:i/>
          <w:iCs/>
          <w:color w:val="000000" w:themeColor="text1"/>
          <w:sz w:val="20"/>
        </w:rPr>
      </w:pPr>
      <w:r w:rsidRPr="00FF6A56">
        <w:rPr>
          <w:rFonts w:cs="Arial"/>
          <w:i/>
          <w:iCs/>
          <w:color w:val="000000" w:themeColor="text1"/>
          <w:sz w:val="20"/>
        </w:rPr>
        <w:t>How will responsibilities be split across partner sites in collaborative research projects?</w:t>
      </w:r>
    </w:p>
    <w:p w14:paraId="3481A0DC" w14:textId="77777777" w:rsidR="00F32216" w:rsidRPr="00FF6A56" w:rsidRDefault="00F32216" w:rsidP="00F32216">
      <w:pPr>
        <w:pStyle w:val="ListParagraph"/>
        <w:numPr>
          <w:ilvl w:val="0"/>
          <w:numId w:val="26"/>
        </w:numPr>
        <w:spacing w:before="0"/>
        <w:rPr>
          <w:rFonts w:cs="Arial"/>
          <w:i/>
          <w:iCs/>
          <w:color w:val="000000" w:themeColor="text1"/>
          <w:sz w:val="20"/>
        </w:rPr>
      </w:pPr>
      <w:r w:rsidRPr="00FF6A56">
        <w:rPr>
          <w:rFonts w:cs="Arial"/>
          <w:i/>
          <w:iCs/>
          <w:color w:val="000000" w:themeColor="text1"/>
          <w:sz w:val="20"/>
        </w:rPr>
        <w:t>Will data ownership and responsibilities for RDM be part of any consortium agreement or contract agreed between partners?</w:t>
      </w:r>
    </w:p>
    <w:p w14:paraId="6C04D5E3" w14:textId="77777777" w:rsidR="00F32216" w:rsidRPr="00FF6A56" w:rsidRDefault="00F32216" w:rsidP="00F32216">
      <w:pPr>
        <w:rPr>
          <w:rFonts w:cs="Arial"/>
          <w:i/>
          <w:iCs/>
          <w:color w:val="000000" w:themeColor="text1"/>
          <w:sz w:val="20"/>
        </w:rPr>
      </w:pPr>
      <w:r w:rsidRPr="00FF6A56">
        <w:rPr>
          <w:rFonts w:cs="Arial"/>
          <w:i/>
          <w:iCs/>
          <w:color w:val="000000" w:themeColor="text1"/>
          <w:sz w:val="20"/>
        </w:rPr>
        <w:t>Outline the roles and responsibilities for all activities e.g. data collection, metadata production, data quality, storage and backup, data curation &amp; data sharing. Consider who will be responsible for ensuring relevant policies will be respected. Individuals should be named where possible.</w:t>
      </w:r>
    </w:p>
    <w:p w14:paraId="26514665" w14:textId="77777777" w:rsidR="006D29C9" w:rsidRPr="00FF6A56" w:rsidRDefault="006D29C9">
      <w:pPr>
        <w:rPr>
          <w:color w:val="000000" w:themeColor="text1"/>
        </w:rPr>
      </w:pPr>
    </w:p>
    <w:p w14:paraId="170666A3" w14:textId="77777777" w:rsidR="006D29C9" w:rsidRPr="00FF6A56" w:rsidRDefault="00941FA2">
      <w:pPr>
        <w:pStyle w:val="Heading3"/>
        <w:rPr>
          <w:color w:val="000000" w:themeColor="text1"/>
          <w:sz w:val="22"/>
          <w:szCs w:val="22"/>
        </w:rPr>
      </w:pPr>
      <w:r w:rsidRPr="00FF6A56">
        <w:rPr>
          <w:color w:val="000000" w:themeColor="text1"/>
          <w:sz w:val="22"/>
          <w:szCs w:val="22"/>
        </w:rPr>
        <w:t>7. Relevant policies</w:t>
      </w:r>
    </w:p>
    <w:p w14:paraId="6B9C3BCD" w14:textId="77777777" w:rsidR="006D29C9" w:rsidRPr="00FF6A56" w:rsidRDefault="00941FA2">
      <w:pPr>
        <w:rPr>
          <w:color w:val="000000" w:themeColor="text1"/>
          <w:sz w:val="22"/>
          <w:szCs w:val="22"/>
        </w:rPr>
      </w:pPr>
      <w:r w:rsidRPr="00FF6A56">
        <w:rPr>
          <w:b/>
          <w:color w:val="000000" w:themeColor="text1"/>
          <w:sz w:val="22"/>
          <w:szCs w:val="22"/>
        </w:rPr>
        <w:t>Relevant institutional, departmental or study policies on data sharing and data security</w:t>
      </w:r>
    </w:p>
    <w:p w14:paraId="447220FB" w14:textId="77777777" w:rsidR="006D29C9" w:rsidRPr="00FF6A56" w:rsidRDefault="006D29C9">
      <w:pPr>
        <w:rPr>
          <w:color w:val="000000" w:themeColor="text1"/>
        </w:rPr>
      </w:pPr>
    </w:p>
    <w:p w14:paraId="69682807" w14:textId="77777777" w:rsidR="006D29C9" w:rsidRPr="00FF6A56" w:rsidRDefault="00941FA2">
      <w:pPr>
        <w:pStyle w:val="Heading3"/>
        <w:rPr>
          <w:color w:val="000000" w:themeColor="text1"/>
          <w:sz w:val="22"/>
          <w:szCs w:val="22"/>
        </w:rPr>
      </w:pPr>
      <w:r w:rsidRPr="00FF6A56">
        <w:rPr>
          <w:color w:val="000000" w:themeColor="text1"/>
          <w:sz w:val="22"/>
          <w:szCs w:val="22"/>
        </w:rPr>
        <w:t>8. Author and contact details</w:t>
      </w:r>
    </w:p>
    <w:p w14:paraId="42630152" w14:textId="270461D1" w:rsidR="006D29C9" w:rsidRPr="00FF6A56" w:rsidRDefault="00941FA2">
      <w:pPr>
        <w:rPr>
          <w:color w:val="000000" w:themeColor="text1"/>
          <w:sz w:val="22"/>
          <w:szCs w:val="22"/>
        </w:rPr>
      </w:pPr>
      <w:r w:rsidRPr="00FF6A56">
        <w:rPr>
          <w:b/>
          <w:color w:val="000000" w:themeColor="text1"/>
          <w:sz w:val="22"/>
          <w:szCs w:val="22"/>
        </w:rPr>
        <w:t>Author of this Data Management Plan (Name) and, if different to that of the Principal Investigator, their telephone &amp; email contact details</w:t>
      </w:r>
      <w:r w:rsidRPr="00FF6A56">
        <w:rPr>
          <w:color w:val="000000" w:themeColor="text1"/>
          <w:sz w:val="22"/>
          <w:szCs w:val="22"/>
        </w:rPr>
        <w:t xml:space="preserve"> </w:t>
      </w:r>
    </w:p>
    <w:sectPr w:rsidR="006D29C9" w:rsidRPr="00FF6A5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9A08C10"/>
    <w:multiLevelType w:val="hybridMultilevel"/>
    <w:tmpl w:val="2EA0327C"/>
    <w:lvl w:ilvl="0" w:tplc="13FE5BB0">
      <w:start w:val="1"/>
      <w:numFmt w:val="bullet"/>
      <w:lvlText w:val="●"/>
      <w:lvlJc w:val="left"/>
      <w:pPr>
        <w:ind w:left="720" w:hanging="360"/>
      </w:pPr>
      <w:rPr>
        <w:rFonts w:ascii="Symbol" w:hAnsi="Symbol" w:hint="default"/>
      </w:rPr>
    </w:lvl>
    <w:lvl w:ilvl="1" w:tplc="D2689D70">
      <w:start w:val="1"/>
      <w:numFmt w:val="bullet"/>
      <w:lvlText w:val="●"/>
      <w:lvlJc w:val="left"/>
      <w:pPr>
        <w:ind w:left="1440" w:hanging="360"/>
      </w:pPr>
      <w:rPr>
        <w:rFonts w:ascii="Symbol" w:hAnsi="Symbol" w:hint="default"/>
      </w:rPr>
    </w:lvl>
    <w:lvl w:ilvl="2" w:tplc="3E28CF58">
      <w:start w:val="1"/>
      <w:numFmt w:val="bullet"/>
      <w:lvlText w:val="●"/>
      <w:lvlJc w:val="left"/>
      <w:pPr>
        <w:ind w:left="2160" w:hanging="360"/>
      </w:pPr>
      <w:rPr>
        <w:rFonts w:ascii="Symbol" w:hAnsi="Symbol" w:hint="default"/>
      </w:rPr>
    </w:lvl>
    <w:lvl w:ilvl="3" w:tplc="1B248C90">
      <w:start w:val="1"/>
      <w:numFmt w:val="bullet"/>
      <w:lvlText w:val="●"/>
      <w:lvlJc w:val="left"/>
      <w:pPr>
        <w:ind w:left="2880" w:hanging="360"/>
      </w:pPr>
      <w:rPr>
        <w:rFonts w:ascii="Symbol" w:hAnsi="Symbol" w:hint="default"/>
      </w:rPr>
    </w:lvl>
    <w:lvl w:ilvl="4" w:tplc="05CCBE8C">
      <w:start w:val="1"/>
      <w:numFmt w:val="bullet"/>
      <w:lvlText w:val="●"/>
      <w:lvlJc w:val="left"/>
      <w:pPr>
        <w:ind w:left="3600" w:hanging="360"/>
      </w:pPr>
      <w:rPr>
        <w:rFonts w:ascii="Symbol" w:hAnsi="Symbol" w:hint="default"/>
      </w:rPr>
    </w:lvl>
    <w:lvl w:ilvl="5" w:tplc="9E3A7DBE">
      <w:start w:val="1"/>
      <w:numFmt w:val="bullet"/>
      <w:lvlText w:val="●"/>
      <w:lvlJc w:val="left"/>
      <w:pPr>
        <w:ind w:left="4320" w:hanging="360"/>
      </w:pPr>
      <w:rPr>
        <w:rFonts w:ascii="Symbol" w:hAnsi="Symbol" w:hint="default"/>
      </w:rPr>
    </w:lvl>
    <w:lvl w:ilvl="6" w:tplc="83D4D93C">
      <w:numFmt w:val="decimal"/>
      <w:lvlText w:val=""/>
      <w:lvlJc w:val="left"/>
    </w:lvl>
    <w:lvl w:ilvl="7" w:tplc="6DE6751A">
      <w:numFmt w:val="decimal"/>
      <w:lvlText w:val=""/>
      <w:lvlJc w:val="left"/>
    </w:lvl>
    <w:lvl w:ilvl="8" w:tplc="C4DCCE7A">
      <w:numFmt w:val="decimal"/>
      <w:lvlText w:val=""/>
      <w:lvlJc w:val="left"/>
    </w:lvl>
  </w:abstractNum>
  <w:abstractNum w:abstractNumId="1" w15:restartNumberingAfterBreak="0">
    <w:nsid w:val="99A08C11"/>
    <w:multiLevelType w:val="hybridMultilevel"/>
    <w:tmpl w:val="C0C274A6"/>
    <w:lvl w:ilvl="0" w:tplc="81BA1E08">
      <w:start w:val="1"/>
      <w:numFmt w:val="bullet"/>
      <w:lvlText w:val="●"/>
      <w:lvlJc w:val="left"/>
      <w:pPr>
        <w:ind w:left="720" w:hanging="360"/>
      </w:pPr>
      <w:rPr>
        <w:rFonts w:ascii="Symbol" w:hAnsi="Symbol" w:hint="default"/>
      </w:rPr>
    </w:lvl>
    <w:lvl w:ilvl="1" w:tplc="94249B4A">
      <w:start w:val="1"/>
      <w:numFmt w:val="bullet"/>
      <w:lvlText w:val="●"/>
      <w:lvlJc w:val="left"/>
      <w:pPr>
        <w:ind w:left="1440" w:hanging="360"/>
      </w:pPr>
      <w:rPr>
        <w:rFonts w:ascii="Symbol" w:hAnsi="Symbol" w:hint="default"/>
      </w:rPr>
    </w:lvl>
    <w:lvl w:ilvl="2" w:tplc="13202BD4">
      <w:start w:val="1"/>
      <w:numFmt w:val="bullet"/>
      <w:lvlText w:val="●"/>
      <w:lvlJc w:val="left"/>
      <w:pPr>
        <w:ind w:left="2160" w:hanging="360"/>
      </w:pPr>
      <w:rPr>
        <w:rFonts w:ascii="Symbol" w:hAnsi="Symbol" w:hint="default"/>
      </w:rPr>
    </w:lvl>
    <w:lvl w:ilvl="3" w:tplc="EAA45036">
      <w:start w:val="1"/>
      <w:numFmt w:val="bullet"/>
      <w:lvlText w:val="●"/>
      <w:lvlJc w:val="left"/>
      <w:pPr>
        <w:ind w:left="2880" w:hanging="360"/>
      </w:pPr>
      <w:rPr>
        <w:rFonts w:ascii="Symbol" w:hAnsi="Symbol" w:hint="default"/>
      </w:rPr>
    </w:lvl>
    <w:lvl w:ilvl="4" w:tplc="A4806A9E">
      <w:start w:val="1"/>
      <w:numFmt w:val="bullet"/>
      <w:lvlText w:val="●"/>
      <w:lvlJc w:val="left"/>
      <w:pPr>
        <w:ind w:left="3600" w:hanging="360"/>
      </w:pPr>
      <w:rPr>
        <w:rFonts w:ascii="Symbol" w:hAnsi="Symbol" w:hint="default"/>
      </w:rPr>
    </w:lvl>
    <w:lvl w:ilvl="5" w:tplc="C7B88EE4">
      <w:start w:val="1"/>
      <w:numFmt w:val="bullet"/>
      <w:lvlText w:val="●"/>
      <w:lvlJc w:val="left"/>
      <w:pPr>
        <w:ind w:left="4320" w:hanging="360"/>
      </w:pPr>
      <w:rPr>
        <w:rFonts w:ascii="Symbol" w:hAnsi="Symbol" w:hint="default"/>
      </w:rPr>
    </w:lvl>
    <w:lvl w:ilvl="6" w:tplc="4DECC9A2">
      <w:numFmt w:val="decimal"/>
      <w:lvlText w:val=""/>
      <w:lvlJc w:val="left"/>
    </w:lvl>
    <w:lvl w:ilvl="7" w:tplc="F7E2269C">
      <w:numFmt w:val="decimal"/>
      <w:lvlText w:val=""/>
      <w:lvlJc w:val="left"/>
    </w:lvl>
    <w:lvl w:ilvl="8" w:tplc="9E18A8DE">
      <w:numFmt w:val="decimal"/>
      <w:lvlText w:val=""/>
      <w:lvlJc w:val="left"/>
    </w:lvl>
  </w:abstractNum>
  <w:abstractNum w:abstractNumId="2" w15:restartNumberingAfterBreak="0">
    <w:nsid w:val="99A08C12"/>
    <w:multiLevelType w:val="hybridMultilevel"/>
    <w:tmpl w:val="D90646A2"/>
    <w:lvl w:ilvl="0" w:tplc="39B4085A">
      <w:start w:val="1"/>
      <w:numFmt w:val="bullet"/>
      <w:lvlText w:val="●"/>
      <w:lvlJc w:val="left"/>
      <w:pPr>
        <w:ind w:left="720" w:hanging="360"/>
      </w:pPr>
      <w:rPr>
        <w:rFonts w:ascii="Symbol" w:hAnsi="Symbol" w:hint="default"/>
      </w:rPr>
    </w:lvl>
    <w:lvl w:ilvl="1" w:tplc="E94CAA5E">
      <w:start w:val="1"/>
      <w:numFmt w:val="bullet"/>
      <w:lvlText w:val="●"/>
      <w:lvlJc w:val="left"/>
      <w:pPr>
        <w:ind w:left="1440" w:hanging="360"/>
      </w:pPr>
      <w:rPr>
        <w:rFonts w:ascii="Symbol" w:hAnsi="Symbol" w:hint="default"/>
      </w:rPr>
    </w:lvl>
    <w:lvl w:ilvl="2" w:tplc="78E428C2">
      <w:start w:val="1"/>
      <w:numFmt w:val="bullet"/>
      <w:lvlText w:val="●"/>
      <w:lvlJc w:val="left"/>
      <w:pPr>
        <w:ind w:left="2160" w:hanging="360"/>
      </w:pPr>
      <w:rPr>
        <w:rFonts w:ascii="Symbol" w:hAnsi="Symbol" w:hint="default"/>
      </w:rPr>
    </w:lvl>
    <w:lvl w:ilvl="3" w:tplc="F328FB7A">
      <w:start w:val="1"/>
      <w:numFmt w:val="bullet"/>
      <w:lvlText w:val="●"/>
      <w:lvlJc w:val="left"/>
      <w:pPr>
        <w:ind w:left="2880" w:hanging="360"/>
      </w:pPr>
      <w:rPr>
        <w:rFonts w:ascii="Symbol" w:hAnsi="Symbol" w:hint="default"/>
      </w:rPr>
    </w:lvl>
    <w:lvl w:ilvl="4" w:tplc="4570668A">
      <w:start w:val="1"/>
      <w:numFmt w:val="bullet"/>
      <w:lvlText w:val="●"/>
      <w:lvlJc w:val="left"/>
      <w:pPr>
        <w:ind w:left="3600" w:hanging="360"/>
      </w:pPr>
      <w:rPr>
        <w:rFonts w:ascii="Symbol" w:hAnsi="Symbol" w:hint="default"/>
      </w:rPr>
    </w:lvl>
    <w:lvl w:ilvl="5" w:tplc="183070A0">
      <w:start w:val="1"/>
      <w:numFmt w:val="bullet"/>
      <w:lvlText w:val="●"/>
      <w:lvlJc w:val="left"/>
      <w:pPr>
        <w:ind w:left="4320" w:hanging="360"/>
      </w:pPr>
      <w:rPr>
        <w:rFonts w:ascii="Symbol" w:hAnsi="Symbol" w:hint="default"/>
      </w:rPr>
    </w:lvl>
    <w:lvl w:ilvl="6" w:tplc="424E1DE6">
      <w:numFmt w:val="decimal"/>
      <w:lvlText w:val=""/>
      <w:lvlJc w:val="left"/>
    </w:lvl>
    <w:lvl w:ilvl="7" w:tplc="46C45754">
      <w:numFmt w:val="decimal"/>
      <w:lvlText w:val=""/>
      <w:lvlJc w:val="left"/>
    </w:lvl>
    <w:lvl w:ilvl="8" w:tplc="954894C8">
      <w:numFmt w:val="decimal"/>
      <w:lvlText w:val=""/>
      <w:lvlJc w:val="left"/>
    </w:lvl>
  </w:abstractNum>
  <w:abstractNum w:abstractNumId="3" w15:restartNumberingAfterBreak="0">
    <w:nsid w:val="99A08C13"/>
    <w:multiLevelType w:val="hybridMultilevel"/>
    <w:tmpl w:val="4E8A875C"/>
    <w:lvl w:ilvl="0" w:tplc="6B2CF31C">
      <w:start w:val="1"/>
      <w:numFmt w:val="bullet"/>
      <w:lvlText w:val="●"/>
      <w:lvlJc w:val="left"/>
      <w:pPr>
        <w:ind w:left="720" w:hanging="360"/>
      </w:pPr>
      <w:rPr>
        <w:rFonts w:ascii="Symbol" w:hAnsi="Symbol" w:hint="default"/>
      </w:rPr>
    </w:lvl>
    <w:lvl w:ilvl="1" w:tplc="3F14412A">
      <w:start w:val="1"/>
      <w:numFmt w:val="bullet"/>
      <w:lvlText w:val="●"/>
      <w:lvlJc w:val="left"/>
      <w:pPr>
        <w:ind w:left="1440" w:hanging="360"/>
      </w:pPr>
      <w:rPr>
        <w:rFonts w:ascii="Symbol" w:hAnsi="Symbol" w:hint="default"/>
      </w:rPr>
    </w:lvl>
    <w:lvl w:ilvl="2" w:tplc="7870052E">
      <w:start w:val="1"/>
      <w:numFmt w:val="bullet"/>
      <w:lvlText w:val="●"/>
      <w:lvlJc w:val="left"/>
      <w:pPr>
        <w:ind w:left="2160" w:hanging="360"/>
      </w:pPr>
      <w:rPr>
        <w:rFonts w:ascii="Symbol" w:hAnsi="Symbol" w:hint="default"/>
      </w:rPr>
    </w:lvl>
    <w:lvl w:ilvl="3" w:tplc="EE00F8CC">
      <w:start w:val="1"/>
      <w:numFmt w:val="bullet"/>
      <w:lvlText w:val="●"/>
      <w:lvlJc w:val="left"/>
      <w:pPr>
        <w:ind w:left="2880" w:hanging="360"/>
      </w:pPr>
      <w:rPr>
        <w:rFonts w:ascii="Symbol" w:hAnsi="Symbol" w:hint="default"/>
      </w:rPr>
    </w:lvl>
    <w:lvl w:ilvl="4" w:tplc="2BB05466">
      <w:start w:val="1"/>
      <w:numFmt w:val="bullet"/>
      <w:lvlText w:val="●"/>
      <w:lvlJc w:val="left"/>
      <w:pPr>
        <w:ind w:left="3600" w:hanging="360"/>
      </w:pPr>
      <w:rPr>
        <w:rFonts w:ascii="Symbol" w:hAnsi="Symbol" w:hint="default"/>
      </w:rPr>
    </w:lvl>
    <w:lvl w:ilvl="5" w:tplc="41D4AFBA">
      <w:start w:val="1"/>
      <w:numFmt w:val="bullet"/>
      <w:lvlText w:val="●"/>
      <w:lvlJc w:val="left"/>
      <w:pPr>
        <w:ind w:left="4320" w:hanging="360"/>
      </w:pPr>
      <w:rPr>
        <w:rFonts w:ascii="Symbol" w:hAnsi="Symbol" w:hint="default"/>
      </w:rPr>
    </w:lvl>
    <w:lvl w:ilvl="6" w:tplc="F716CE28">
      <w:numFmt w:val="decimal"/>
      <w:lvlText w:val=""/>
      <w:lvlJc w:val="left"/>
    </w:lvl>
    <w:lvl w:ilvl="7" w:tplc="6396FA84">
      <w:numFmt w:val="decimal"/>
      <w:lvlText w:val=""/>
      <w:lvlJc w:val="left"/>
    </w:lvl>
    <w:lvl w:ilvl="8" w:tplc="5B46F3C2">
      <w:numFmt w:val="decimal"/>
      <w:lvlText w:val=""/>
      <w:lvlJc w:val="left"/>
    </w:lvl>
  </w:abstractNum>
  <w:abstractNum w:abstractNumId="4" w15:restartNumberingAfterBreak="0">
    <w:nsid w:val="99A08C14"/>
    <w:multiLevelType w:val="hybridMultilevel"/>
    <w:tmpl w:val="F0F0CAB2"/>
    <w:lvl w:ilvl="0" w:tplc="8B9203FE">
      <w:start w:val="1"/>
      <w:numFmt w:val="bullet"/>
      <w:lvlText w:val="●"/>
      <w:lvlJc w:val="left"/>
      <w:pPr>
        <w:ind w:left="720" w:hanging="360"/>
      </w:pPr>
      <w:rPr>
        <w:rFonts w:ascii="Symbol" w:hAnsi="Symbol" w:hint="default"/>
      </w:rPr>
    </w:lvl>
    <w:lvl w:ilvl="1" w:tplc="6C6CC242">
      <w:start w:val="1"/>
      <w:numFmt w:val="bullet"/>
      <w:lvlText w:val="●"/>
      <w:lvlJc w:val="left"/>
      <w:pPr>
        <w:ind w:left="1440" w:hanging="360"/>
      </w:pPr>
      <w:rPr>
        <w:rFonts w:ascii="Symbol" w:hAnsi="Symbol" w:hint="default"/>
      </w:rPr>
    </w:lvl>
    <w:lvl w:ilvl="2" w:tplc="E8DCEEF0">
      <w:start w:val="1"/>
      <w:numFmt w:val="bullet"/>
      <w:lvlText w:val="●"/>
      <w:lvlJc w:val="left"/>
      <w:pPr>
        <w:ind w:left="2160" w:hanging="360"/>
      </w:pPr>
      <w:rPr>
        <w:rFonts w:ascii="Symbol" w:hAnsi="Symbol" w:hint="default"/>
      </w:rPr>
    </w:lvl>
    <w:lvl w:ilvl="3" w:tplc="04766822">
      <w:start w:val="1"/>
      <w:numFmt w:val="bullet"/>
      <w:lvlText w:val="●"/>
      <w:lvlJc w:val="left"/>
      <w:pPr>
        <w:ind w:left="2880" w:hanging="360"/>
      </w:pPr>
      <w:rPr>
        <w:rFonts w:ascii="Symbol" w:hAnsi="Symbol" w:hint="default"/>
      </w:rPr>
    </w:lvl>
    <w:lvl w:ilvl="4" w:tplc="571083D2">
      <w:start w:val="1"/>
      <w:numFmt w:val="bullet"/>
      <w:lvlText w:val="●"/>
      <w:lvlJc w:val="left"/>
      <w:pPr>
        <w:ind w:left="3600" w:hanging="360"/>
      </w:pPr>
      <w:rPr>
        <w:rFonts w:ascii="Symbol" w:hAnsi="Symbol" w:hint="default"/>
      </w:rPr>
    </w:lvl>
    <w:lvl w:ilvl="5" w:tplc="74AC7EA8">
      <w:start w:val="1"/>
      <w:numFmt w:val="bullet"/>
      <w:lvlText w:val="●"/>
      <w:lvlJc w:val="left"/>
      <w:pPr>
        <w:ind w:left="4320" w:hanging="360"/>
      </w:pPr>
      <w:rPr>
        <w:rFonts w:ascii="Symbol" w:hAnsi="Symbol" w:hint="default"/>
      </w:rPr>
    </w:lvl>
    <w:lvl w:ilvl="6" w:tplc="8ACADD42">
      <w:numFmt w:val="decimal"/>
      <w:lvlText w:val=""/>
      <w:lvlJc w:val="left"/>
    </w:lvl>
    <w:lvl w:ilvl="7" w:tplc="D520DF30">
      <w:numFmt w:val="decimal"/>
      <w:lvlText w:val=""/>
      <w:lvlJc w:val="left"/>
    </w:lvl>
    <w:lvl w:ilvl="8" w:tplc="EF88CD72">
      <w:numFmt w:val="decimal"/>
      <w:lvlText w:val=""/>
      <w:lvlJc w:val="left"/>
    </w:lvl>
  </w:abstractNum>
  <w:abstractNum w:abstractNumId="5" w15:restartNumberingAfterBreak="0">
    <w:nsid w:val="99A08C15"/>
    <w:multiLevelType w:val="hybridMultilevel"/>
    <w:tmpl w:val="09182C0A"/>
    <w:lvl w:ilvl="0" w:tplc="00D677A0">
      <w:start w:val="1"/>
      <w:numFmt w:val="bullet"/>
      <w:lvlText w:val="●"/>
      <w:lvlJc w:val="left"/>
      <w:pPr>
        <w:ind w:left="720" w:hanging="360"/>
      </w:pPr>
      <w:rPr>
        <w:rFonts w:ascii="Symbol" w:hAnsi="Symbol" w:hint="default"/>
      </w:rPr>
    </w:lvl>
    <w:lvl w:ilvl="1" w:tplc="D1AAFC72">
      <w:start w:val="1"/>
      <w:numFmt w:val="bullet"/>
      <w:lvlText w:val="●"/>
      <w:lvlJc w:val="left"/>
      <w:pPr>
        <w:ind w:left="1440" w:hanging="360"/>
      </w:pPr>
      <w:rPr>
        <w:rFonts w:ascii="Symbol" w:hAnsi="Symbol" w:hint="default"/>
      </w:rPr>
    </w:lvl>
    <w:lvl w:ilvl="2" w:tplc="4B1AB75E">
      <w:start w:val="1"/>
      <w:numFmt w:val="bullet"/>
      <w:lvlText w:val="●"/>
      <w:lvlJc w:val="left"/>
      <w:pPr>
        <w:ind w:left="2160" w:hanging="360"/>
      </w:pPr>
      <w:rPr>
        <w:rFonts w:ascii="Symbol" w:hAnsi="Symbol" w:hint="default"/>
      </w:rPr>
    </w:lvl>
    <w:lvl w:ilvl="3" w:tplc="048EFFC0">
      <w:start w:val="1"/>
      <w:numFmt w:val="bullet"/>
      <w:lvlText w:val="●"/>
      <w:lvlJc w:val="left"/>
      <w:pPr>
        <w:ind w:left="2880" w:hanging="360"/>
      </w:pPr>
      <w:rPr>
        <w:rFonts w:ascii="Symbol" w:hAnsi="Symbol" w:hint="default"/>
      </w:rPr>
    </w:lvl>
    <w:lvl w:ilvl="4" w:tplc="14B493B8">
      <w:start w:val="1"/>
      <w:numFmt w:val="bullet"/>
      <w:lvlText w:val="●"/>
      <w:lvlJc w:val="left"/>
      <w:pPr>
        <w:ind w:left="3600" w:hanging="360"/>
      </w:pPr>
      <w:rPr>
        <w:rFonts w:ascii="Symbol" w:hAnsi="Symbol" w:hint="default"/>
      </w:rPr>
    </w:lvl>
    <w:lvl w:ilvl="5" w:tplc="8D00E526">
      <w:start w:val="1"/>
      <w:numFmt w:val="bullet"/>
      <w:lvlText w:val="●"/>
      <w:lvlJc w:val="left"/>
      <w:pPr>
        <w:ind w:left="4320" w:hanging="360"/>
      </w:pPr>
      <w:rPr>
        <w:rFonts w:ascii="Symbol" w:hAnsi="Symbol" w:hint="default"/>
      </w:rPr>
    </w:lvl>
    <w:lvl w:ilvl="6" w:tplc="65C80D58">
      <w:numFmt w:val="decimal"/>
      <w:lvlText w:val=""/>
      <w:lvlJc w:val="left"/>
    </w:lvl>
    <w:lvl w:ilvl="7" w:tplc="65864FCE">
      <w:numFmt w:val="decimal"/>
      <w:lvlText w:val=""/>
      <w:lvlJc w:val="left"/>
    </w:lvl>
    <w:lvl w:ilvl="8" w:tplc="F3CED290">
      <w:numFmt w:val="decimal"/>
      <w:lvlText w:val=""/>
      <w:lvlJc w:val="left"/>
    </w:lvl>
  </w:abstractNum>
  <w:abstractNum w:abstractNumId="6" w15:restartNumberingAfterBreak="0">
    <w:nsid w:val="99A08C16"/>
    <w:multiLevelType w:val="hybridMultilevel"/>
    <w:tmpl w:val="693A5476"/>
    <w:lvl w:ilvl="0" w:tplc="A8C070A8">
      <w:start w:val="1"/>
      <w:numFmt w:val="bullet"/>
      <w:lvlText w:val="●"/>
      <w:lvlJc w:val="left"/>
      <w:pPr>
        <w:ind w:left="720" w:hanging="360"/>
      </w:pPr>
      <w:rPr>
        <w:rFonts w:ascii="Symbol" w:hAnsi="Symbol" w:hint="default"/>
      </w:rPr>
    </w:lvl>
    <w:lvl w:ilvl="1" w:tplc="6A8ACCA0">
      <w:start w:val="1"/>
      <w:numFmt w:val="bullet"/>
      <w:lvlText w:val="●"/>
      <w:lvlJc w:val="left"/>
      <w:pPr>
        <w:ind w:left="1440" w:hanging="360"/>
      </w:pPr>
      <w:rPr>
        <w:rFonts w:ascii="Symbol" w:hAnsi="Symbol" w:hint="default"/>
      </w:rPr>
    </w:lvl>
    <w:lvl w:ilvl="2" w:tplc="C8CCD33E">
      <w:start w:val="1"/>
      <w:numFmt w:val="bullet"/>
      <w:lvlText w:val="●"/>
      <w:lvlJc w:val="left"/>
      <w:pPr>
        <w:ind w:left="2160" w:hanging="360"/>
      </w:pPr>
      <w:rPr>
        <w:rFonts w:ascii="Symbol" w:hAnsi="Symbol" w:hint="default"/>
      </w:rPr>
    </w:lvl>
    <w:lvl w:ilvl="3" w:tplc="6BE21876">
      <w:start w:val="1"/>
      <w:numFmt w:val="bullet"/>
      <w:lvlText w:val="●"/>
      <w:lvlJc w:val="left"/>
      <w:pPr>
        <w:ind w:left="2880" w:hanging="360"/>
      </w:pPr>
      <w:rPr>
        <w:rFonts w:ascii="Symbol" w:hAnsi="Symbol" w:hint="default"/>
      </w:rPr>
    </w:lvl>
    <w:lvl w:ilvl="4" w:tplc="E9F4DD9C">
      <w:start w:val="1"/>
      <w:numFmt w:val="bullet"/>
      <w:lvlText w:val="●"/>
      <w:lvlJc w:val="left"/>
      <w:pPr>
        <w:ind w:left="3600" w:hanging="360"/>
      </w:pPr>
      <w:rPr>
        <w:rFonts w:ascii="Symbol" w:hAnsi="Symbol" w:hint="default"/>
      </w:rPr>
    </w:lvl>
    <w:lvl w:ilvl="5" w:tplc="33A8347A">
      <w:start w:val="1"/>
      <w:numFmt w:val="bullet"/>
      <w:lvlText w:val="●"/>
      <w:lvlJc w:val="left"/>
      <w:pPr>
        <w:ind w:left="4320" w:hanging="360"/>
      </w:pPr>
      <w:rPr>
        <w:rFonts w:ascii="Symbol" w:hAnsi="Symbol" w:hint="default"/>
      </w:rPr>
    </w:lvl>
    <w:lvl w:ilvl="6" w:tplc="96828538">
      <w:numFmt w:val="decimal"/>
      <w:lvlText w:val=""/>
      <w:lvlJc w:val="left"/>
    </w:lvl>
    <w:lvl w:ilvl="7" w:tplc="529EE326">
      <w:numFmt w:val="decimal"/>
      <w:lvlText w:val=""/>
      <w:lvlJc w:val="left"/>
    </w:lvl>
    <w:lvl w:ilvl="8" w:tplc="D4CC3004">
      <w:numFmt w:val="decimal"/>
      <w:lvlText w:val=""/>
      <w:lvlJc w:val="left"/>
    </w:lvl>
  </w:abstractNum>
  <w:abstractNum w:abstractNumId="7" w15:restartNumberingAfterBreak="0">
    <w:nsid w:val="99A08C17"/>
    <w:multiLevelType w:val="hybridMultilevel"/>
    <w:tmpl w:val="63DEA7E4"/>
    <w:lvl w:ilvl="0" w:tplc="5FD4BDA0">
      <w:start w:val="1"/>
      <w:numFmt w:val="bullet"/>
      <w:lvlText w:val="●"/>
      <w:lvlJc w:val="left"/>
      <w:pPr>
        <w:ind w:left="720" w:hanging="360"/>
      </w:pPr>
      <w:rPr>
        <w:rFonts w:ascii="Symbol" w:hAnsi="Symbol" w:hint="default"/>
      </w:rPr>
    </w:lvl>
    <w:lvl w:ilvl="1" w:tplc="539E69E8">
      <w:start w:val="1"/>
      <w:numFmt w:val="bullet"/>
      <w:lvlText w:val="●"/>
      <w:lvlJc w:val="left"/>
      <w:pPr>
        <w:ind w:left="1440" w:hanging="360"/>
      </w:pPr>
      <w:rPr>
        <w:rFonts w:ascii="Symbol" w:hAnsi="Symbol" w:hint="default"/>
      </w:rPr>
    </w:lvl>
    <w:lvl w:ilvl="2" w:tplc="512C58DA">
      <w:start w:val="1"/>
      <w:numFmt w:val="bullet"/>
      <w:lvlText w:val="●"/>
      <w:lvlJc w:val="left"/>
      <w:pPr>
        <w:ind w:left="2160" w:hanging="360"/>
      </w:pPr>
      <w:rPr>
        <w:rFonts w:ascii="Symbol" w:hAnsi="Symbol" w:hint="default"/>
      </w:rPr>
    </w:lvl>
    <w:lvl w:ilvl="3" w:tplc="038084E8">
      <w:start w:val="1"/>
      <w:numFmt w:val="bullet"/>
      <w:lvlText w:val="●"/>
      <w:lvlJc w:val="left"/>
      <w:pPr>
        <w:ind w:left="2880" w:hanging="360"/>
      </w:pPr>
      <w:rPr>
        <w:rFonts w:ascii="Symbol" w:hAnsi="Symbol" w:hint="default"/>
      </w:rPr>
    </w:lvl>
    <w:lvl w:ilvl="4" w:tplc="2438FA7E">
      <w:start w:val="1"/>
      <w:numFmt w:val="bullet"/>
      <w:lvlText w:val="●"/>
      <w:lvlJc w:val="left"/>
      <w:pPr>
        <w:ind w:left="3600" w:hanging="360"/>
      </w:pPr>
      <w:rPr>
        <w:rFonts w:ascii="Symbol" w:hAnsi="Symbol" w:hint="default"/>
      </w:rPr>
    </w:lvl>
    <w:lvl w:ilvl="5" w:tplc="39247F74">
      <w:start w:val="1"/>
      <w:numFmt w:val="bullet"/>
      <w:lvlText w:val="●"/>
      <w:lvlJc w:val="left"/>
      <w:pPr>
        <w:ind w:left="4320" w:hanging="360"/>
      </w:pPr>
      <w:rPr>
        <w:rFonts w:ascii="Symbol" w:hAnsi="Symbol" w:hint="default"/>
      </w:rPr>
    </w:lvl>
    <w:lvl w:ilvl="6" w:tplc="22E63092">
      <w:numFmt w:val="decimal"/>
      <w:lvlText w:val=""/>
      <w:lvlJc w:val="left"/>
    </w:lvl>
    <w:lvl w:ilvl="7" w:tplc="D89214E6">
      <w:numFmt w:val="decimal"/>
      <w:lvlText w:val=""/>
      <w:lvlJc w:val="left"/>
    </w:lvl>
    <w:lvl w:ilvl="8" w:tplc="FF70048A">
      <w:numFmt w:val="decimal"/>
      <w:lvlText w:val=""/>
      <w:lvlJc w:val="left"/>
    </w:lvl>
  </w:abstractNum>
  <w:abstractNum w:abstractNumId="8" w15:restartNumberingAfterBreak="0">
    <w:nsid w:val="99A08C18"/>
    <w:multiLevelType w:val="hybridMultilevel"/>
    <w:tmpl w:val="A3D8281A"/>
    <w:lvl w:ilvl="0" w:tplc="BE4AA294">
      <w:start w:val="1"/>
      <w:numFmt w:val="bullet"/>
      <w:lvlText w:val="●"/>
      <w:lvlJc w:val="left"/>
      <w:pPr>
        <w:ind w:left="720" w:hanging="360"/>
      </w:pPr>
      <w:rPr>
        <w:rFonts w:ascii="Symbol" w:hAnsi="Symbol" w:hint="default"/>
      </w:rPr>
    </w:lvl>
    <w:lvl w:ilvl="1" w:tplc="936E526E">
      <w:start w:val="1"/>
      <w:numFmt w:val="bullet"/>
      <w:lvlText w:val="●"/>
      <w:lvlJc w:val="left"/>
      <w:pPr>
        <w:ind w:left="1440" w:hanging="360"/>
      </w:pPr>
      <w:rPr>
        <w:rFonts w:ascii="Symbol" w:hAnsi="Symbol" w:hint="default"/>
      </w:rPr>
    </w:lvl>
    <w:lvl w:ilvl="2" w:tplc="96A6F6AE">
      <w:start w:val="1"/>
      <w:numFmt w:val="bullet"/>
      <w:lvlText w:val="●"/>
      <w:lvlJc w:val="left"/>
      <w:pPr>
        <w:ind w:left="2160" w:hanging="360"/>
      </w:pPr>
      <w:rPr>
        <w:rFonts w:ascii="Symbol" w:hAnsi="Symbol" w:hint="default"/>
      </w:rPr>
    </w:lvl>
    <w:lvl w:ilvl="3" w:tplc="2AE271AA">
      <w:start w:val="1"/>
      <w:numFmt w:val="bullet"/>
      <w:lvlText w:val="●"/>
      <w:lvlJc w:val="left"/>
      <w:pPr>
        <w:ind w:left="2880" w:hanging="360"/>
      </w:pPr>
      <w:rPr>
        <w:rFonts w:ascii="Symbol" w:hAnsi="Symbol" w:hint="default"/>
      </w:rPr>
    </w:lvl>
    <w:lvl w:ilvl="4" w:tplc="13C6F200">
      <w:start w:val="1"/>
      <w:numFmt w:val="bullet"/>
      <w:lvlText w:val="●"/>
      <w:lvlJc w:val="left"/>
      <w:pPr>
        <w:ind w:left="3600" w:hanging="360"/>
      </w:pPr>
      <w:rPr>
        <w:rFonts w:ascii="Symbol" w:hAnsi="Symbol" w:hint="default"/>
      </w:rPr>
    </w:lvl>
    <w:lvl w:ilvl="5" w:tplc="8912DE20">
      <w:start w:val="1"/>
      <w:numFmt w:val="bullet"/>
      <w:lvlText w:val="●"/>
      <w:lvlJc w:val="left"/>
      <w:pPr>
        <w:ind w:left="4320" w:hanging="360"/>
      </w:pPr>
      <w:rPr>
        <w:rFonts w:ascii="Symbol" w:hAnsi="Symbol" w:hint="default"/>
      </w:rPr>
    </w:lvl>
    <w:lvl w:ilvl="6" w:tplc="01CC3CF8">
      <w:numFmt w:val="decimal"/>
      <w:lvlText w:val=""/>
      <w:lvlJc w:val="left"/>
    </w:lvl>
    <w:lvl w:ilvl="7" w:tplc="7554AAE4">
      <w:numFmt w:val="decimal"/>
      <w:lvlText w:val=""/>
      <w:lvlJc w:val="left"/>
    </w:lvl>
    <w:lvl w:ilvl="8" w:tplc="7A906CA8">
      <w:numFmt w:val="decimal"/>
      <w:lvlText w:val=""/>
      <w:lvlJc w:val="left"/>
    </w:lvl>
  </w:abstractNum>
  <w:abstractNum w:abstractNumId="9" w15:restartNumberingAfterBreak="0">
    <w:nsid w:val="99A08C19"/>
    <w:multiLevelType w:val="hybridMultilevel"/>
    <w:tmpl w:val="FAAA103C"/>
    <w:lvl w:ilvl="0" w:tplc="18EA1A18">
      <w:start w:val="1"/>
      <w:numFmt w:val="bullet"/>
      <w:lvlText w:val="●"/>
      <w:lvlJc w:val="left"/>
      <w:pPr>
        <w:ind w:left="720" w:hanging="360"/>
      </w:pPr>
      <w:rPr>
        <w:rFonts w:ascii="Symbol" w:hAnsi="Symbol" w:hint="default"/>
      </w:rPr>
    </w:lvl>
    <w:lvl w:ilvl="1" w:tplc="5A029B1E">
      <w:start w:val="1"/>
      <w:numFmt w:val="bullet"/>
      <w:lvlText w:val="●"/>
      <w:lvlJc w:val="left"/>
      <w:pPr>
        <w:ind w:left="1440" w:hanging="360"/>
      </w:pPr>
      <w:rPr>
        <w:rFonts w:ascii="Symbol" w:hAnsi="Symbol" w:hint="default"/>
      </w:rPr>
    </w:lvl>
    <w:lvl w:ilvl="2" w:tplc="39EC746C">
      <w:start w:val="1"/>
      <w:numFmt w:val="bullet"/>
      <w:lvlText w:val="●"/>
      <w:lvlJc w:val="left"/>
      <w:pPr>
        <w:ind w:left="2160" w:hanging="360"/>
      </w:pPr>
      <w:rPr>
        <w:rFonts w:ascii="Symbol" w:hAnsi="Symbol" w:hint="default"/>
      </w:rPr>
    </w:lvl>
    <w:lvl w:ilvl="3" w:tplc="B47EFD72">
      <w:start w:val="1"/>
      <w:numFmt w:val="bullet"/>
      <w:lvlText w:val="●"/>
      <w:lvlJc w:val="left"/>
      <w:pPr>
        <w:ind w:left="2880" w:hanging="360"/>
      </w:pPr>
      <w:rPr>
        <w:rFonts w:ascii="Symbol" w:hAnsi="Symbol" w:hint="default"/>
      </w:rPr>
    </w:lvl>
    <w:lvl w:ilvl="4" w:tplc="BE984FFC">
      <w:start w:val="1"/>
      <w:numFmt w:val="bullet"/>
      <w:lvlText w:val="●"/>
      <w:lvlJc w:val="left"/>
      <w:pPr>
        <w:ind w:left="3600" w:hanging="360"/>
      </w:pPr>
      <w:rPr>
        <w:rFonts w:ascii="Symbol" w:hAnsi="Symbol" w:hint="default"/>
      </w:rPr>
    </w:lvl>
    <w:lvl w:ilvl="5" w:tplc="F17A87E2">
      <w:start w:val="1"/>
      <w:numFmt w:val="bullet"/>
      <w:lvlText w:val="●"/>
      <w:lvlJc w:val="left"/>
      <w:pPr>
        <w:ind w:left="4320" w:hanging="360"/>
      </w:pPr>
      <w:rPr>
        <w:rFonts w:ascii="Symbol" w:hAnsi="Symbol" w:hint="default"/>
      </w:rPr>
    </w:lvl>
    <w:lvl w:ilvl="6" w:tplc="78E6A69E">
      <w:numFmt w:val="decimal"/>
      <w:lvlText w:val=""/>
      <w:lvlJc w:val="left"/>
    </w:lvl>
    <w:lvl w:ilvl="7" w:tplc="93A6B342">
      <w:numFmt w:val="decimal"/>
      <w:lvlText w:val=""/>
      <w:lvlJc w:val="left"/>
    </w:lvl>
    <w:lvl w:ilvl="8" w:tplc="920432A8">
      <w:numFmt w:val="decimal"/>
      <w:lvlText w:val=""/>
      <w:lvlJc w:val="left"/>
    </w:lvl>
  </w:abstractNum>
  <w:abstractNum w:abstractNumId="10" w15:restartNumberingAfterBreak="0">
    <w:nsid w:val="99A08C20"/>
    <w:multiLevelType w:val="hybridMultilevel"/>
    <w:tmpl w:val="E30E5272"/>
    <w:lvl w:ilvl="0" w:tplc="726E4A62">
      <w:start w:val="1"/>
      <w:numFmt w:val="bullet"/>
      <w:lvlText w:val="●"/>
      <w:lvlJc w:val="left"/>
      <w:pPr>
        <w:ind w:left="720" w:hanging="360"/>
      </w:pPr>
      <w:rPr>
        <w:rFonts w:ascii="Symbol" w:hAnsi="Symbol" w:hint="default"/>
      </w:rPr>
    </w:lvl>
    <w:lvl w:ilvl="1" w:tplc="DF5EB162">
      <w:start w:val="1"/>
      <w:numFmt w:val="bullet"/>
      <w:lvlText w:val="●"/>
      <w:lvlJc w:val="left"/>
      <w:pPr>
        <w:ind w:left="1440" w:hanging="360"/>
      </w:pPr>
      <w:rPr>
        <w:rFonts w:ascii="Symbol" w:hAnsi="Symbol" w:hint="default"/>
      </w:rPr>
    </w:lvl>
    <w:lvl w:ilvl="2" w:tplc="88465BA4">
      <w:start w:val="1"/>
      <w:numFmt w:val="bullet"/>
      <w:lvlText w:val="●"/>
      <w:lvlJc w:val="left"/>
      <w:pPr>
        <w:ind w:left="2160" w:hanging="360"/>
      </w:pPr>
      <w:rPr>
        <w:rFonts w:ascii="Symbol" w:hAnsi="Symbol" w:hint="default"/>
      </w:rPr>
    </w:lvl>
    <w:lvl w:ilvl="3" w:tplc="196CB4EE">
      <w:start w:val="1"/>
      <w:numFmt w:val="bullet"/>
      <w:lvlText w:val="●"/>
      <w:lvlJc w:val="left"/>
      <w:pPr>
        <w:ind w:left="2880" w:hanging="360"/>
      </w:pPr>
      <w:rPr>
        <w:rFonts w:ascii="Symbol" w:hAnsi="Symbol" w:hint="default"/>
      </w:rPr>
    </w:lvl>
    <w:lvl w:ilvl="4" w:tplc="A244AD5A">
      <w:start w:val="1"/>
      <w:numFmt w:val="bullet"/>
      <w:lvlText w:val="●"/>
      <w:lvlJc w:val="left"/>
      <w:pPr>
        <w:ind w:left="3600" w:hanging="360"/>
      </w:pPr>
      <w:rPr>
        <w:rFonts w:ascii="Symbol" w:hAnsi="Symbol" w:hint="default"/>
      </w:rPr>
    </w:lvl>
    <w:lvl w:ilvl="5" w:tplc="0540C6C2">
      <w:start w:val="1"/>
      <w:numFmt w:val="bullet"/>
      <w:lvlText w:val="●"/>
      <w:lvlJc w:val="left"/>
      <w:pPr>
        <w:ind w:left="4320" w:hanging="360"/>
      </w:pPr>
      <w:rPr>
        <w:rFonts w:ascii="Symbol" w:hAnsi="Symbol" w:hint="default"/>
      </w:rPr>
    </w:lvl>
    <w:lvl w:ilvl="6" w:tplc="8D50C75E">
      <w:numFmt w:val="decimal"/>
      <w:lvlText w:val=""/>
      <w:lvlJc w:val="left"/>
    </w:lvl>
    <w:lvl w:ilvl="7" w:tplc="EF8C58E6">
      <w:numFmt w:val="decimal"/>
      <w:lvlText w:val=""/>
      <w:lvlJc w:val="left"/>
    </w:lvl>
    <w:lvl w:ilvl="8" w:tplc="E902A0CC">
      <w:numFmt w:val="decimal"/>
      <w:lvlText w:val=""/>
      <w:lvlJc w:val="left"/>
    </w:lvl>
  </w:abstractNum>
  <w:abstractNum w:abstractNumId="11" w15:restartNumberingAfterBreak="0">
    <w:nsid w:val="99A08C21"/>
    <w:multiLevelType w:val="hybridMultilevel"/>
    <w:tmpl w:val="3B84BDC8"/>
    <w:lvl w:ilvl="0" w:tplc="38522CBC">
      <w:start w:val="1"/>
      <w:numFmt w:val="bullet"/>
      <w:lvlText w:val="●"/>
      <w:lvlJc w:val="left"/>
      <w:pPr>
        <w:ind w:left="720" w:hanging="360"/>
      </w:pPr>
      <w:rPr>
        <w:rFonts w:ascii="Symbol" w:hAnsi="Symbol" w:hint="default"/>
      </w:rPr>
    </w:lvl>
    <w:lvl w:ilvl="1" w:tplc="A39AC3EE">
      <w:start w:val="1"/>
      <w:numFmt w:val="bullet"/>
      <w:lvlText w:val="●"/>
      <w:lvlJc w:val="left"/>
      <w:pPr>
        <w:ind w:left="1440" w:hanging="360"/>
      </w:pPr>
      <w:rPr>
        <w:rFonts w:ascii="Symbol" w:hAnsi="Symbol" w:hint="default"/>
      </w:rPr>
    </w:lvl>
    <w:lvl w:ilvl="2" w:tplc="2A00AB50">
      <w:start w:val="1"/>
      <w:numFmt w:val="bullet"/>
      <w:lvlText w:val="●"/>
      <w:lvlJc w:val="left"/>
      <w:pPr>
        <w:ind w:left="2160" w:hanging="360"/>
      </w:pPr>
      <w:rPr>
        <w:rFonts w:ascii="Symbol" w:hAnsi="Symbol" w:hint="default"/>
      </w:rPr>
    </w:lvl>
    <w:lvl w:ilvl="3" w:tplc="A51E16F6">
      <w:start w:val="1"/>
      <w:numFmt w:val="bullet"/>
      <w:lvlText w:val="●"/>
      <w:lvlJc w:val="left"/>
      <w:pPr>
        <w:ind w:left="2880" w:hanging="360"/>
      </w:pPr>
      <w:rPr>
        <w:rFonts w:ascii="Symbol" w:hAnsi="Symbol" w:hint="default"/>
      </w:rPr>
    </w:lvl>
    <w:lvl w:ilvl="4" w:tplc="21145674">
      <w:start w:val="1"/>
      <w:numFmt w:val="bullet"/>
      <w:lvlText w:val="●"/>
      <w:lvlJc w:val="left"/>
      <w:pPr>
        <w:ind w:left="3600" w:hanging="360"/>
      </w:pPr>
      <w:rPr>
        <w:rFonts w:ascii="Symbol" w:hAnsi="Symbol" w:hint="default"/>
      </w:rPr>
    </w:lvl>
    <w:lvl w:ilvl="5" w:tplc="10BA3636">
      <w:start w:val="1"/>
      <w:numFmt w:val="bullet"/>
      <w:lvlText w:val="●"/>
      <w:lvlJc w:val="left"/>
      <w:pPr>
        <w:ind w:left="4320" w:hanging="360"/>
      </w:pPr>
      <w:rPr>
        <w:rFonts w:ascii="Symbol" w:hAnsi="Symbol" w:hint="default"/>
      </w:rPr>
    </w:lvl>
    <w:lvl w:ilvl="6" w:tplc="FEE67B7C">
      <w:numFmt w:val="decimal"/>
      <w:lvlText w:val=""/>
      <w:lvlJc w:val="left"/>
    </w:lvl>
    <w:lvl w:ilvl="7" w:tplc="D92E3858">
      <w:numFmt w:val="decimal"/>
      <w:lvlText w:val=""/>
      <w:lvlJc w:val="left"/>
    </w:lvl>
    <w:lvl w:ilvl="8" w:tplc="F59E5F12">
      <w:numFmt w:val="decimal"/>
      <w:lvlText w:val=""/>
      <w:lvlJc w:val="left"/>
    </w:lvl>
  </w:abstractNum>
  <w:abstractNum w:abstractNumId="12" w15:restartNumberingAfterBreak="0">
    <w:nsid w:val="99A08C22"/>
    <w:multiLevelType w:val="hybridMultilevel"/>
    <w:tmpl w:val="9436463E"/>
    <w:lvl w:ilvl="0" w:tplc="1BB42D14">
      <w:start w:val="1"/>
      <w:numFmt w:val="bullet"/>
      <w:lvlText w:val="●"/>
      <w:lvlJc w:val="left"/>
      <w:pPr>
        <w:ind w:left="720" w:hanging="360"/>
      </w:pPr>
      <w:rPr>
        <w:rFonts w:ascii="Symbol" w:hAnsi="Symbol" w:hint="default"/>
      </w:rPr>
    </w:lvl>
    <w:lvl w:ilvl="1" w:tplc="BA3C1D6C">
      <w:start w:val="1"/>
      <w:numFmt w:val="bullet"/>
      <w:lvlText w:val="●"/>
      <w:lvlJc w:val="left"/>
      <w:pPr>
        <w:ind w:left="1440" w:hanging="360"/>
      </w:pPr>
      <w:rPr>
        <w:rFonts w:ascii="Symbol" w:hAnsi="Symbol" w:hint="default"/>
      </w:rPr>
    </w:lvl>
    <w:lvl w:ilvl="2" w:tplc="35B274DA">
      <w:start w:val="1"/>
      <w:numFmt w:val="bullet"/>
      <w:lvlText w:val="●"/>
      <w:lvlJc w:val="left"/>
      <w:pPr>
        <w:ind w:left="2160" w:hanging="360"/>
      </w:pPr>
      <w:rPr>
        <w:rFonts w:ascii="Symbol" w:hAnsi="Symbol" w:hint="default"/>
      </w:rPr>
    </w:lvl>
    <w:lvl w:ilvl="3" w:tplc="55A88366">
      <w:start w:val="1"/>
      <w:numFmt w:val="bullet"/>
      <w:lvlText w:val="●"/>
      <w:lvlJc w:val="left"/>
      <w:pPr>
        <w:ind w:left="2880" w:hanging="360"/>
      </w:pPr>
      <w:rPr>
        <w:rFonts w:ascii="Symbol" w:hAnsi="Symbol" w:hint="default"/>
      </w:rPr>
    </w:lvl>
    <w:lvl w:ilvl="4" w:tplc="5780453E">
      <w:start w:val="1"/>
      <w:numFmt w:val="bullet"/>
      <w:lvlText w:val="●"/>
      <w:lvlJc w:val="left"/>
      <w:pPr>
        <w:ind w:left="3600" w:hanging="360"/>
      </w:pPr>
      <w:rPr>
        <w:rFonts w:ascii="Symbol" w:hAnsi="Symbol" w:hint="default"/>
      </w:rPr>
    </w:lvl>
    <w:lvl w:ilvl="5" w:tplc="D0A2708A">
      <w:start w:val="1"/>
      <w:numFmt w:val="bullet"/>
      <w:lvlText w:val="●"/>
      <w:lvlJc w:val="left"/>
      <w:pPr>
        <w:ind w:left="4320" w:hanging="360"/>
      </w:pPr>
      <w:rPr>
        <w:rFonts w:ascii="Symbol" w:hAnsi="Symbol" w:hint="default"/>
      </w:rPr>
    </w:lvl>
    <w:lvl w:ilvl="6" w:tplc="DEACF336">
      <w:numFmt w:val="decimal"/>
      <w:lvlText w:val=""/>
      <w:lvlJc w:val="left"/>
    </w:lvl>
    <w:lvl w:ilvl="7" w:tplc="E2A21A66">
      <w:numFmt w:val="decimal"/>
      <w:lvlText w:val=""/>
      <w:lvlJc w:val="left"/>
    </w:lvl>
    <w:lvl w:ilvl="8" w:tplc="1BBA0DA8">
      <w:numFmt w:val="decimal"/>
      <w:lvlText w:val=""/>
      <w:lvlJc w:val="left"/>
    </w:lvl>
  </w:abstractNum>
  <w:abstractNum w:abstractNumId="13" w15:restartNumberingAfterBreak="0">
    <w:nsid w:val="99A08C23"/>
    <w:multiLevelType w:val="hybridMultilevel"/>
    <w:tmpl w:val="68423E70"/>
    <w:lvl w:ilvl="0" w:tplc="A64C2296">
      <w:start w:val="1"/>
      <w:numFmt w:val="bullet"/>
      <w:lvlText w:val="●"/>
      <w:lvlJc w:val="left"/>
      <w:pPr>
        <w:ind w:left="720" w:hanging="360"/>
      </w:pPr>
      <w:rPr>
        <w:rFonts w:ascii="Symbol" w:hAnsi="Symbol" w:hint="default"/>
      </w:rPr>
    </w:lvl>
    <w:lvl w:ilvl="1" w:tplc="1D5A5F7A">
      <w:start w:val="1"/>
      <w:numFmt w:val="bullet"/>
      <w:lvlText w:val="●"/>
      <w:lvlJc w:val="left"/>
      <w:pPr>
        <w:ind w:left="1440" w:hanging="360"/>
      </w:pPr>
      <w:rPr>
        <w:rFonts w:ascii="Symbol" w:hAnsi="Symbol" w:hint="default"/>
      </w:rPr>
    </w:lvl>
    <w:lvl w:ilvl="2" w:tplc="5D201B9C">
      <w:start w:val="1"/>
      <w:numFmt w:val="bullet"/>
      <w:lvlText w:val="●"/>
      <w:lvlJc w:val="left"/>
      <w:pPr>
        <w:ind w:left="2160" w:hanging="360"/>
      </w:pPr>
      <w:rPr>
        <w:rFonts w:ascii="Symbol" w:hAnsi="Symbol" w:hint="default"/>
      </w:rPr>
    </w:lvl>
    <w:lvl w:ilvl="3" w:tplc="7D940452">
      <w:start w:val="1"/>
      <w:numFmt w:val="bullet"/>
      <w:lvlText w:val="●"/>
      <w:lvlJc w:val="left"/>
      <w:pPr>
        <w:ind w:left="2880" w:hanging="360"/>
      </w:pPr>
      <w:rPr>
        <w:rFonts w:ascii="Symbol" w:hAnsi="Symbol" w:hint="default"/>
      </w:rPr>
    </w:lvl>
    <w:lvl w:ilvl="4" w:tplc="07A8222E">
      <w:start w:val="1"/>
      <w:numFmt w:val="bullet"/>
      <w:lvlText w:val="●"/>
      <w:lvlJc w:val="left"/>
      <w:pPr>
        <w:ind w:left="3600" w:hanging="360"/>
      </w:pPr>
      <w:rPr>
        <w:rFonts w:ascii="Symbol" w:hAnsi="Symbol" w:hint="default"/>
      </w:rPr>
    </w:lvl>
    <w:lvl w:ilvl="5" w:tplc="95542856">
      <w:start w:val="1"/>
      <w:numFmt w:val="bullet"/>
      <w:lvlText w:val="●"/>
      <w:lvlJc w:val="left"/>
      <w:pPr>
        <w:ind w:left="4320" w:hanging="360"/>
      </w:pPr>
      <w:rPr>
        <w:rFonts w:ascii="Symbol" w:hAnsi="Symbol" w:hint="default"/>
      </w:rPr>
    </w:lvl>
    <w:lvl w:ilvl="6" w:tplc="D2CC8FE2">
      <w:numFmt w:val="decimal"/>
      <w:lvlText w:val=""/>
      <w:lvlJc w:val="left"/>
    </w:lvl>
    <w:lvl w:ilvl="7" w:tplc="52CCD94A">
      <w:numFmt w:val="decimal"/>
      <w:lvlText w:val=""/>
      <w:lvlJc w:val="left"/>
    </w:lvl>
    <w:lvl w:ilvl="8" w:tplc="AAC61B58">
      <w:numFmt w:val="decimal"/>
      <w:lvlText w:val=""/>
      <w:lvlJc w:val="left"/>
    </w:lvl>
  </w:abstractNum>
  <w:abstractNum w:abstractNumId="14" w15:restartNumberingAfterBreak="0">
    <w:nsid w:val="99A08C31"/>
    <w:multiLevelType w:val="hybridMultilevel"/>
    <w:tmpl w:val="F4B8C6B6"/>
    <w:lvl w:ilvl="0" w:tplc="CE72AB6A">
      <w:start w:val="1"/>
      <w:numFmt w:val="bullet"/>
      <w:lvlText w:val="●"/>
      <w:lvlJc w:val="left"/>
      <w:pPr>
        <w:ind w:left="720" w:hanging="360"/>
      </w:pPr>
      <w:rPr>
        <w:rFonts w:ascii="Symbol" w:hAnsi="Symbol" w:hint="default"/>
      </w:rPr>
    </w:lvl>
    <w:lvl w:ilvl="1" w:tplc="6E9A6322">
      <w:start w:val="1"/>
      <w:numFmt w:val="bullet"/>
      <w:lvlText w:val="●"/>
      <w:lvlJc w:val="left"/>
      <w:pPr>
        <w:ind w:left="1440" w:hanging="360"/>
      </w:pPr>
      <w:rPr>
        <w:rFonts w:ascii="Symbol" w:hAnsi="Symbol" w:hint="default"/>
      </w:rPr>
    </w:lvl>
    <w:lvl w:ilvl="2" w:tplc="A89AB6BA">
      <w:start w:val="1"/>
      <w:numFmt w:val="bullet"/>
      <w:lvlText w:val="●"/>
      <w:lvlJc w:val="left"/>
      <w:pPr>
        <w:ind w:left="2160" w:hanging="360"/>
      </w:pPr>
      <w:rPr>
        <w:rFonts w:ascii="Symbol" w:hAnsi="Symbol" w:hint="default"/>
      </w:rPr>
    </w:lvl>
    <w:lvl w:ilvl="3" w:tplc="92E8399C">
      <w:start w:val="1"/>
      <w:numFmt w:val="bullet"/>
      <w:lvlText w:val="●"/>
      <w:lvlJc w:val="left"/>
      <w:pPr>
        <w:ind w:left="2880" w:hanging="360"/>
      </w:pPr>
      <w:rPr>
        <w:rFonts w:ascii="Symbol" w:hAnsi="Symbol" w:hint="default"/>
      </w:rPr>
    </w:lvl>
    <w:lvl w:ilvl="4" w:tplc="87CE6762">
      <w:start w:val="1"/>
      <w:numFmt w:val="bullet"/>
      <w:lvlText w:val="●"/>
      <w:lvlJc w:val="left"/>
      <w:pPr>
        <w:ind w:left="3600" w:hanging="360"/>
      </w:pPr>
      <w:rPr>
        <w:rFonts w:ascii="Symbol" w:hAnsi="Symbol" w:hint="default"/>
      </w:rPr>
    </w:lvl>
    <w:lvl w:ilvl="5" w:tplc="73CE399C">
      <w:start w:val="1"/>
      <w:numFmt w:val="bullet"/>
      <w:lvlText w:val="●"/>
      <w:lvlJc w:val="left"/>
      <w:pPr>
        <w:ind w:left="4320" w:hanging="360"/>
      </w:pPr>
      <w:rPr>
        <w:rFonts w:ascii="Symbol" w:hAnsi="Symbol" w:hint="default"/>
      </w:rPr>
    </w:lvl>
    <w:lvl w:ilvl="6" w:tplc="674AEC88">
      <w:numFmt w:val="decimal"/>
      <w:lvlText w:val=""/>
      <w:lvlJc w:val="left"/>
    </w:lvl>
    <w:lvl w:ilvl="7" w:tplc="9E523366">
      <w:numFmt w:val="decimal"/>
      <w:lvlText w:val=""/>
      <w:lvlJc w:val="left"/>
    </w:lvl>
    <w:lvl w:ilvl="8" w:tplc="51FA6B0E">
      <w:numFmt w:val="decimal"/>
      <w:lvlText w:val=""/>
      <w:lvlJc w:val="left"/>
    </w:lvl>
  </w:abstractNum>
  <w:abstractNum w:abstractNumId="15" w15:restartNumberingAfterBreak="0">
    <w:nsid w:val="099A08C1"/>
    <w:multiLevelType w:val="hybridMultilevel"/>
    <w:tmpl w:val="603A2DF4"/>
    <w:lvl w:ilvl="0" w:tplc="50EE1BAC">
      <w:start w:val="1"/>
      <w:numFmt w:val="bullet"/>
      <w:pStyle w:val="ListParagraph"/>
      <w:lvlText w:val="●"/>
      <w:lvlJc w:val="left"/>
      <w:pPr>
        <w:ind w:left="720" w:hanging="360"/>
      </w:pPr>
      <w:rPr>
        <w:rFonts w:ascii="Symbol" w:hAnsi="Symbol" w:hint="default"/>
      </w:rPr>
    </w:lvl>
    <w:lvl w:ilvl="1" w:tplc="FD902260">
      <w:start w:val="1"/>
      <w:numFmt w:val="bullet"/>
      <w:lvlText w:val="●"/>
      <w:lvlJc w:val="left"/>
      <w:pPr>
        <w:ind w:left="1440" w:hanging="360"/>
      </w:pPr>
      <w:rPr>
        <w:rFonts w:ascii="Symbol" w:hAnsi="Symbol" w:hint="default"/>
      </w:rPr>
    </w:lvl>
    <w:lvl w:ilvl="2" w:tplc="1D2478CE">
      <w:start w:val="1"/>
      <w:numFmt w:val="bullet"/>
      <w:lvlText w:val="●"/>
      <w:lvlJc w:val="left"/>
      <w:pPr>
        <w:ind w:left="2160" w:hanging="360"/>
      </w:pPr>
      <w:rPr>
        <w:rFonts w:ascii="Symbol" w:hAnsi="Symbol" w:hint="default"/>
      </w:rPr>
    </w:lvl>
    <w:lvl w:ilvl="3" w:tplc="E76CABB2">
      <w:start w:val="1"/>
      <w:numFmt w:val="bullet"/>
      <w:lvlText w:val="●"/>
      <w:lvlJc w:val="left"/>
      <w:pPr>
        <w:ind w:left="2880" w:hanging="360"/>
      </w:pPr>
      <w:rPr>
        <w:rFonts w:ascii="Symbol" w:hAnsi="Symbol" w:hint="default"/>
      </w:rPr>
    </w:lvl>
    <w:lvl w:ilvl="4" w:tplc="3BD02856">
      <w:start w:val="1"/>
      <w:numFmt w:val="bullet"/>
      <w:lvlText w:val="●"/>
      <w:lvlJc w:val="left"/>
      <w:pPr>
        <w:ind w:left="3600" w:hanging="360"/>
      </w:pPr>
      <w:rPr>
        <w:rFonts w:ascii="Symbol" w:hAnsi="Symbol" w:hint="default"/>
      </w:rPr>
    </w:lvl>
    <w:lvl w:ilvl="5" w:tplc="B42A5436">
      <w:start w:val="1"/>
      <w:numFmt w:val="bullet"/>
      <w:lvlText w:val="●"/>
      <w:lvlJc w:val="left"/>
      <w:pPr>
        <w:ind w:left="4320" w:hanging="360"/>
      </w:pPr>
      <w:rPr>
        <w:rFonts w:ascii="Symbol" w:hAnsi="Symbol" w:hint="default"/>
      </w:rPr>
    </w:lvl>
    <w:lvl w:ilvl="6" w:tplc="072690B2">
      <w:numFmt w:val="decimal"/>
      <w:lvlText w:val=""/>
      <w:lvlJc w:val="left"/>
    </w:lvl>
    <w:lvl w:ilvl="7" w:tplc="87F8D2D4">
      <w:numFmt w:val="decimal"/>
      <w:lvlText w:val=""/>
      <w:lvlJc w:val="left"/>
    </w:lvl>
    <w:lvl w:ilvl="8" w:tplc="BE10FD24">
      <w:numFmt w:val="decimal"/>
      <w:lvlText w:val=""/>
      <w:lvlJc w:val="left"/>
    </w:lvl>
  </w:abstractNum>
  <w:abstractNum w:abstractNumId="16" w15:restartNumberingAfterBreak="0">
    <w:nsid w:val="099A08C2"/>
    <w:multiLevelType w:val="hybridMultilevel"/>
    <w:tmpl w:val="DE7A9832"/>
    <w:lvl w:ilvl="0" w:tplc="5BE002CE">
      <w:start w:val="1"/>
      <w:numFmt w:val="bullet"/>
      <w:lvlText w:val="●"/>
      <w:lvlJc w:val="left"/>
      <w:pPr>
        <w:ind w:left="720" w:hanging="360"/>
      </w:pPr>
      <w:rPr>
        <w:rFonts w:ascii="Symbol" w:hAnsi="Symbol" w:hint="default"/>
      </w:rPr>
    </w:lvl>
    <w:lvl w:ilvl="1" w:tplc="F8DCB8E2">
      <w:start w:val="1"/>
      <w:numFmt w:val="bullet"/>
      <w:lvlText w:val="●"/>
      <w:lvlJc w:val="left"/>
      <w:pPr>
        <w:ind w:left="1440" w:hanging="360"/>
      </w:pPr>
      <w:rPr>
        <w:rFonts w:ascii="Symbol" w:hAnsi="Symbol" w:hint="default"/>
      </w:rPr>
    </w:lvl>
    <w:lvl w:ilvl="2" w:tplc="6608D3C4">
      <w:start w:val="1"/>
      <w:numFmt w:val="bullet"/>
      <w:lvlText w:val="●"/>
      <w:lvlJc w:val="left"/>
      <w:pPr>
        <w:ind w:left="2160" w:hanging="360"/>
      </w:pPr>
      <w:rPr>
        <w:rFonts w:ascii="Symbol" w:hAnsi="Symbol" w:hint="default"/>
      </w:rPr>
    </w:lvl>
    <w:lvl w:ilvl="3" w:tplc="911695C0">
      <w:start w:val="1"/>
      <w:numFmt w:val="bullet"/>
      <w:lvlText w:val="●"/>
      <w:lvlJc w:val="left"/>
      <w:pPr>
        <w:ind w:left="2880" w:hanging="360"/>
      </w:pPr>
      <w:rPr>
        <w:rFonts w:ascii="Symbol" w:hAnsi="Symbol" w:hint="default"/>
      </w:rPr>
    </w:lvl>
    <w:lvl w:ilvl="4" w:tplc="80C20E8A">
      <w:start w:val="1"/>
      <w:numFmt w:val="bullet"/>
      <w:lvlText w:val="●"/>
      <w:lvlJc w:val="left"/>
      <w:pPr>
        <w:ind w:left="3600" w:hanging="360"/>
      </w:pPr>
      <w:rPr>
        <w:rFonts w:ascii="Symbol" w:hAnsi="Symbol" w:hint="default"/>
      </w:rPr>
    </w:lvl>
    <w:lvl w:ilvl="5" w:tplc="0E401CDA">
      <w:start w:val="1"/>
      <w:numFmt w:val="bullet"/>
      <w:lvlText w:val="●"/>
      <w:lvlJc w:val="left"/>
      <w:pPr>
        <w:ind w:left="4320" w:hanging="360"/>
      </w:pPr>
      <w:rPr>
        <w:rFonts w:ascii="Symbol" w:hAnsi="Symbol" w:hint="default"/>
      </w:rPr>
    </w:lvl>
    <w:lvl w:ilvl="6" w:tplc="25CC54EA">
      <w:numFmt w:val="decimal"/>
      <w:lvlText w:val=""/>
      <w:lvlJc w:val="left"/>
    </w:lvl>
    <w:lvl w:ilvl="7" w:tplc="193A3D78">
      <w:numFmt w:val="decimal"/>
      <w:lvlText w:val=""/>
      <w:lvlJc w:val="left"/>
    </w:lvl>
    <w:lvl w:ilvl="8" w:tplc="7AAA5A10">
      <w:numFmt w:val="decimal"/>
      <w:lvlText w:val=""/>
      <w:lvlJc w:val="left"/>
    </w:lvl>
  </w:abstractNum>
  <w:abstractNum w:abstractNumId="17" w15:restartNumberingAfterBreak="0">
    <w:nsid w:val="099A08C3"/>
    <w:multiLevelType w:val="hybridMultilevel"/>
    <w:tmpl w:val="A2BEDCEE"/>
    <w:lvl w:ilvl="0" w:tplc="0F56D7D2">
      <w:start w:val="1"/>
      <w:numFmt w:val="bullet"/>
      <w:lvlText w:val="●"/>
      <w:lvlJc w:val="left"/>
      <w:pPr>
        <w:ind w:left="720" w:hanging="360"/>
      </w:pPr>
      <w:rPr>
        <w:rFonts w:ascii="Symbol" w:hAnsi="Symbol" w:hint="default"/>
      </w:rPr>
    </w:lvl>
    <w:lvl w:ilvl="1" w:tplc="42DAF184">
      <w:start w:val="1"/>
      <w:numFmt w:val="bullet"/>
      <w:lvlText w:val="●"/>
      <w:lvlJc w:val="left"/>
      <w:pPr>
        <w:ind w:left="1440" w:hanging="360"/>
      </w:pPr>
      <w:rPr>
        <w:rFonts w:ascii="Symbol" w:hAnsi="Symbol" w:hint="default"/>
      </w:rPr>
    </w:lvl>
    <w:lvl w:ilvl="2" w:tplc="1FCAE79E">
      <w:start w:val="1"/>
      <w:numFmt w:val="bullet"/>
      <w:lvlText w:val="●"/>
      <w:lvlJc w:val="left"/>
      <w:pPr>
        <w:ind w:left="2160" w:hanging="360"/>
      </w:pPr>
      <w:rPr>
        <w:rFonts w:ascii="Symbol" w:hAnsi="Symbol" w:hint="default"/>
      </w:rPr>
    </w:lvl>
    <w:lvl w:ilvl="3" w:tplc="59A21484">
      <w:start w:val="1"/>
      <w:numFmt w:val="bullet"/>
      <w:lvlText w:val="●"/>
      <w:lvlJc w:val="left"/>
      <w:pPr>
        <w:ind w:left="2880" w:hanging="360"/>
      </w:pPr>
      <w:rPr>
        <w:rFonts w:ascii="Symbol" w:hAnsi="Symbol" w:hint="default"/>
      </w:rPr>
    </w:lvl>
    <w:lvl w:ilvl="4" w:tplc="547479BE">
      <w:start w:val="1"/>
      <w:numFmt w:val="bullet"/>
      <w:lvlText w:val="●"/>
      <w:lvlJc w:val="left"/>
      <w:pPr>
        <w:ind w:left="3600" w:hanging="360"/>
      </w:pPr>
      <w:rPr>
        <w:rFonts w:ascii="Symbol" w:hAnsi="Symbol" w:hint="default"/>
      </w:rPr>
    </w:lvl>
    <w:lvl w:ilvl="5" w:tplc="EA5A2D52">
      <w:start w:val="1"/>
      <w:numFmt w:val="bullet"/>
      <w:lvlText w:val="●"/>
      <w:lvlJc w:val="left"/>
      <w:pPr>
        <w:ind w:left="4320" w:hanging="360"/>
      </w:pPr>
      <w:rPr>
        <w:rFonts w:ascii="Symbol" w:hAnsi="Symbol" w:hint="default"/>
      </w:rPr>
    </w:lvl>
    <w:lvl w:ilvl="6" w:tplc="16A044D4">
      <w:numFmt w:val="decimal"/>
      <w:lvlText w:val=""/>
      <w:lvlJc w:val="left"/>
    </w:lvl>
    <w:lvl w:ilvl="7" w:tplc="EBACADC2">
      <w:numFmt w:val="decimal"/>
      <w:lvlText w:val=""/>
      <w:lvlJc w:val="left"/>
    </w:lvl>
    <w:lvl w:ilvl="8" w:tplc="60D67816">
      <w:numFmt w:val="decimal"/>
      <w:lvlText w:val=""/>
      <w:lvlJc w:val="left"/>
    </w:lvl>
  </w:abstractNum>
  <w:abstractNum w:abstractNumId="18" w15:restartNumberingAfterBreak="0">
    <w:nsid w:val="099A08C4"/>
    <w:multiLevelType w:val="hybridMultilevel"/>
    <w:tmpl w:val="874E4488"/>
    <w:lvl w:ilvl="0" w:tplc="894471CC">
      <w:start w:val="1"/>
      <w:numFmt w:val="bullet"/>
      <w:lvlText w:val="●"/>
      <w:lvlJc w:val="left"/>
      <w:pPr>
        <w:ind w:left="720" w:hanging="360"/>
      </w:pPr>
      <w:rPr>
        <w:rFonts w:ascii="Symbol" w:hAnsi="Symbol" w:hint="default"/>
      </w:rPr>
    </w:lvl>
    <w:lvl w:ilvl="1" w:tplc="FF0AD3D8">
      <w:start w:val="1"/>
      <w:numFmt w:val="bullet"/>
      <w:lvlText w:val="●"/>
      <w:lvlJc w:val="left"/>
      <w:pPr>
        <w:ind w:left="1440" w:hanging="360"/>
      </w:pPr>
      <w:rPr>
        <w:rFonts w:ascii="Symbol" w:hAnsi="Symbol" w:hint="default"/>
      </w:rPr>
    </w:lvl>
    <w:lvl w:ilvl="2" w:tplc="9110AEFA">
      <w:start w:val="1"/>
      <w:numFmt w:val="bullet"/>
      <w:lvlText w:val="●"/>
      <w:lvlJc w:val="left"/>
      <w:pPr>
        <w:ind w:left="2160" w:hanging="360"/>
      </w:pPr>
      <w:rPr>
        <w:rFonts w:ascii="Symbol" w:hAnsi="Symbol" w:hint="default"/>
      </w:rPr>
    </w:lvl>
    <w:lvl w:ilvl="3" w:tplc="1C788728">
      <w:start w:val="1"/>
      <w:numFmt w:val="bullet"/>
      <w:lvlText w:val="●"/>
      <w:lvlJc w:val="left"/>
      <w:pPr>
        <w:ind w:left="2880" w:hanging="360"/>
      </w:pPr>
      <w:rPr>
        <w:rFonts w:ascii="Symbol" w:hAnsi="Symbol" w:hint="default"/>
      </w:rPr>
    </w:lvl>
    <w:lvl w:ilvl="4" w:tplc="7910D142">
      <w:start w:val="1"/>
      <w:numFmt w:val="bullet"/>
      <w:lvlText w:val="●"/>
      <w:lvlJc w:val="left"/>
      <w:pPr>
        <w:ind w:left="3600" w:hanging="360"/>
      </w:pPr>
      <w:rPr>
        <w:rFonts w:ascii="Symbol" w:hAnsi="Symbol" w:hint="default"/>
      </w:rPr>
    </w:lvl>
    <w:lvl w:ilvl="5" w:tplc="4A1C91CE">
      <w:start w:val="1"/>
      <w:numFmt w:val="bullet"/>
      <w:lvlText w:val="●"/>
      <w:lvlJc w:val="left"/>
      <w:pPr>
        <w:ind w:left="4320" w:hanging="360"/>
      </w:pPr>
      <w:rPr>
        <w:rFonts w:ascii="Symbol" w:hAnsi="Symbol" w:hint="default"/>
      </w:rPr>
    </w:lvl>
    <w:lvl w:ilvl="6" w:tplc="1F10ECB4">
      <w:numFmt w:val="decimal"/>
      <w:lvlText w:val=""/>
      <w:lvlJc w:val="left"/>
    </w:lvl>
    <w:lvl w:ilvl="7" w:tplc="59D8063E">
      <w:numFmt w:val="decimal"/>
      <w:lvlText w:val=""/>
      <w:lvlJc w:val="left"/>
    </w:lvl>
    <w:lvl w:ilvl="8" w:tplc="B14085D2">
      <w:numFmt w:val="decimal"/>
      <w:lvlText w:val=""/>
      <w:lvlJc w:val="left"/>
    </w:lvl>
  </w:abstractNum>
  <w:abstractNum w:abstractNumId="19" w15:restartNumberingAfterBreak="0">
    <w:nsid w:val="099A08C5"/>
    <w:multiLevelType w:val="hybridMultilevel"/>
    <w:tmpl w:val="5686D1BC"/>
    <w:lvl w:ilvl="0" w:tplc="AB240D04">
      <w:start w:val="1"/>
      <w:numFmt w:val="bullet"/>
      <w:lvlText w:val="●"/>
      <w:lvlJc w:val="left"/>
      <w:pPr>
        <w:ind w:left="720" w:hanging="360"/>
      </w:pPr>
      <w:rPr>
        <w:rFonts w:ascii="Symbol" w:hAnsi="Symbol" w:hint="default"/>
      </w:rPr>
    </w:lvl>
    <w:lvl w:ilvl="1" w:tplc="A63242EA">
      <w:start w:val="1"/>
      <w:numFmt w:val="bullet"/>
      <w:lvlText w:val="●"/>
      <w:lvlJc w:val="left"/>
      <w:pPr>
        <w:ind w:left="1440" w:hanging="360"/>
      </w:pPr>
      <w:rPr>
        <w:rFonts w:ascii="Symbol" w:hAnsi="Symbol" w:hint="default"/>
      </w:rPr>
    </w:lvl>
    <w:lvl w:ilvl="2" w:tplc="661CA006">
      <w:start w:val="1"/>
      <w:numFmt w:val="bullet"/>
      <w:lvlText w:val="●"/>
      <w:lvlJc w:val="left"/>
      <w:pPr>
        <w:ind w:left="2160" w:hanging="360"/>
      </w:pPr>
      <w:rPr>
        <w:rFonts w:ascii="Symbol" w:hAnsi="Symbol" w:hint="default"/>
      </w:rPr>
    </w:lvl>
    <w:lvl w:ilvl="3" w:tplc="7E3E6FAA">
      <w:start w:val="1"/>
      <w:numFmt w:val="bullet"/>
      <w:lvlText w:val="●"/>
      <w:lvlJc w:val="left"/>
      <w:pPr>
        <w:ind w:left="2880" w:hanging="360"/>
      </w:pPr>
      <w:rPr>
        <w:rFonts w:ascii="Symbol" w:hAnsi="Symbol" w:hint="default"/>
      </w:rPr>
    </w:lvl>
    <w:lvl w:ilvl="4" w:tplc="6B480480">
      <w:start w:val="1"/>
      <w:numFmt w:val="bullet"/>
      <w:lvlText w:val="●"/>
      <w:lvlJc w:val="left"/>
      <w:pPr>
        <w:ind w:left="3600" w:hanging="360"/>
      </w:pPr>
      <w:rPr>
        <w:rFonts w:ascii="Symbol" w:hAnsi="Symbol" w:hint="default"/>
      </w:rPr>
    </w:lvl>
    <w:lvl w:ilvl="5" w:tplc="E1EEFA40">
      <w:start w:val="1"/>
      <w:numFmt w:val="bullet"/>
      <w:lvlText w:val="●"/>
      <w:lvlJc w:val="left"/>
      <w:pPr>
        <w:ind w:left="4320" w:hanging="360"/>
      </w:pPr>
      <w:rPr>
        <w:rFonts w:ascii="Symbol" w:hAnsi="Symbol" w:hint="default"/>
      </w:rPr>
    </w:lvl>
    <w:lvl w:ilvl="6" w:tplc="0DC6B890">
      <w:numFmt w:val="decimal"/>
      <w:lvlText w:val=""/>
      <w:lvlJc w:val="left"/>
    </w:lvl>
    <w:lvl w:ilvl="7" w:tplc="EDAA34DA">
      <w:numFmt w:val="decimal"/>
      <w:lvlText w:val=""/>
      <w:lvlJc w:val="left"/>
    </w:lvl>
    <w:lvl w:ilvl="8" w:tplc="007E3296">
      <w:numFmt w:val="decimal"/>
      <w:lvlText w:val=""/>
      <w:lvlJc w:val="left"/>
    </w:lvl>
  </w:abstractNum>
  <w:abstractNum w:abstractNumId="20" w15:restartNumberingAfterBreak="0">
    <w:nsid w:val="099A08C6"/>
    <w:multiLevelType w:val="hybridMultilevel"/>
    <w:tmpl w:val="32766210"/>
    <w:lvl w:ilvl="0" w:tplc="9822EFCE">
      <w:start w:val="1"/>
      <w:numFmt w:val="bullet"/>
      <w:lvlText w:val="●"/>
      <w:lvlJc w:val="left"/>
      <w:pPr>
        <w:ind w:left="720" w:hanging="360"/>
      </w:pPr>
      <w:rPr>
        <w:rFonts w:ascii="Symbol" w:hAnsi="Symbol" w:hint="default"/>
      </w:rPr>
    </w:lvl>
    <w:lvl w:ilvl="1" w:tplc="69487460">
      <w:start w:val="1"/>
      <w:numFmt w:val="bullet"/>
      <w:lvlText w:val="●"/>
      <w:lvlJc w:val="left"/>
      <w:pPr>
        <w:ind w:left="1440" w:hanging="360"/>
      </w:pPr>
      <w:rPr>
        <w:rFonts w:ascii="Symbol" w:hAnsi="Symbol" w:hint="default"/>
      </w:rPr>
    </w:lvl>
    <w:lvl w:ilvl="2" w:tplc="F6E2CADA">
      <w:start w:val="1"/>
      <w:numFmt w:val="bullet"/>
      <w:lvlText w:val="●"/>
      <w:lvlJc w:val="left"/>
      <w:pPr>
        <w:ind w:left="2160" w:hanging="360"/>
      </w:pPr>
      <w:rPr>
        <w:rFonts w:ascii="Symbol" w:hAnsi="Symbol" w:hint="default"/>
      </w:rPr>
    </w:lvl>
    <w:lvl w:ilvl="3" w:tplc="9CC4B2F6">
      <w:start w:val="1"/>
      <w:numFmt w:val="bullet"/>
      <w:lvlText w:val="●"/>
      <w:lvlJc w:val="left"/>
      <w:pPr>
        <w:ind w:left="2880" w:hanging="360"/>
      </w:pPr>
      <w:rPr>
        <w:rFonts w:ascii="Symbol" w:hAnsi="Symbol" w:hint="default"/>
      </w:rPr>
    </w:lvl>
    <w:lvl w:ilvl="4" w:tplc="1A1E56DA">
      <w:start w:val="1"/>
      <w:numFmt w:val="bullet"/>
      <w:lvlText w:val="●"/>
      <w:lvlJc w:val="left"/>
      <w:pPr>
        <w:ind w:left="3600" w:hanging="360"/>
      </w:pPr>
      <w:rPr>
        <w:rFonts w:ascii="Symbol" w:hAnsi="Symbol" w:hint="default"/>
      </w:rPr>
    </w:lvl>
    <w:lvl w:ilvl="5" w:tplc="68C838FE">
      <w:start w:val="1"/>
      <w:numFmt w:val="bullet"/>
      <w:lvlText w:val="●"/>
      <w:lvlJc w:val="left"/>
      <w:pPr>
        <w:ind w:left="4320" w:hanging="360"/>
      </w:pPr>
      <w:rPr>
        <w:rFonts w:ascii="Symbol" w:hAnsi="Symbol" w:hint="default"/>
      </w:rPr>
    </w:lvl>
    <w:lvl w:ilvl="6" w:tplc="F76EB97C">
      <w:numFmt w:val="decimal"/>
      <w:lvlText w:val=""/>
      <w:lvlJc w:val="left"/>
    </w:lvl>
    <w:lvl w:ilvl="7" w:tplc="3B743E4A">
      <w:numFmt w:val="decimal"/>
      <w:lvlText w:val=""/>
      <w:lvlJc w:val="left"/>
    </w:lvl>
    <w:lvl w:ilvl="8" w:tplc="0090D20C">
      <w:numFmt w:val="decimal"/>
      <w:lvlText w:val=""/>
      <w:lvlJc w:val="left"/>
    </w:lvl>
  </w:abstractNum>
  <w:abstractNum w:abstractNumId="21" w15:restartNumberingAfterBreak="0">
    <w:nsid w:val="099A08C7"/>
    <w:multiLevelType w:val="hybridMultilevel"/>
    <w:tmpl w:val="97FAE72A"/>
    <w:lvl w:ilvl="0" w:tplc="F6E2D312">
      <w:start w:val="1"/>
      <w:numFmt w:val="bullet"/>
      <w:lvlText w:val="●"/>
      <w:lvlJc w:val="left"/>
      <w:pPr>
        <w:ind w:left="720" w:hanging="360"/>
      </w:pPr>
      <w:rPr>
        <w:rFonts w:ascii="Symbol" w:hAnsi="Symbol" w:hint="default"/>
      </w:rPr>
    </w:lvl>
    <w:lvl w:ilvl="1" w:tplc="F43676CC">
      <w:start w:val="1"/>
      <w:numFmt w:val="bullet"/>
      <w:lvlText w:val="●"/>
      <w:lvlJc w:val="left"/>
      <w:pPr>
        <w:ind w:left="1440" w:hanging="360"/>
      </w:pPr>
      <w:rPr>
        <w:rFonts w:ascii="Symbol" w:hAnsi="Symbol" w:hint="default"/>
      </w:rPr>
    </w:lvl>
    <w:lvl w:ilvl="2" w:tplc="1030710C">
      <w:start w:val="1"/>
      <w:numFmt w:val="bullet"/>
      <w:lvlText w:val="●"/>
      <w:lvlJc w:val="left"/>
      <w:pPr>
        <w:ind w:left="2160" w:hanging="360"/>
      </w:pPr>
      <w:rPr>
        <w:rFonts w:ascii="Symbol" w:hAnsi="Symbol" w:hint="default"/>
      </w:rPr>
    </w:lvl>
    <w:lvl w:ilvl="3" w:tplc="316C65EA">
      <w:start w:val="1"/>
      <w:numFmt w:val="bullet"/>
      <w:lvlText w:val="●"/>
      <w:lvlJc w:val="left"/>
      <w:pPr>
        <w:ind w:left="2880" w:hanging="360"/>
      </w:pPr>
      <w:rPr>
        <w:rFonts w:ascii="Symbol" w:hAnsi="Symbol" w:hint="default"/>
      </w:rPr>
    </w:lvl>
    <w:lvl w:ilvl="4" w:tplc="22600762">
      <w:start w:val="1"/>
      <w:numFmt w:val="bullet"/>
      <w:lvlText w:val="●"/>
      <w:lvlJc w:val="left"/>
      <w:pPr>
        <w:ind w:left="3600" w:hanging="360"/>
      </w:pPr>
      <w:rPr>
        <w:rFonts w:ascii="Symbol" w:hAnsi="Symbol" w:hint="default"/>
      </w:rPr>
    </w:lvl>
    <w:lvl w:ilvl="5" w:tplc="855814F2">
      <w:start w:val="1"/>
      <w:numFmt w:val="bullet"/>
      <w:lvlText w:val="●"/>
      <w:lvlJc w:val="left"/>
      <w:pPr>
        <w:ind w:left="4320" w:hanging="360"/>
      </w:pPr>
      <w:rPr>
        <w:rFonts w:ascii="Symbol" w:hAnsi="Symbol" w:hint="default"/>
      </w:rPr>
    </w:lvl>
    <w:lvl w:ilvl="6" w:tplc="04B4D098">
      <w:numFmt w:val="decimal"/>
      <w:lvlText w:val=""/>
      <w:lvlJc w:val="left"/>
    </w:lvl>
    <w:lvl w:ilvl="7" w:tplc="DD4C5724">
      <w:numFmt w:val="decimal"/>
      <w:lvlText w:val=""/>
      <w:lvlJc w:val="left"/>
    </w:lvl>
    <w:lvl w:ilvl="8" w:tplc="8838763C">
      <w:numFmt w:val="decimal"/>
      <w:lvlText w:val=""/>
      <w:lvlJc w:val="left"/>
    </w:lvl>
  </w:abstractNum>
  <w:abstractNum w:abstractNumId="22" w15:restartNumberingAfterBreak="0">
    <w:nsid w:val="099A08C8"/>
    <w:multiLevelType w:val="hybridMultilevel"/>
    <w:tmpl w:val="64D8406E"/>
    <w:lvl w:ilvl="0" w:tplc="518021F8">
      <w:start w:val="1"/>
      <w:numFmt w:val="bullet"/>
      <w:lvlText w:val="●"/>
      <w:lvlJc w:val="left"/>
      <w:pPr>
        <w:ind w:left="720" w:hanging="360"/>
      </w:pPr>
      <w:rPr>
        <w:rFonts w:ascii="Symbol" w:hAnsi="Symbol" w:hint="default"/>
      </w:rPr>
    </w:lvl>
    <w:lvl w:ilvl="1" w:tplc="73EA40F8">
      <w:start w:val="1"/>
      <w:numFmt w:val="bullet"/>
      <w:lvlText w:val="●"/>
      <w:lvlJc w:val="left"/>
      <w:pPr>
        <w:ind w:left="1440" w:hanging="360"/>
      </w:pPr>
      <w:rPr>
        <w:rFonts w:ascii="Symbol" w:hAnsi="Symbol" w:hint="default"/>
      </w:rPr>
    </w:lvl>
    <w:lvl w:ilvl="2" w:tplc="B53C6AA8">
      <w:start w:val="1"/>
      <w:numFmt w:val="bullet"/>
      <w:lvlText w:val="●"/>
      <w:lvlJc w:val="left"/>
      <w:pPr>
        <w:ind w:left="2160" w:hanging="360"/>
      </w:pPr>
      <w:rPr>
        <w:rFonts w:ascii="Symbol" w:hAnsi="Symbol" w:hint="default"/>
      </w:rPr>
    </w:lvl>
    <w:lvl w:ilvl="3" w:tplc="13CE4974">
      <w:start w:val="1"/>
      <w:numFmt w:val="bullet"/>
      <w:lvlText w:val="●"/>
      <w:lvlJc w:val="left"/>
      <w:pPr>
        <w:ind w:left="2880" w:hanging="360"/>
      </w:pPr>
      <w:rPr>
        <w:rFonts w:ascii="Symbol" w:hAnsi="Symbol" w:hint="default"/>
      </w:rPr>
    </w:lvl>
    <w:lvl w:ilvl="4" w:tplc="7EE6D0E6">
      <w:start w:val="1"/>
      <w:numFmt w:val="bullet"/>
      <w:lvlText w:val="●"/>
      <w:lvlJc w:val="left"/>
      <w:pPr>
        <w:ind w:left="3600" w:hanging="360"/>
      </w:pPr>
      <w:rPr>
        <w:rFonts w:ascii="Symbol" w:hAnsi="Symbol" w:hint="default"/>
      </w:rPr>
    </w:lvl>
    <w:lvl w:ilvl="5" w:tplc="7CDA51F4">
      <w:start w:val="1"/>
      <w:numFmt w:val="bullet"/>
      <w:lvlText w:val="●"/>
      <w:lvlJc w:val="left"/>
      <w:pPr>
        <w:ind w:left="4320" w:hanging="360"/>
      </w:pPr>
      <w:rPr>
        <w:rFonts w:ascii="Symbol" w:hAnsi="Symbol" w:hint="default"/>
      </w:rPr>
    </w:lvl>
    <w:lvl w:ilvl="6" w:tplc="6EFE96FE">
      <w:numFmt w:val="decimal"/>
      <w:lvlText w:val=""/>
      <w:lvlJc w:val="left"/>
    </w:lvl>
    <w:lvl w:ilvl="7" w:tplc="2DEC29BC">
      <w:numFmt w:val="decimal"/>
      <w:lvlText w:val=""/>
      <w:lvlJc w:val="left"/>
    </w:lvl>
    <w:lvl w:ilvl="8" w:tplc="714CD97A">
      <w:numFmt w:val="decimal"/>
      <w:lvlText w:val=""/>
      <w:lvlJc w:val="left"/>
    </w:lvl>
  </w:abstractNum>
  <w:abstractNum w:abstractNumId="23" w15:restartNumberingAfterBreak="0">
    <w:nsid w:val="099A08C9"/>
    <w:multiLevelType w:val="hybridMultilevel"/>
    <w:tmpl w:val="B016B60A"/>
    <w:lvl w:ilvl="0" w:tplc="249CC2B8">
      <w:start w:val="1"/>
      <w:numFmt w:val="bullet"/>
      <w:lvlText w:val="●"/>
      <w:lvlJc w:val="left"/>
      <w:pPr>
        <w:ind w:left="720" w:hanging="360"/>
      </w:pPr>
      <w:rPr>
        <w:rFonts w:ascii="Symbol" w:hAnsi="Symbol" w:hint="default"/>
      </w:rPr>
    </w:lvl>
    <w:lvl w:ilvl="1" w:tplc="C504E7A8">
      <w:start w:val="1"/>
      <w:numFmt w:val="bullet"/>
      <w:lvlText w:val="●"/>
      <w:lvlJc w:val="left"/>
      <w:pPr>
        <w:ind w:left="1440" w:hanging="360"/>
      </w:pPr>
      <w:rPr>
        <w:rFonts w:ascii="Symbol" w:hAnsi="Symbol" w:hint="default"/>
      </w:rPr>
    </w:lvl>
    <w:lvl w:ilvl="2" w:tplc="B5E49FDE">
      <w:start w:val="1"/>
      <w:numFmt w:val="bullet"/>
      <w:lvlText w:val="●"/>
      <w:lvlJc w:val="left"/>
      <w:pPr>
        <w:ind w:left="2160" w:hanging="360"/>
      </w:pPr>
      <w:rPr>
        <w:rFonts w:ascii="Symbol" w:hAnsi="Symbol" w:hint="default"/>
      </w:rPr>
    </w:lvl>
    <w:lvl w:ilvl="3" w:tplc="ADD41144">
      <w:start w:val="1"/>
      <w:numFmt w:val="bullet"/>
      <w:lvlText w:val="●"/>
      <w:lvlJc w:val="left"/>
      <w:pPr>
        <w:ind w:left="2880" w:hanging="360"/>
      </w:pPr>
      <w:rPr>
        <w:rFonts w:ascii="Symbol" w:hAnsi="Symbol" w:hint="default"/>
      </w:rPr>
    </w:lvl>
    <w:lvl w:ilvl="4" w:tplc="B8E47EFC">
      <w:start w:val="1"/>
      <w:numFmt w:val="bullet"/>
      <w:lvlText w:val="●"/>
      <w:lvlJc w:val="left"/>
      <w:pPr>
        <w:ind w:left="3600" w:hanging="360"/>
      </w:pPr>
      <w:rPr>
        <w:rFonts w:ascii="Symbol" w:hAnsi="Symbol" w:hint="default"/>
      </w:rPr>
    </w:lvl>
    <w:lvl w:ilvl="5" w:tplc="01CAF53E">
      <w:start w:val="1"/>
      <w:numFmt w:val="bullet"/>
      <w:lvlText w:val="●"/>
      <w:lvlJc w:val="left"/>
      <w:pPr>
        <w:ind w:left="4320" w:hanging="360"/>
      </w:pPr>
      <w:rPr>
        <w:rFonts w:ascii="Symbol" w:hAnsi="Symbol" w:hint="default"/>
      </w:rPr>
    </w:lvl>
    <w:lvl w:ilvl="6" w:tplc="F9A4B39C">
      <w:numFmt w:val="decimal"/>
      <w:lvlText w:val=""/>
      <w:lvlJc w:val="left"/>
    </w:lvl>
    <w:lvl w:ilvl="7" w:tplc="E3C4847E">
      <w:numFmt w:val="decimal"/>
      <w:lvlText w:val=""/>
      <w:lvlJc w:val="left"/>
    </w:lvl>
    <w:lvl w:ilvl="8" w:tplc="42E4710A">
      <w:numFmt w:val="decimal"/>
      <w:lvlText w:val=""/>
      <w:lvlJc w:val="left"/>
    </w:lvl>
  </w:abstractNum>
  <w:abstractNum w:abstractNumId="24" w15:restartNumberingAfterBreak="0">
    <w:nsid w:val="3A0C1815"/>
    <w:multiLevelType w:val="hybridMultilevel"/>
    <w:tmpl w:val="357C2DE8"/>
    <w:lvl w:ilvl="0" w:tplc="08090001">
      <w:start w:val="1"/>
      <w:numFmt w:val="bullet"/>
      <w:lvlText w:val=""/>
      <w:lvlJc w:val="left"/>
      <w:pPr>
        <w:ind w:left="721" w:hanging="360"/>
      </w:pPr>
      <w:rPr>
        <w:rFonts w:ascii="Symbol" w:hAnsi="Symbol" w:hint="default"/>
      </w:rPr>
    </w:lvl>
    <w:lvl w:ilvl="1" w:tplc="08090003" w:tentative="1">
      <w:start w:val="1"/>
      <w:numFmt w:val="bullet"/>
      <w:lvlText w:val="o"/>
      <w:lvlJc w:val="left"/>
      <w:pPr>
        <w:ind w:left="1441" w:hanging="360"/>
      </w:pPr>
      <w:rPr>
        <w:rFonts w:ascii="Courier New" w:hAnsi="Courier New" w:cs="Courier New" w:hint="default"/>
      </w:rPr>
    </w:lvl>
    <w:lvl w:ilvl="2" w:tplc="08090005" w:tentative="1">
      <w:start w:val="1"/>
      <w:numFmt w:val="bullet"/>
      <w:lvlText w:val=""/>
      <w:lvlJc w:val="left"/>
      <w:pPr>
        <w:ind w:left="2161" w:hanging="360"/>
      </w:pPr>
      <w:rPr>
        <w:rFonts w:ascii="Wingdings" w:hAnsi="Wingdings" w:hint="default"/>
      </w:rPr>
    </w:lvl>
    <w:lvl w:ilvl="3" w:tplc="08090001" w:tentative="1">
      <w:start w:val="1"/>
      <w:numFmt w:val="bullet"/>
      <w:lvlText w:val=""/>
      <w:lvlJc w:val="left"/>
      <w:pPr>
        <w:ind w:left="2881" w:hanging="360"/>
      </w:pPr>
      <w:rPr>
        <w:rFonts w:ascii="Symbol" w:hAnsi="Symbol" w:hint="default"/>
      </w:rPr>
    </w:lvl>
    <w:lvl w:ilvl="4" w:tplc="08090003" w:tentative="1">
      <w:start w:val="1"/>
      <w:numFmt w:val="bullet"/>
      <w:lvlText w:val="o"/>
      <w:lvlJc w:val="left"/>
      <w:pPr>
        <w:ind w:left="3601" w:hanging="360"/>
      </w:pPr>
      <w:rPr>
        <w:rFonts w:ascii="Courier New" w:hAnsi="Courier New" w:cs="Courier New" w:hint="default"/>
      </w:rPr>
    </w:lvl>
    <w:lvl w:ilvl="5" w:tplc="08090005" w:tentative="1">
      <w:start w:val="1"/>
      <w:numFmt w:val="bullet"/>
      <w:lvlText w:val=""/>
      <w:lvlJc w:val="left"/>
      <w:pPr>
        <w:ind w:left="4321" w:hanging="360"/>
      </w:pPr>
      <w:rPr>
        <w:rFonts w:ascii="Wingdings" w:hAnsi="Wingdings" w:hint="default"/>
      </w:rPr>
    </w:lvl>
    <w:lvl w:ilvl="6" w:tplc="08090001" w:tentative="1">
      <w:start w:val="1"/>
      <w:numFmt w:val="bullet"/>
      <w:lvlText w:val=""/>
      <w:lvlJc w:val="left"/>
      <w:pPr>
        <w:ind w:left="5041" w:hanging="360"/>
      </w:pPr>
      <w:rPr>
        <w:rFonts w:ascii="Symbol" w:hAnsi="Symbol" w:hint="default"/>
      </w:rPr>
    </w:lvl>
    <w:lvl w:ilvl="7" w:tplc="08090003" w:tentative="1">
      <w:start w:val="1"/>
      <w:numFmt w:val="bullet"/>
      <w:lvlText w:val="o"/>
      <w:lvlJc w:val="left"/>
      <w:pPr>
        <w:ind w:left="5761" w:hanging="360"/>
      </w:pPr>
      <w:rPr>
        <w:rFonts w:ascii="Courier New" w:hAnsi="Courier New" w:cs="Courier New" w:hint="default"/>
      </w:rPr>
    </w:lvl>
    <w:lvl w:ilvl="8" w:tplc="08090005" w:tentative="1">
      <w:start w:val="1"/>
      <w:numFmt w:val="bullet"/>
      <w:lvlText w:val=""/>
      <w:lvlJc w:val="left"/>
      <w:pPr>
        <w:ind w:left="6481" w:hanging="360"/>
      </w:pPr>
      <w:rPr>
        <w:rFonts w:ascii="Wingdings" w:hAnsi="Wingdings" w:hint="default"/>
      </w:rPr>
    </w:lvl>
  </w:abstractNum>
  <w:abstractNum w:abstractNumId="25" w15:restartNumberingAfterBreak="0">
    <w:nsid w:val="3FA86134"/>
    <w:multiLevelType w:val="hybridMultilevel"/>
    <w:tmpl w:val="0798C372"/>
    <w:lvl w:ilvl="0" w:tplc="2A4E5E8E">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5"/>
  </w:num>
  <w:num w:numId="2">
    <w:abstractNumId w:val="16"/>
  </w:num>
  <w:num w:numId="3">
    <w:abstractNumId w:val="17"/>
  </w:num>
  <w:num w:numId="4">
    <w:abstractNumId w:val="18"/>
  </w:num>
  <w:num w:numId="5">
    <w:abstractNumId w:val="19"/>
  </w:num>
  <w:num w:numId="6">
    <w:abstractNumId w:val="20"/>
  </w:num>
  <w:num w:numId="7">
    <w:abstractNumId w:val="21"/>
  </w:num>
  <w:num w:numId="8">
    <w:abstractNumId w:val="22"/>
  </w:num>
  <w:num w:numId="9">
    <w:abstractNumId w:val="23"/>
  </w:num>
  <w:num w:numId="10">
    <w:abstractNumId w:val="0"/>
  </w:num>
  <w:num w:numId="11">
    <w:abstractNumId w:val="1"/>
  </w:num>
  <w:num w:numId="12">
    <w:abstractNumId w:val="2"/>
  </w:num>
  <w:num w:numId="13">
    <w:abstractNumId w:val="3"/>
  </w:num>
  <w:num w:numId="14">
    <w:abstractNumId w:val="4"/>
  </w:num>
  <w:num w:numId="15">
    <w:abstractNumId w:val="5"/>
  </w:num>
  <w:num w:numId="16">
    <w:abstractNumId w:val="6"/>
  </w:num>
  <w:num w:numId="17">
    <w:abstractNumId w:val="7"/>
  </w:num>
  <w:num w:numId="18">
    <w:abstractNumId w:val="8"/>
  </w:num>
  <w:num w:numId="19">
    <w:abstractNumId w:val="9"/>
  </w:num>
  <w:num w:numId="20">
    <w:abstractNumId w:val="10"/>
  </w:num>
  <w:num w:numId="21">
    <w:abstractNumId w:val="11"/>
  </w:num>
  <w:num w:numId="22">
    <w:abstractNumId w:val="12"/>
  </w:num>
  <w:num w:numId="23">
    <w:abstractNumId w:val="13"/>
  </w:num>
  <w:num w:numId="24">
    <w:abstractNumId w:val="25"/>
  </w:num>
  <w:num w:numId="25">
    <w:abstractNumId w:val="24"/>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4F10"/>
    <w:rsid w:val="00025CF9"/>
    <w:rsid w:val="00032251"/>
    <w:rsid w:val="00042D86"/>
    <w:rsid w:val="00054BAC"/>
    <w:rsid w:val="00055ABF"/>
    <w:rsid w:val="000629CC"/>
    <w:rsid w:val="000E0AD3"/>
    <w:rsid w:val="00144C93"/>
    <w:rsid w:val="00181FD4"/>
    <w:rsid w:val="00187EAF"/>
    <w:rsid w:val="001B70E3"/>
    <w:rsid w:val="001F2243"/>
    <w:rsid w:val="001F277B"/>
    <w:rsid w:val="00224FDF"/>
    <w:rsid w:val="00281301"/>
    <w:rsid w:val="00296DF4"/>
    <w:rsid w:val="002C44F1"/>
    <w:rsid w:val="002E3A5F"/>
    <w:rsid w:val="0034549A"/>
    <w:rsid w:val="00373124"/>
    <w:rsid w:val="003768B5"/>
    <w:rsid w:val="003A7E12"/>
    <w:rsid w:val="003B112F"/>
    <w:rsid w:val="003C4A38"/>
    <w:rsid w:val="003D3167"/>
    <w:rsid w:val="00443F6E"/>
    <w:rsid w:val="004665F8"/>
    <w:rsid w:val="004A6407"/>
    <w:rsid w:val="005263CF"/>
    <w:rsid w:val="00556BF4"/>
    <w:rsid w:val="005915C0"/>
    <w:rsid w:val="005B1BE6"/>
    <w:rsid w:val="005C665D"/>
    <w:rsid w:val="005E2D94"/>
    <w:rsid w:val="00646D02"/>
    <w:rsid w:val="006D29C9"/>
    <w:rsid w:val="00735B8C"/>
    <w:rsid w:val="00756242"/>
    <w:rsid w:val="0076217E"/>
    <w:rsid w:val="007921DB"/>
    <w:rsid w:val="007C2B3C"/>
    <w:rsid w:val="007F1689"/>
    <w:rsid w:val="00850F5C"/>
    <w:rsid w:val="009321EC"/>
    <w:rsid w:val="00941FA2"/>
    <w:rsid w:val="00994D66"/>
    <w:rsid w:val="009A4975"/>
    <w:rsid w:val="009B6CCC"/>
    <w:rsid w:val="00A02C79"/>
    <w:rsid w:val="00A05478"/>
    <w:rsid w:val="00A07F5D"/>
    <w:rsid w:val="00A17A89"/>
    <w:rsid w:val="00A543CD"/>
    <w:rsid w:val="00AA70B5"/>
    <w:rsid w:val="00B000AC"/>
    <w:rsid w:val="00B268BF"/>
    <w:rsid w:val="00B30908"/>
    <w:rsid w:val="00BC214D"/>
    <w:rsid w:val="00BF3E97"/>
    <w:rsid w:val="00C03580"/>
    <w:rsid w:val="00C04F10"/>
    <w:rsid w:val="00C60B80"/>
    <w:rsid w:val="00C67135"/>
    <w:rsid w:val="00C76E13"/>
    <w:rsid w:val="00CC0462"/>
    <w:rsid w:val="00CD157E"/>
    <w:rsid w:val="00CE2B69"/>
    <w:rsid w:val="00CF055E"/>
    <w:rsid w:val="00D67F15"/>
    <w:rsid w:val="00DA3008"/>
    <w:rsid w:val="00DA753A"/>
    <w:rsid w:val="00DD2500"/>
    <w:rsid w:val="00E01725"/>
    <w:rsid w:val="00E124CF"/>
    <w:rsid w:val="00E77FF4"/>
    <w:rsid w:val="00E82CD0"/>
    <w:rsid w:val="00E859DF"/>
    <w:rsid w:val="00E87285"/>
    <w:rsid w:val="00E903F8"/>
    <w:rsid w:val="00E912FC"/>
    <w:rsid w:val="00E93915"/>
    <w:rsid w:val="00E97311"/>
    <w:rsid w:val="00EB21C8"/>
    <w:rsid w:val="00F03FA3"/>
    <w:rsid w:val="00F24E88"/>
    <w:rsid w:val="00F32216"/>
    <w:rsid w:val="00F64D3F"/>
    <w:rsid w:val="00F74ACF"/>
    <w:rsid w:val="00FA0A92"/>
    <w:rsid w:val="00FF1873"/>
    <w:rsid w:val="00FF61D7"/>
    <w:rsid w:val="00FF6A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7B4072"/>
  <w14:defaultImageDpi w14:val="300"/>
  <w15:docId w15:val="{E04C85B7-678E-7248-8C22-F57E44C5F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 w:type="character" w:styleId="Hyperlink">
    <w:name w:val="Hyperlink"/>
    <w:basedOn w:val="DefaultParagraphFont"/>
    <w:uiPriority w:val="99"/>
    <w:unhideWhenUsed/>
    <w:rsid w:val="00EB21C8"/>
    <w:rPr>
      <w:color w:val="0000FF" w:themeColor="hyperlink"/>
      <w:u w:val="single"/>
    </w:rPr>
  </w:style>
  <w:style w:type="paragraph" w:styleId="NormalWeb">
    <w:name w:val="Normal (Web)"/>
    <w:basedOn w:val="Normal"/>
    <w:uiPriority w:val="99"/>
    <w:unhideWhenUsed/>
    <w:rsid w:val="00F03FA3"/>
    <w:pPr>
      <w:overflowPunct/>
      <w:autoSpaceDE/>
      <w:autoSpaceDN/>
      <w:adjustRightInd/>
      <w:spacing w:before="100" w:beforeAutospacing="1" w:after="100" w:afterAutospacing="1"/>
    </w:pPr>
    <w:rPr>
      <w:rFonts w:ascii="Times New Roman" w:hAnsi="Times New Roman"/>
      <w:sz w:val="24"/>
      <w:szCs w:val="24"/>
      <w:lang w:val="en-GB" w:eastAsia="en-GB"/>
    </w:rPr>
  </w:style>
  <w:style w:type="character" w:styleId="Strong">
    <w:name w:val="Strong"/>
    <w:basedOn w:val="DefaultParagraphFont"/>
    <w:uiPriority w:val="22"/>
    <w:qFormat/>
    <w:rsid w:val="00F03F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cc.ac.uk/resources/briefing-papers/standards-watch-papers/information-security-management-iso-27000-iso-27k-s" TargetMode="External"/><Relationship Id="rId13" Type="http://schemas.openxmlformats.org/officeDocument/2006/relationships/hyperlink" Target="http://www.nerc.ac.uk/research/sites/data/" TargetMode="External"/><Relationship Id="rId18" Type="http://schemas.openxmlformats.org/officeDocument/2006/relationships/hyperlink" Target="https://zenodo.org/" TargetMode="External"/><Relationship Id="rId26" Type="http://schemas.openxmlformats.org/officeDocument/2006/relationships/hyperlink" Target="http://www.mrc.ac.uk/documents/pdf/mrc-data-sharing-policy/" TargetMode="External"/><Relationship Id="rId3" Type="http://schemas.openxmlformats.org/officeDocument/2006/relationships/settings" Target="settings.xml"/><Relationship Id="rId21" Type="http://schemas.openxmlformats.org/officeDocument/2006/relationships/hyperlink" Target="http://ukdataservice.ac.uk/manage-data/store/security.aspx" TargetMode="External"/><Relationship Id="rId7" Type="http://schemas.openxmlformats.org/officeDocument/2006/relationships/hyperlink" Target="https://www.dataone.org/best-practices/storage" TargetMode="External"/><Relationship Id="rId12" Type="http://schemas.openxmlformats.org/officeDocument/2006/relationships/hyperlink" Target="http://reshare.ukdataservice.ac.uk/" TargetMode="External"/><Relationship Id="rId17" Type="http://schemas.openxmlformats.org/officeDocument/2006/relationships/hyperlink" Target="https://www.nature.com/sdata/policies/repositories" TargetMode="External"/><Relationship Id="rId25" Type="http://schemas.openxmlformats.org/officeDocument/2006/relationships/hyperlink" Target="http://www.mrc.ac.uk/news-events/publications/mrc-policy-and-guidance-on-sharing-of-research-data-from-population-and-patient-studies/" TargetMode="External"/><Relationship Id="rId2" Type="http://schemas.openxmlformats.org/officeDocument/2006/relationships/styles" Target="styles.xml"/><Relationship Id="rId16" Type="http://schemas.openxmlformats.org/officeDocument/2006/relationships/hyperlink" Target="https://bbsrc.ukri.org/research/resources/" TargetMode="External"/><Relationship Id="rId20" Type="http://schemas.openxmlformats.org/officeDocument/2006/relationships/hyperlink" Target="http://www.dcc.ac.uk/resources/briefing-papers/standards-watch-papers/information-security-management-iso-27000-iso-27k-s" TargetMode="External"/><Relationship Id="rId1" Type="http://schemas.openxmlformats.org/officeDocument/2006/relationships/numbering" Target="numbering.xml"/><Relationship Id="rId6" Type="http://schemas.openxmlformats.org/officeDocument/2006/relationships/hyperlink" Target="https://www.ukdataservice.ac.uk/manage-data/store" TargetMode="External"/><Relationship Id="rId11" Type="http://schemas.openxmlformats.org/officeDocument/2006/relationships/hyperlink" Target="http://www.dcc.ac.uk/resources/how-guides/appraise-select-data" TargetMode="External"/><Relationship Id="rId24" Type="http://schemas.openxmlformats.org/officeDocument/2006/relationships/hyperlink" Target="http://www.mrc.ac.uk/news-events/publications/mrc-policy-and-guidance-on-sharing-of-research-data-from-population-and-patient-studies" TargetMode="External"/><Relationship Id="rId5" Type="http://schemas.openxmlformats.org/officeDocument/2006/relationships/hyperlink" Target="http://ukdataservice.ac.uk/manage-data/format/recommended-formats.aspx" TargetMode="External"/><Relationship Id="rId15" Type="http://schemas.openxmlformats.org/officeDocument/2006/relationships/hyperlink" Target="http://www.re3data.org/" TargetMode="External"/><Relationship Id="rId23" Type="http://schemas.openxmlformats.org/officeDocument/2006/relationships/hyperlink" Target="http://www.dcc.ac.uk/resources/how-guides/license-research-data" TargetMode="External"/><Relationship Id="rId28" Type="http://schemas.openxmlformats.org/officeDocument/2006/relationships/theme" Target="theme/theme1.xml"/><Relationship Id="rId10" Type="http://schemas.openxmlformats.org/officeDocument/2006/relationships/hyperlink" Target="http://www.dcc.ac.uk/resources/metadata-standards" TargetMode="External"/><Relationship Id="rId19" Type="http://schemas.openxmlformats.org/officeDocument/2006/relationships/hyperlink" Target="https://figshare.com/" TargetMode="External"/><Relationship Id="rId4" Type="http://schemas.openxmlformats.org/officeDocument/2006/relationships/webSettings" Target="webSettings.xml"/><Relationship Id="rId9" Type="http://schemas.openxmlformats.org/officeDocument/2006/relationships/hyperlink" Target="https://www.ukdataservice.ac.uk/manage-data/store/security" TargetMode="External"/><Relationship Id="rId14" Type="http://schemas.openxmlformats.org/officeDocument/2006/relationships/hyperlink" Target="http://archaeologydataservice.ac.uk/" TargetMode="External"/><Relationship Id="rId22" Type="http://schemas.openxmlformats.org/officeDocument/2006/relationships/hyperlink" Target="http://www.dcc.ac.uk/resources/how-guides/appraise-select-data"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3</Pages>
  <Words>3442</Words>
  <Characters>18729</Characters>
  <Application>Microsoft Office Word</Application>
  <DocSecurity>0</DocSecurity>
  <Lines>387</Lines>
  <Paragraphs>181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22062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Microsoft Office User</cp:lastModifiedBy>
  <cp:revision>63</cp:revision>
  <dcterms:created xsi:type="dcterms:W3CDTF">2017-08-02T15:11:00Z</dcterms:created>
  <dcterms:modified xsi:type="dcterms:W3CDTF">2021-11-26T11:45:00Z</dcterms:modified>
  <cp:category/>
</cp:coreProperties>
</file>