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D08E19" w14:textId="23AEDA56" w:rsidR="00BF4A3D" w:rsidRPr="00E86193" w:rsidRDefault="00BF4A3D" w:rsidP="006C41EB">
      <w:pPr>
        <w:rPr>
          <w:b/>
          <w:i/>
          <w:iCs/>
          <w:color w:val="000000" w:themeColor="text1"/>
          <w:sz w:val="28"/>
          <w:szCs w:val="28"/>
        </w:rPr>
      </w:pPr>
      <w:r w:rsidRPr="00E86193">
        <w:rPr>
          <w:b/>
          <w:color w:val="000000" w:themeColor="text1"/>
          <w:sz w:val="28"/>
          <w:szCs w:val="28"/>
        </w:rPr>
        <w:t xml:space="preserve">AHRC </w:t>
      </w:r>
      <w:r w:rsidR="006C41EB" w:rsidRPr="00E86193">
        <w:rPr>
          <w:b/>
          <w:color w:val="000000" w:themeColor="text1"/>
          <w:sz w:val="28"/>
          <w:szCs w:val="28"/>
        </w:rPr>
        <w:t>DMP T</w:t>
      </w:r>
      <w:r w:rsidR="00093286">
        <w:rPr>
          <w:b/>
          <w:color w:val="000000" w:themeColor="text1"/>
          <w:sz w:val="28"/>
          <w:szCs w:val="28"/>
        </w:rPr>
        <w:t>EMPLATE</w:t>
      </w:r>
      <w:r w:rsidR="006C41EB" w:rsidRPr="00E86193">
        <w:rPr>
          <w:b/>
          <w:color w:val="000000" w:themeColor="text1"/>
          <w:sz w:val="28"/>
          <w:szCs w:val="28"/>
        </w:rPr>
        <w:t xml:space="preserve"> </w:t>
      </w:r>
      <w:r w:rsidR="006C41EB" w:rsidRPr="00E86193">
        <w:rPr>
          <w:b/>
          <w:i/>
          <w:iCs/>
          <w:color w:val="000000" w:themeColor="text1"/>
          <w:sz w:val="28"/>
          <w:szCs w:val="28"/>
        </w:rPr>
        <w:t>(</w:t>
      </w:r>
      <w:r w:rsidR="00093286">
        <w:rPr>
          <w:b/>
          <w:i/>
          <w:iCs/>
          <w:color w:val="000000" w:themeColor="text1"/>
          <w:sz w:val="28"/>
          <w:szCs w:val="28"/>
        </w:rPr>
        <w:t>WITH GUIDANCE NOTES</w:t>
      </w:r>
      <w:r w:rsidR="006C41EB" w:rsidRPr="00E86193">
        <w:rPr>
          <w:b/>
          <w:i/>
          <w:iCs/>
          <w:color w:val="000000" w:themeColor="text1"/>
          <w:sz w:val="28"/>
          <w:szCs w:val="28"/>
        </w:rPr>
        <w:t>)</w:t>
      </w:r>
    </w:p>
    <w:p w14:paraId="4ADA1762" w14:textId="561BA925" w:rsidR="00E86193" w:rsidRPr="00E86193" w:rsidRDefault="00E86193" w:rsidP="00E86193">
      <w:pPr>
        <w:pStyle w:val="Heading2"/>
        <w:rPr>
          <w:rFonts w:cs="Arial"/>
        </w:rPr>
      </w:pPr>
      <w:r w:rsidRPr="00E86193">
        <w:rPr>
          <w:rFonts w:cs="Arial"/>
        </w:rPr>
        <w:t>Admin Details</w:t>
      </w:r>
    </w:p>
    <w:p w14:paraId="2BBFDB73" w14:textId="294A8C40" w:rsidR="00E86193" w:rsidRPr="00E86193" w:rsidRDefault="00E86193" w:rsidP="00E86193">
      <w:pPr>
        <w:rPr>
          <w:rFonts w:cs="Arial"/>
          <w:sz w:val="20"/>
        </w:rPr>
      </w:pPr>
      <w:r w:rsidRPr="00E86193">
        <w:rPr>
          <w:rFonts w:cs="Arial"/>
          <w:b/>
          <w:sz w:val="20"/>
        </w:rPr>
        <w:t>Plan Name:</w:t>
      </w:r>
      <w:r w:rsidRPr="00E86193">
        <w:rPr>
          <w:rFonts w:cs="Arial"/>
          <w:sz w:val="20"/>
        </w:rPr>
        <w:t xml:space="preserve">       </w:t>
      </w:r>
      <w:r>
        <w:rPr>
          <w:rFonts w:cs="Arial"/>
          <w:sz w:val="20"/>
        </w:rPr>
        <w:t>AHRC</w:t>
      </w:r>
      <w:r w:rsidRPr="00E86193">
        <w:rPr>
          <w:rFonts w:cs="Arial"/>
          <w:sz w:val="20"/>
        </w:rPr>
        <w:t xml:space="preserve"> </w:t>
      </w:r>
      <w:r w:rsidR="00CE4A5E">
        <w:rPr>
          <w:rFonts w:cs="Arial"/>
          <w:sz w:val="20"/>
        </w:rPr>
        <w:t>Data Management Plan</w:t>
      </w:r>
      <w:r w:rsidRPr="00E86193">
        <w:rPr>
          <w:rFonts w:cs="Arial"/>
          <w:sz w:val="20"/>
        </w:rPr>
        <w:t xml:space="preserve">     </w:t>
      </w:r>
    </w:p>
    <w:p w14:paraId="7A52A43D" w14:textId="4FFC64A5" w:rsidR="00E86193" w:rsidRPr="00E86193" w:rsidRDefault="00E86193" w:rsidP="00E86193">
      <w:pPr>
        <w:rPr>
          <w:rFonts w:cs="Arial"/>
          <w:sz w:val="20"/>
        </w:rPr>
      </w:pPr>
      <w:r w:rsidRPr="00E86193">
        <w:rPr>
          <w:rFonts w:cs="Arial"/>
          <w:b/>
          <w:sz w:val="20"/>
        </w:rPr>
        <w:t>Principal Investigator / Researcher:</w:t>
      </w:r>
      <w:r w:rsidRPr="00E86193">
        <w:rPr>
          <w:rFonts w:cs="Arial"/>
          <w:sz w:val="20"/>
        </w:rPr>
        <w:t xml:space="preserve">       </w:t>
      </w:r>
    </w:p>
    <w:p w14:paraId="4F73B3B7" w14:textId="6E748BCD" w:rsidR="00E86193" w:rsidRPr="00E86193" w:rsidRDefault="00E86193" w:rsidP="00E86193">
      <w:pPr>
        <w:rPr>
          <w:rFonts w:cs="Arial"/>
          <w:sz w:val="20"/>
        </w:rPr>
      </w:pPr>
      <w:r w:rsidRPr="00E86193">
        <w:rPr>
          <w:rFonts w:cs="Arial"/>
          <w:b/>
          <w:sz w:val="20"/>
        </w:rPr>
        <w:t>Funder:</w:t>
      </w:r>
      <w:r w:rsidRPr="00E86193">
        <w:rPr>
          <w:rFonts w:cs="Arial"/>
          <w:sz w:val="20"/>
        </w:rPr>
        <w:t xml:space="preserve">       </w:t>
      </w:r>
      <w:r>
        <w:rPr>
          <w:rFonts w:cs="Arial"/>
          <w:sz w:val="20"/>
        </w:rPr>
        <w:t>AHRC</w:t>
      </w:r>
      <w:r w:rsidRPr="00E86193">
        <w:rPr>
          <w:rFonts w:cs="Arial"/>
          <w:sz w:val="20"/>
        </w:rPr>
        <w:t xml:space="preserve">    </w:t>
      </w:r>
    </w:p>
    <w:p w14:paraId="71BC2E83" w14:textId="61C416D9" w:rsidR="00E86193" w:rsidRPr="00E86193" w:rsidRDefault="00E86193" w:rsidP="006C41EB">
      <w:pPr>
        <w:rPr>
          <w:rFonts w:cs="Arial"/>
          <w:sz w:val="20"/>
        </w:rPr>
      </w:pPr>
      <w:r w:rsidRPr="00E86193">
        <w:rPr>
          <w:rFonts w:cs="Arial"/>
          <w:b/>
          <w:sz w:val="20"/>
        </w:rPr>
        <w:t>Institution:</w:t>
      </w:r>
      <w:r w:rsidRPr="00E86193">
        <w:rPr>
          <w:rFonts w:cs="Arial"/>
          <w:sz w:val="20"/>
        </w:rPr>
        <w:t xml:space="preserve">       </w:t>
      </w:r>
      <w:r>
        <w:rPr>
          <w:rFonts w:cs="Arial"/>
          <w:sz w:val="20"/>
        </w:rPr>
        <w:t>Royal College of Art</w:t>
      </w:r>
      <w:r w:rsidRPr="00E86193">
        <w:rPr>
          <w:rFonts w:cs="Arial"/>
          <w:sz w:val="20"/>
        </w:rPr>
        <w:t xml:space="preserve">     </w:t>
      </w:r>
    </w:p>
    <w:p w14:paraId="5AE7FEF7" w14:textId="77777777" w:rsidR="00CC1522" w:rsidRPr="00E86193" w:rsidRDefault="00E91214">
      <w:pPr>
        <w:rPr>
          <w:color w:val="000000" w:themeColor="text1"/>
          <w:sz w:val="20"/>
        </w:rPr>
      </w:pPr>
    </w:p>
    <w:p w14:paraId="112D382E" w14:textId="77777777" w:rsidR="00BF4A3D" w:rsidRPr="00E86193" w:rsidRDefault="00BF4A3D" w:rsidP="00CC00F8">
      <w:pPr>
        <w:pStyle w:val="ListParagraph"/>
        <w:numPr>
          <w:ilvl w:val="0"/>
          <w:numId w:val="8"/>
        </w:numPr>
        <w:ind w:left="284" w:hanging="284"/>
        <w:rPr>
          <w:b/>
          <w:color w:val="000000" w:themeColor="text1"/>
          <w:sz w:val="22"/>
          <w:szCs w:val="22"/>
        </w:rPr>
      </w:pPr>
      <w:r w:rsidRPr="00E86193">
        <w:rPr>
          <w:b/>
          <w:color w:val="000000" w:themeColor="text1"/>
          <w:sz w:val="22"/>
          <w:szCs w:val="22"/>
        </w:rPr>
        <w:t xml:space="preserve">Data </w:t>
      </w:r>
      <w:r w:rsidR="001951A2" w:rsidRPr="00E86193">
        <w:rPr>
          <w:b/>
          <w:color w:val="000000" w:themeColor="text1"/>
          <w:sz w:val="22"/>
          <w:szCs w:val="22"/>
        </w:rPr>
        <w:t>s</w:t>
      </w:r>
      <w:r w:rsidRPr="00E86193">
        <w:rPr>
          <w:b/>
          <w:color w:val="000000" w:themeColor="text1"/>
          <w:sz w:val="22"/>
          <w:szCs w:val="22"/>
        </w:rPr>
        <w:t>ummary</w:t>
      </w:r>
    </w:p>
    <w:p w14:paraId="0ED0E626" w14:textId="77777777" w:rsidR="00BF4A3D" w:rsidRPr="00E86193" w:rsidRDefault="00BF4A3D" w:rsidP="00BF4A3D">
      <w:pPr>
        <w:pStyle w:val="ListParagraph"/>
        <w:ind w:left="502"/>
        <w:rPr>
          <w:b/>
          <w:color w:val="000000" w:themeColor="text1"/>
          <w:sz w:val="16"/>
          <w:szCs w:val="16"/>
        </w:rPr>
      </w:pPr>
    </w:p>
    <w:p w14:paraId="7F1A046F" w14:textId="77777777" w:rsidR="00BF4A3D" w:rsidRPr="00E86193" w:rsidRDefault="00BF4A3D" w:rsidP="00BF4A3D">
      <w:pPr>
        <w:pBdr>
          <w:top w:val="nil"/>
          <w:left w:val="nil"/>
          <w:bottom w:val="nil"/>
          <w:right w:val="nil"/>
          <w:between w:val="nil"/>
        </w:pBdr>
        <w:rPr>
          <w:rFonts w:eastAsia="Arial" w:cs="Arial"/>
          <w:b/>
          <w:color w:val="000000" w:themeColor="text1"/>
          <w:sz w:val="22"/>
          <w:szCs w:val="22"/>
        </w:rPr>
      </w:pPr>
      <w:r w:rsidRPr="00E86193">
        <w:rPr>
          <w:rFonts w:eastAsia="Arial" w:cs="Arial"/>
          <w:b/>
          <w:color w:val="000000" w:themeColor="text1"/>
          <w:sz w:val="22"/>
          <w:szCs w:val="22"/>
        </w:rPr>
        <w:t>Briefly introduce the types of data the research will create. Why did you decide to use these data types?</w:t>
      </w:r>
    </w:p>
    <w:p w14:paraId="24292537" w14:textId="77777777" w:rsidR="00BF4A3D" w:rsidRPr="00E86193" w:rsidRDefault="00BF4A3D" w:rsidP="00BF4A3D">
      <w:pPr>
        <w:rPr>
          <w:color w:val="000000" w:themeColor="text1"/>
          <w:sz w:val="16"/>
          <w:szCs w:val="16"/>
        </w:rPr>
      </w:pPr>
    </w:p>
    <w:p w14:paraId="6F5DDA4F" w14:textId="653BE47C" w:rsidR="00BF4A3D" w:rsidRPr="00E86193" w:rsidRDefault="001951A2" w:rsidP="00BF4A3D">
      <w:pPr>
        <w:rPr>
          <w:b/>
          <w:i/>
          <w:iCs/>
          <w:color w:val="000000" w:themeColor="text1"/>
          <w:sz w:val="16"/>
          <w:szCs w:val="16"/>
        </w:rPr>
      </w:pPr>
      <w:r w:rsidRPr="00E86193">
        <w:rPr>
          <w:b/>
          <w:i/>
          <w:iCs/>
          <w:color w:val="000000" w:themeColor="text1"/>
          <w:sz w:val="20"/>
        </w:rPr>
        <w:t>AHRC guidance</w:t>
      </w:r>
    </w:p>
    <w:p w14:paraId="7E8CF5DE" w14:textId="77777777" w:rsidR="00BF4A3D" w:rsidRPr="00E86193" w:rsidRDefault="00BF4A3D" w:rsidP="00BF4A3D">
      <w:pPr>
        <w:rPr>
          <w:i/>
          <w:iCs/>
          <w:color w:val="000000" w:themeColor="text1"/>
          <w:sz w:val="20"/>
        </w:rPr>
      </w:pPr>
      <w:r w:rsidRPr="00E86193">
        <w:rPr>
          <w:i/>
          <w:iCs/>
          <w:color w:val="000000" w:themeColor="text1"/>
          <w:sz w:val="20"/>
        </w:rPr>
        <w:t>When defining data types, consider the format/quality of the data and how you will make it as easy as possible to access the data.</w:t>
      </w:r>
    </w:p>
    <w:p w14:paraId="00C13885" w14:textId="77777777" w:rsidR="00BF4A3D" w:rsidRPr="00E86193" w:rsidRDefault="00BF4A3D" w:rsidP="00BF4A3D">
      <w:pPr>
        <w:rPr>
          <w:i/>
          <w:iCs/>
          <w:color w:val="000000" w:themeColor="text1"/>
          <w:sz w:val="16"/>
          <w:szCs w:val="16"/>
        </w:rPr>
      </w:pPr>
    </w:p>
    <w:p w14:paraId="0FA1E4F7" w14:textId="77777777" w:rsidR="00BF4A3D" w:rsidRPr="00E86193" w:rsidRDefault="00BF4A3D" w:rsidP="00BF4A3D">
      <w:pPr>
        <w:rPr>
          <w:i/>
          <w:iCs/>
          <w:color w:val="000000" w:themeColor="text1"/>
          <w:sz w:val="20"/>
        </w:rPr>
      </w:pPr>
      <w:r w:rsidRPr="00E86193">
        <w:rPr>
          <w:i/>
          <w:iCs/>
          <w:color w:val="000000" w:themeColor="text1"/>
          <w:sz w:val="20"/>
        </w:rPr>
        <w:t>Consult with your institution’s data support (</w:t>
      </w:r>
      <w:proofErr w:type="gramStart"/>
      <w:r w:rsidRPr="00E86193">
        <w:rPr>
          <w:i/>
          <w:iCs/>
          <w:color w:val="000000" w:themeColor="text1"/>
          <w:sz w:val="20"/>
        </w:rPr>
        <w:t>e.g.</w:t>
      </w:r>
      <w:proofErr w:type="gramEnd"/>
      <w:r w:rsidRPr="00E86193">
        <w:rPr>
          <w:i/>
          <w:iCs/>
          <w:color w:val="000000" w:themeColor="text1"/>
          <w:sz w:val="20"/>
        </w:rPr>
        <w:t xml:space="preserve"> library services, IT department).</w:t>
      </w:r>
    </w:p>
    <w:p w14:paraId="50D9965F" w14:textId="77777777" w:rsidR="00BF4A3D" w:rsidRPr="00E86193" w:rsidRDefault="00BF4A3D" w:rsidP="00BF4A3D">
      <w:pPr>
        <w:rPr>
          <w:color w:val="000000" w:themeColor="text1"/>
          <w:sz w:val="16"/>
          <w:szCs w:val="16"/>
        </w:rPr>
      </w:pPr>
    </w:p>
    <w:p w14:paraId="337CB8CE" w14:textId="77777777" w:rsidR="00D106D6" w:rsidRPr="00E86193" w:rsidRDefault="006B4FFF" w:rsidP="00D106D6">
      <w:pPr>
        <w:rPr>
          <w:i/>
          <w:iCs/>
          <w:color w:val="000000" w:themeColor="text1"/>
          <w:sz w:val="16"/>
          <w:szCs w:val="16"/>
        </w:rPr>
      </w:pPr>
      <w:r w:rsidRPr="00E86193">
        <w:rPr>
          <w:b/>
          <w:i/>
          <w:iCs/>
          <w:color w:val="000000" w:themeColor="text1"/>
          <w:sz w:val="20"/>
        </w:rPr>
        <w:t>RCA/</w:t>
      </w:r>
      <w:r w:rsidR="00BF4A3D" w:rsidRPr="00E86193">
        <w:rPr>
          <w:b/>
          <w:i/>
          <w:iCs/>
          <w:color w:val="000000" w:themeColor="text1"/>
          <w:sz w:val="20"/>
        </w:rPr>
        <w:t>DCC guidance</w:t>
      </w:r>
      <w:r w:rsidR="00D106D6" w:rsidRPr="00E86193">
        <w:rPr>
          <w:b/>
          <w:i/>
          <w:iCs/>
          <w:color w:val="000000" w:themeColor="text1"/>
          <w:sz w:val="20"/>
        </w:rPr>
        <w:t>: Data description</w:t>
      </w:r>
    </w:p>
    <w:p w14:paraId="21E636FB" w14:textId="77777777" w:rsidR="00E86193" w:rsidRPr="00E86193" w:rsidRDefault="00D106D6" w:rsidP="00E86193">
      <w:pPr>
        <w:rPr>
          <w:rFonts w:cs="Arial"/>
          <w:i/>
          <w:iCs/>
          <w:color w:val="000000" w:themeColor="text1"/>
          <w:sz w:val="20"/>
        </w:rPr>
      </w:pPr>
      <w:r w:rsidRPr="00D106D6">
        <w:rPr>
          <w:rFonts w:cs="Arial"/>
          <w:i/>
          <w:iCs/>
          <w:color w:val="000000" w:themeColor="text1"/>
          <w:sz w:val="20"/>
          <w:lang w:eastAsia="en-GB"/>
        </w:rPr>
        <w:t xml:space="preserve">Give a summary of the data you will collect or create, noting the content, coverage and data type, e.g., tabular data, survey data, experimental measurements, models, software, </w:t>
      </w:r>
      <w:proofErr w:type="spellStart"/>
      <w:r w:rsidRPr="00D106D6">
        <w:rPr>
          <w:rFonts w:cs="Arial"/>
          <w:i/>
          <w:iCs/>
          <w:color w:val="000000" w:themeColor="text1"/>
          <w:sz w:val="20"/>
          <w:lang w:eastAsia="en-GB"/>
        </w:rPr>
        <w:t>audiovisual</w:t>
      </w:r>
      <w:proofErr w:type="spellEnd"/>
      <w:r w:rsidRPr="00D106D6">
        <w:rPr>
          <w:rFonts w:cs="Arial"/>
          <w:i/>
          <w:iCs/>
          <w:color w:val="000000" w:themeColor="text1"/>
          <w:sz w:val="20"/>
          <w:lang w:eastAsia="en-GB"/>
        </w:rPr>
        <w:t xml:space="preserve"> data, physical samples, etc.</w:t>
      </w:r>
    </w:p>
    <w:p w14:paraId="5392280E" w14:textId="77777777" w:rsidR="00E86193" w:rsidRPr="00E86193" w:rsidRDefault="00E86193" w:rsidP="00E86193">
      <w:pPr>
        <w:rPr>
          <w:rFonts w:cs="Arial"/>
          <w:i/>
          <w:iCs/>
          <w:color w:val="000000" w:themeColor="text1"/>
          <w:sz w:val="20"/>
        </w:rPr>
      </w:pPr>
    </w:p>
    <w:p w14:paraId="361E6EB6" w14:textId="77777777" w:rsidR="00E86193" w:rsidRPr="00E86193" w:rsidRDefault="00D106D6" w:rsidP="00E86193">
      <w:pPr>
        <w:rPr>
          <w:rFonts w:cs="Arial"/>
          <w:i/>
          <w:iCs/>
          <w:color w:val="000000" w:themeColor="text1"/>
          <w:sz w:val="20"/>
        </w:rPr>
      </w:pPr>
      <w:r w:rsidRPr="00D106D6">
        <w:rPr>
          <w:rFonts w:cs="Arial"/>
          <w:i/>
          <w:iCs/>
          <w:color w:val="000000" w:themeColor="text1"/>
          <w:sz w:val="20"/>
          <w:lang w:eastAsia="en-GB"/>
        </w:rPr>
        <w:t>Consider how your data could complement and integrate with existing data, or whether there are any existing data or methods that you could reuse.</w:t>
      </w:r>
    </w:p>
    <w:p w14:paraId="70CD33F6" w14:textId="77777777" w:rsidR="00E86193" w:rsidRPr="00E86193" w:rsidRDefault="00E86193" w:rsidP="00E86193">
      <w:pPr>
        <w:rPr>
          <w:rFonts w:cs="Arial"/>
          <w:i/>
          <w:iCs/>
          <w:color w:val="000000" w:themeColor="text1"/>
          <w:sz w:val="20"/>
        </w:rPr>
      </w:pPr>
    </w:p>
    <w:p w14:paraId="70C59232" w14:textId="77777777" w:rsidR="00E86193" w:rsidRPr="00E86193" w:rsidRDefault="00E86193" w:rsidP="00E86193">
      <w:pPr>
        <w:rPr>
          <w:rFonts w:cs="Arial"/>
          <w:i/>
          <w:iCs/>
          <w:color w:val="000000" w:themeColor="text1"/>
          <w:sz w:val="20"/>
        </w:rPr>
      </w:pPr>
      <w:r w:rsidRPr="00E86193">
        <w:rPr>
          <w:rFonts w:cs="Arial"/>
          <w:i/>
          <w:iCs/>
          <w:color w:val="000000" w:themeColor="text1"/>
          <w:sz w:val="20"/>
        </w:rPr>
        <w:t>I</w:t>
      </w:r>
      <w:r w:rsidR="00D106D6" w:rsidRPr="00D106D6">
        <w:rPr>
          <w:rFonts w:cs="Arial"/>
          <w:i/>
          <w:iCs/>
          <w:color w:val="000000" w:themeColor="text1"/>
          <w:sz w:val="20"/>
          <w:lang w:eastAsia="en-GB"/>
        </w:rPr>
        <w:t>ndicate which data are of long-term value and should be shared and/or preserved.</w:t>
      </w:r>
    </w:p>
    <w:p w14:paraId="4F7F9E92" w14:textId="77777777" w:rsidR="00E86193" w:rsidRPr="00E86193" w:rsidRDefault="00E86193" w:rsidP="00E86193">
      <w:pPr>
        <w:rPr>
          <w:rFonts w:cs="Arial"/>
          <w:i/>
          <w:iCs/>
          <w:color w:val="000000" w:themeColor="text1"/>
          <w:sz w:val="20"/>
        </w:rPr>
      </w:pPr>
    </w:p>
    <w:p w14:paraId="1B35CF7B" w14:textId="21520016" w:rsidR="00E86193" w:rsidRPr="00E86193" w:rsidRDefault="00D106D6">
      <w:pPr>
        <w:rPr>
          <w:rFonts w:cs="Arial"/>
          <w:i/>
          <w:iCs/>
          <w:color w:val="000000" w:themeColor="text1"/>
          <w:sz w:val="20"/>
          <w:lang w:eastAsia="en-GB"/>
        </w:rPr>
      </w:pPr>
      <w:r w:rsidRPr="00D106D6">
        <w:rPr>
          <w:rFonts w:cs="Arial"/>
          <w:i/>
          <w:iCs/>
          <w:color w:val="000000" w:themeColor="text1"/>
          <w:sz w:val="20"/>
          <w:lang w:eastAsia="en-GB"/>
        </w:rPr>
        <w:t>If purchasing or reusing existing data, explain how issues such as copyright and IPR have been addressed. You should aim to minimise any restrictions on the reuse (and subsequent sharing) of third-party data.</w:t>
      </w:r>
    </w:p>
    <w:p w14:paraId="61DA223C" w14:textId="77777777" w:rsidR="00E86193" w:rsidRPr="00E86193" w:rsidRDefault="00E86193">
      <w:pPr>
        <w:rPr>
          <w:color w:val="000000" w:themeColor="text1"/>
          <w:sz w:val="22"/>
          <w:szCs w:val="22"/>
        </w:rPr>
      </w:pPr>
    </w:p>
    <w:p w14:paraId="14F8AEA3" w14:textId="77777777" w:rsidR="00BF4A3D" w:rsidRPr="00E86193" w:rsidRDefault="00464EED" w:rsidP="00CC00F8">
      <w:pPr>
        <w:ind w:left="284" w:hanging="284"/>
        <w:rPr>
          <w:b/>
          <w:color w:val="000000" w:themeColor="text1"/>
          <w:sz w:val="22"/>
          <w:szCs w:val="22"/>
        </w:rPr>
      </w:pPr>
      <w:r w:rsidRPr="00E86193">
        <w:rPr>
          <w:b/>
          <w:color w:val="000000" w:themeColor="text1"/>
          <w:sz w:val="22"/>
          <w:szCs w:val="22"/>
        </w:rPr>
        <w:t>2</w:t>
      </w:r>
      <w:r w:rsidRPr="00E86193">
        <w:rPr>
          <w:b/>
          <w:color w:val="000000" w:themeColor="text1"/>
          <w:sz w:val="22"/>
          <w:szCs w:val="22"/>
        </w:rPr>
        <w:tab/>
      </w:r>
      <w:r w:rsidR="00BF4A3D" w:rsidRPr="00E86193">
        <w:rPr>
          <w:b/>
          <w:color w:val="000000" w:themeColor="text1"/>
          <w:sz w:val="22"/>
          <w:szCs w:val="22"/>
        </w:rPr>
        <w:t xml:space="preserve">Data </w:t>
      </w:r>
      <w:r w:rsidR="001951A2" w:rsidRPr="00E86193">
        <w:rPr>
          <w:b/>
          <w:color w:val="000000" w:themeColor="text1"/>
          <w:sz w:val="22"/>
          <w:szCs w:val="22"/>
        </w:rPr>
        <w:t>c</w:t>
      </w:r>
      <w:r w:rsidR="00BF4A3D" w:rsidRPr="00E86193">
        <w:rPr>
          <w:b/>
          <w:color w:val="000000" w:themeColor="text1"/>
          <w:sz w:val="22"/>
          <w:szCs w:val="22"/>
        </w:rPr>
        <w:t>ollection</w:t>
      </w:r>
    </w:p>
    <w:p w14:paraId="23505A97" w14:textId="77777777" w:rsidR="00BF4A3D" w:rsidRPr="00E86193" w:rsidRDefault="00BF4A3D" w:rsidP="00BF4A3D">
      <w:pPr>
        <w:rPr>
          <w:color w:val="000000" w:themeColor="text1"/>
          <w:sz w:val="22"/>
          <w:szCs w:val="22"/>
        </w:rPr>
      </w:pPr>
    </w:p>
    <w:p w14:paraId="5CB00F3F" w14:textId="77777777" w:rsidR="00BF4A3D" w:rsidRPr="00E86193" w:rsidRDefault="00BF4A3D" w:rsidP="00BF4A3D">
      <w:pPr>
        <w:pBdr>
          <w:top w:val="nil"/>
          <w:left w:val="nil"/>
          <w:bottom w:val="nil"/>
          <w:right w:val="nil"/>
          <w:between w:val="nil"/>
        </w:pBdr>
        <w:rPr>
          <w:rFonts w:eastAsia="Arial" w:cs="Arial"/>
          <w:b/>
          <w:color w:val="000000" w:themeColor="text1"/>
          <w:sz w:val="22"/>
          <w:szCs w:val="22"/>
        </w:rPr>
      </w:pPr>
      <w:r w:rsidRPr="00E86193">
        <w:rPr>
          <w:rFonts w:eastAsia="Arial" w:cs="Arial"/>
          <w:b/>
          <w:color w:val="000000" w:themeColor="text1"/>
          <w:sz w:val="22"/>
          <w:szCs w:val="22"/>
        </w:rPr>
        <w:t>Give details on the proposed methodologies that will be used to create the data. Advise how the project team selected will be suitable for the data/digital aspects of the work, including details of how the institution’s data support teams may need to support the project.</w:t>
      </w:r>
    </w:p>
    <w:p w14:paraId="6945CD29" w14:textId="77777777" w:rsidR="00BF4A3D" w:rsidRPr="00E86193" w:rsidRDefault="00BF4A3D" w:rsidP="00BF4A3D">
      <w:pPr>
        <w:pBdr>
          <w:top w:val="nil"/>
          <w:left w:val="nil"/>
          <w:bottom w:val="nil"/>
          <w:right w:val="nil"/>
          <w:between w:val="nil"/>
        </w:pBdr>
        <w:rPr>
          <w:rFonts w:eastAsia="Arial" w:cs="Arial"/>
          <w:b/>
          <w:color w:val="000000" w:themeColor="text1"/>
          <w:sz w:val="16"/>
          <w:szCs w:val="16"/>
        </w:rPr>
      </w:pPr>
    </w:p>
    <w:p w14:paraId="3F49A8F0" w14:textId="77777777" w:rsidR="00E86193" w:rsidRPr="00E86193" w:rsidRDefault="006B4FFF" w:rsidP="00E86193">
      <w:pPr>
        <w:rPr>
          <w:i/>
          <w:iCs/>
          <w:color w:val="000000" w:themeColor="text1"/>
          <w:sz w:val="16"/>
          <w:szCs w:val="16"/>
        </w:rPr>
      </w:pPr>
      <w:r w:rsidRPr="00E86193">
        <w:rPr>
          <w:b/>
          <w:i/>
          <w:iCs/>
          <w:color w:val="000000" w:themeColor="text1"/>
          <w:sz w:val="20"/>
        </w:rPr>
        <w:t>RCA/</w:t>
      </w:r>
      <w:r w:rsidR="00BF4A3D" w:rsidRPr="00E86193">
        <w:rPr>
          <w:b/>
          <w:i/>
          <w:iCs/>
          <w:color w:val="000000" w:themeColor="text1"/>
          <w:sz w:val="20"/>
        </w:rPr>
        <w:t>DCC guidance: Data collection</w:t>
      </w:r>
    </w:p>
    <w:p w14:paraId="07E75381" w14:textId="77777777" w:rsidR="00E86193" w:rsidRPr="00E86193" w:rsidRDefault="00E86193" w:rsidP="00E86193">
      <w:pPr>
        <w:rPr>
          <w:rFonts w:cs="Arial"/>
          <w:i/>
          <w:iCs/>
          <w:color w:val="000000" w:themeColor="text1"/>
          <w:sz w:val="20"/>
        </w:rPr>
      </w:pPr>
      <w:r w:rsidRPr="00E86193">
        <w:rPr>
          <w:rFonts w:cs="Arial"/>
          <w:i/>
          <w:iCs/>
          <w:color w:val="000000" w:themeColor="text1"/>
          <w:sz w:val="20"/>
        </w:rPr>
        <w:t>Outline how the data will be collected and processed. This should cover relevant standards or methods, quality assurance and data organisation.</w:t>
      </w:r>
    </w:p>
    <w:p w14:paraId="22E4D67C" w14:textId="77777777" w:rsidR="00E86193" w:rsidRPr="00E86193" w:rsidRDefault="00E86193" w:rsidP="00E86193">
      <w:pPr>
        <w:rPr>
          <w:rFonts w:cs="Arial"/>
          <w:i/>
          <w:iCs/>
          <w:color w:val="000000" w:themeColor="text1"/>
          <w:sz w:val="20"/>
        </w:rPr>
      </w:pPr>
    </w:p>
    <w:p w14:paraId="66ECC19E" w14:textId="77777777" w:rsidR="00E86193" w:rsidRPr="00E86193" w:rsidRDefault="00E86193" w:rsidP="00E86193">
      <w:pPr>
        <w:rPr>
          <w:rFonts w:cs="Arial"/>
          <w:i/>
          <w:iCs/>
          <w:color w:val="000000" w:themeColor="text1"/>
          <w:sz w:val="20"/>
        </w:rPr>
      </w:pPr>
      <w:r w:rsidRPr="00E86193">
        <w:rPr>
          <w:rFonts w:cs="Arial"/>
          <w:i/>
          <w:iCs/>
          <w:color w:val="000000" w:themeColor="text1"/>
          <w:sz w:val="20"/>
        </w:rPr>
        <w:t>Indicate how the data will be organised during the project, mentioning, e.g., naming conventions, version control and folder structures. Consistent, well-ordered research data will be easier to find, understand and reuse.</w:t>
      </w:r>
    </w:p>
    <w:p w14:paraId="016E742A" w14:textId="77777777" w:rsidR="00E86193" w:rsidRPr="00E86193" w:rsidRDefault="00E86193" w:rsidP="00E86193">
      <w:pPr>
        <w:rPr>
          <w:rFonts w:cs="Arial"/>
          <w:i/>
          <w:iCs/>
          <w:color w:val="000000" w:themeColor="text1"/>
          <w:sz w:val="20"/>
        </w:rPr>
      </w:pPr>
    </w:p>
    <w:p w14:paraId="4D581D21" w14:textId="77777777" w:rsidR="00E86193" w:rsidRPr="00E86193" w:rsidRDefault="00E86193" w:rsidP="00E86193">
      <w:pPr>
        <w:rPr>
          <w:rFonts w:cs="Arial"/>
          <w:i/>
          <w:iCs/>
          <w:color w:val="000000" w:themeColor="text1"/>
          <w:sz w:val="20"/>
        </w:rPr>
      </w:pPr>
      <w:r w:rsidRPr="00E86193">
        <w:rPr>
          <w:rFonts w:cs="Arial"/>
          <w:i/>
          <w:iCs/>
          <w:color w:val="000000" w:themeColor="text1"/>
          <w:sz w:val="20"/>
        </w:rPr>
        <w:t>Explain how the consistency and quality of data collection will be controlled and documented. This may include processes such as calibration, repeat samples or measurements, standardised data capture, data entry validation, peer review of data or representation with controlled vocabularies.</w:t>
      </w:r>
    </w:p>
    <w:p w14:paraId="7EEA1FDB" w14:textId="77777777" w:rsidR="00E86193" w:rsidRPr="00E86193" w:rsidRDefault="00E86193" w:rsidP="00E86193">
      <w:pPr>
        <w:rPr>
          <w:rFonts w:cs="Arial"/>
          <w:i/>
          <w:iCs/>
          <w:color w:val="000000" w:themeColor="text1"/>
          <w:sz w:val="20"/>
        </w:rPr>
      </w:pPr>
    </w:p>
    <w:p w14:paraId="1169D0B4" w14:textId="76D51FB3" w:rsidR="00863C52" w:rsidRPr="00E86193" w:rsidRDefault="00E86193" w:rsidP="00E86193">
      <w:pPr>
        <w:rPr>
          <w:rFonts w:cs="Arial"/>
          <w:i/>
          <w:iCs/>
          <w:color w:val="000000" w:themeColor="text1"/>
          <w:sz w:val="20"/>
        </w:rPr>
      </w:pPr>
      <w:r w:rsidRPr="00E86193">
        <w:rPr>
          <w:rFonts w:cs="Arial"/>
          <w:i/>
          <w:iCs/>
          <w:color w:val="000000" w:themeColor="text1"/>
          <w:sz w:val="20"/>
        </w:rPr>
        <w:t xml:space="preserve">See the </w:t>
      </w:r>
      <w:proofErr w:type="spellStart"/>
      <w:r w:rsidRPr="00E86193">
        <w:rPr>
          <w:rFonts w:cs="Arial"/>
          <w:i/>
          <w:iCs/>
          <w:color w:val="000000" w:themeColor="text1"/>
          <w:sz w:val="20"/>
        </w:rPr>
        <w:t>DataOne</w:t>
      </w:r>
      <w:proofErr w:type="spellEnd"/>
      <w:r w:rsidRPr="00E86193">
        <w:rPr>
          <w:rFonts w:cs="Arial"/>
          <w:i/>
          <w:iCs/>
          <w:color w:val="000000" w:themeColor="text1"/>
          <w:sz w:val="20"/>
        </w:rPr>
        <w:t xml:space="preserve"> Best Practices for </w:t>
      </w:r>
      <w:hyperlink r:id="rId5" w:tgtFrame="_blank" w:history="1">
        <w:r w:rsidRPr="00E86193">
          <w:rPr>
            <w:rStyle w:val="Hyperlink"/>
            <w:rFonts w:cs="Arial"/>
            <w:i/>
            <w:iCs/>
            <w:color w:val="000000" w:themeColor="text1"/>
            <w:sz w:val="20"/>
          </w:rPr>
          <w:t>data quality</w:t>
        </w:r>
      </w:hyperlink>
      <w:r w:rsidRPr="00E86193">
        <w:rPr>
          <w:rFonts w:cs="Arial"/>
          <w:i/>
          <w:iCs/>
          <w:color w:val="000000" w:themeColor="text1"/>
          <w:sz w:val="20"/>
        </w:rPr>
        <w:t>.</w:t>
      </w:r>
    </w:p>
    <w:p w14:paraId="692DFBB4" w14:textId="77777777" w:rsidR="00E86193" w:rsidRPr="00E86193" w:rsidRDefault="00E86193" w:rsidP="00E86193">
      <w:pPr>
        <w:rPr>
          <w:rFonts w:cs="Arial"/>
          <w:i/>
          <w:iCs/>
          <w:color w:val="000000" w:themeColor="text1"/>
          <w:sz w:val="20"/>
        </w:rPr>
      </w:pPr>
    </w:p>
    <w:p w14:paraId="23783C32" w14:textId="77777777" w:rsidR="00BF4A3D" w:rsidRPr="00E86193" w:rsidRDefault="00464EED" w:rsidP="00CC00F8">
      <w:pPr>
        <w:ind w:left="284" w:hanging="284"/>
        <w:rPr>
          <w:color w:val="000000" w:themeColor="text1"/>
          <w:sz w:val="22"/>
          <w:szCs w:val="22"/>
        </w:rPr>
      </w:pPr>
      <w:r w:rsidRPr="00E86193">
        <w:rPr>
          <w:b/>
          <w:color w:val="000000" w:themeColor="text1"/>
          <w:sz w:val="22"/>
          <w:szCs w:val="22"/>
        </w:rPr>
        <w:t>3</w:t>
      </w:r>
      <w:r w:rsidRPr="00E86193">
        <w:rPr>
          <w:b/>
          <w:color w:val="000000" w:themeColor="text1"/>
          <w:sz w:val="22"/>
          <w:szCs w:val="22"/>
        </w:rPr>
        <w:tab/>
      </w:r>
      <w:r w:rsidR="001951A2" w:rsidRPr="00E86193">
        <w:rPr>
          <w:b/>
          <w:color w:val="000000" w:themeColor="text1"/>
          <w:sz w:val="22"/>
          <w:szCs w:val="22"/>
        </w:rPr>
        <w:t>Short-term data s</w:t>
      </w:r>
      <w:r w:rsidR="00BF4A3D" w:rsidRPr="00E86193">
        <w:rPr>
          <w:b/>
          <w:color w:val="000000" w:themeColor="text1"/>
          <w:sz w:val="22"/>
          <w:szCs w:val="22"/>
        </w:rPr>
        <w:t>torage</w:t>
      </w:r>
    </w:p>
    <w:p w14:paraId="56AA037C" w14:textId="77777777" w:rsidR="00BF4A3D" w:rsidRPr="00E86193" w:rsidRDefault="00BF4A3D" w:rsidP="00BF4A3D">
      <w:pPr>
        <w:pStyle w:val="ListParagraph"/>
        <w:ind w:left="502"/>
        <w:rPr>
          <w:color w:val="000000" w:themeColor="text1"/>
          <w:sz w:val="22"/>
          <w:szCs w:val="22"/>
        </w:rPr>
      </w:pPr>
    </w:p>
    <w:p w14:paraId="53548429" w14:textId="77777777" w:rsidR="00BF4A3D" w:rsidRPr="00E86193" w:rsidRDefault="00BF4A3D" w:rsidP="00BF4A3D">
      <w:pPr>
        <w:pBdr>
          <w:top w:val="nil"/>
          <w:left w:val="nil"/>
          <w:bottom w:val="nil"/>
          <w:right w:val="nil"/>
          <w:between w:val="nil"/>
        </w:pBdr>
        <w:tabs>
          <w:tab w:val="left" w:pos="142"/>
          <w:tab w:val="left" w:pos="284"/>
        </w:tabs>
        <w:rPr>
          <w:rFonts w:eastAsia="Arial" w:cs="Arial"/>
          <w:b/>
          <w:color w:val="000000" w:themeColor="text1"/>
          <w:sz w:val="22"/>
          <w:szCs w:val="22"/>
        </w:rPr>
      </w:pPr>
      <w:r w:rsidRPr="00E86193">
        <w:rPr>
          <w:rFonts w:eastAsia="Arial" w:cs="Arial"/>
          <w:b/>
          <w:color w:val="000000" w:themeColor="text1"/>
          <w:sz w:val="22"/>
          <w:szCs w:val="22"/>
        </w:rPr>
        <w:t>How will the data be stored in the short term?</w:t>
      </w:r>
    </w:p>
    <w:p w14:paraId="6C5F0A1C" w14:textId="77777777" w:rsidR="00BF4A3D" w:rsidRPr="00E86193" w:rsidRDefault="00BF4A3D" w:rsidP="00BF4A3D">
      <w:pPr>
        <w:pBdr>
          <w:top w:val="nil"/>
          <w:left w:val="nil"/>
          <w:bottom w:val="nil"/>
          <w:right w:val="nil"/>
          <w:between w:val="nil"/>
        </w:pBdr>
        <w:tabs>
          <w:tab w:val="left" w:pos="142"/>
          <w:tab w:val="left" w:pos="284"/>
        </w:tabs>
        <w:rPr>
          <w:rFonts w:eastAsia="Arial" w:cs="Arial"/>
          <w:b/>
          <w:color w:val="000000" w:themeColor="text1"/>
          <w:sz w:val="16"/>
          <w:szCs w:val="16"/>
        </w:rPr>
      </w:pPr>
    </w:p>
    <w:p w14:paraId="31AAFC85" w14:textId="3E3E0F72" w:rsidR="00BF4A3D" w:rsidRPr="00E86193" w:rsidRDefault="00BF4A3D" w:rsidP="00BF4A3D">
      <w:pPr>
        <w:rPr>
          <w:b/>
          <w:i/>
          <w:iCs/>
          <w:color w:val="000000" w:themeColor="text1"/>
          <w:sz w:val="16"/>
          <w:szCs w:val="16"/>
        </w:rPr>
      </w:pPr>
      <w:r w:rsidRPr="00E86193">
        <w:rPr>
          <w:b/>
          <w:i/>
          <w:iCs/>
          <w:color w:val="000000" w:themeColor="text1"/>
          <w:sz w:val="20"/>
        </w:rPr>
        <w:t>AHRC g</w:t>
      </w:r>
      <w:r w:rsidR="001951A2" w:rsidRPr="00E86193">
        <w:rPr>
          <w:b/>
          <w:i/>
          <w:iCs/>
          <w:color w:val="000000" w:themeColor="text1"/>
          <w:sz w:val="20"/>
        </w:rPr>
        <w:t>uidance</w:t>
      </w:r>
    </w:p>
    <w:p w14:paraId="07A65848" w14:textId="77777777" w:rsidR="00BF4A3D" w:rsidRPr="00E86193" w:rsidRDefault="00BF4A3D" w:rsidP="00BF4A3D">
      <w:pPr>
        <w:rPr>
          <w:i/>
          <w:iCs/>
          <w:color w:val="000000" w:themeColor="text1"/>
          <w:sz w:val="20"/>
        </w:rPr>
      </w:pPr>
      <w:r w:rsidRPr="00E86193">
        <w:rPr>
          <w:i/>
          <w:iCs/>
          <w:color w:val="000000" w:themeColor="text1"/>
          <w:sz w:val="20"/>
        </w:rPr>
        <w:lastRenderedPageBreak/>
        <w:t>You should consult with the institution’s data support (</w:t>
      </w:r>
      <w:proofErr w:type="gramStart"/>
      <w:r w:rsidRPr="00E86193">
        <w:rPr>
          <w:i/>
          <w:iCs/>
          <w:color w:val="000000" w:themeColor="text1"/>
          <w:sz w:val="20"/>
        </w:rPr>
        <w:t>e.g.</w:t>
      </w:r>
      <w:proofErr w:type="gramEnd"/>
      <w:r w:rsidRPr="00E86193">
        <w:rPr>
          <w:i/>
          <w:iCs/>
          <w:color w:val="000000" w:themeColor="text1"/>
          <w:sz w:val="20"/>
        </w:rPr>
        <w:t xml:space="preserve"> library services, IT department).</w:t>
      </w:r>
    </w:p>
    <w:p w14:paraId="13956D18" w14:textId="77777777" w:rsidR="00BF4A3D" w:rsidRPr="00E86193" w:rsidRDefault="00BF4A3D" w:rsidP="00BF4A3D">
      <w:pPr>
        <w:rPr>
          <w:i/>
          <w:iCs/>
          <w:color w:val="000000" w:themeColor="text1"/>
          <w:sz w:val="16"/>
          <w:szCs w:val="16"/>
        </w:rPr>
      </w:pPr>
    </w:p>
    <w:p w14:paraId="6686E844" w14:textId="77777777" w:rsidR="00BF4A3D" w:rsidRPr="00E86193" w:rsidRDefault="00BF4A3D" w:rsidP="00BF4A3D">
      <w:pPr>
        <w:rPr>
          <w:i/>
          <w:iCs/>
          <w:color w:val="000000" w:themeColor="text1"/>
          <w:sz w:val="20"/>
        </w:rPr>
      </w:pPr>
      <w:r w:rsidRPr="00E86193">
        <w:rPr>
          <w:i/>
          <w:iCs/>
          <w:color w:val="000000" w:themeColor="text1"/>
          <w:sz w:val="20"/>
        </w:rPr>
        <w:t>By submitting the DMP you are confirming that:</w:t>
      </w:r>
    </w:p>
    <w:p w14:paraId="60895B88" w14:textId="77777777" w:rsidR="00BF4A3D" w:rsidRPr="00E86193" w:rsidRDefault="00BF4A3D" w:rsidP="00BF4A3D">
      <w:pPr>
        <w:rPr>
          <w:i/>
          <w:iCs/>
          <w:color w:val="000000" w:themeColor="text1"/>
          <w:sz w:val="16"/>
          <w:szCs w:val="16"/>
        </w:rPr>
      </w:pPr>
    </w:p>
    <w:p w14:paraId="108960A7" w14:textId="77777777" w:rsidR="00BF4A3D" w:rsidRPr="00E86193" w:rsidRDefault="00BF4A3D" w:rsidP="00A45307">
      <w:pPr>
        <w:pStyle w:val="ListParagraph"/>
        <w:numPr>
          <w:ilvl w:val="0"/>
          <w:numId w:val="5"/>
        </w:numPr>
        <w:spacing w:after="240"/>
        <w:rPr>
          <w:i/>
          <w:iCs/>
          <w:color w:val="000000" w:themeColor="text1"/>
          <w:sz w:val="20"/>
        </w:rPr>
      </w:pPr>
      <w:r w:rsidRPr="00E86193">
        <w:rPr>
          <w:i/>
          <w:iCs/>
          <w:color w:val="000000" w:themeColor="text1"/>
          <w:sz w:val="20"/>
        </w:rPr>
        <w:t>The institution is able to store the data appropriately during the lifecycle of the grant, the relevant people have been consulted and this has been considered and agreed.</w:t>
      </w:r>
    </w:p>
    <w:p w14:paraId="014D9DE5" w14:textId="77777777" w:rsidR="004A3AB9" w:rsidRPr="00E86193" w:rsidRDefault="004A3AB9" w:rsidP="004A3AB9">
      <w:pPr>
        <w:pStyle w:val="ListParagraph"/>
        <w:spacing w:after="240"/>
        <w:rPr>
          <w:i/>
          <w:iCs/>
          <w:color w:val="000000" w:themeColor="text1"/>
          <w:sz w:val="16"/>
          <w:szCs w:val="16"/>
        </w:rPr>
      </w:pPr>
    </w:p>
    <w:p w14:paraId="19AF08A6" w14:textId="5CB31F0A" w:rsidR="00BF4A3D" w:rsidRPr="00E86193" w:rsidRDefault="00BF4A3D" w:rsidP="001951A2">
      <w:pPr>
        <w:pStyle w:val="ListParagraph"/>
        <w:numPr>
          <w:ilvl w:val="0"/>
          <w:numId w:val="5"/>
        </w:numPr>
        <w:rPr>
          <w:i/>
          <w:iCs/>
          <w:color w:val="000000" w:themeColor="text1"/>
          <w:sz w:val="20"/>
        </w:rPr>
      </w:pPr>
      <w:r w:rsidRPr="00E86193">
        <w:rPr>
          <w:i/>
          <w:iCs/>
          <w:color w:val="000000" w:themeColor="text1"/>
          <w:sz w:val="20"/>
        </w:rPr>
        <w:t>The institution has considered all the risks, and storage will be in line with the institution’s data management policy (provide a link to the policy if applicable).</w:t>
      </w:r>
    </w:p>
    <w:p w14:paraId="4EEE13AD" w14:textId="77777777" w:rsidR="006B4FFF" w:rsidRPr="00E86193" w:rsidRDefault="006B4FFF" w:rsidP="006B4FFF">
      <w:pPr>
        <w:pStyle w:val="ListParagraph"/>
        <w:rPr>
          <w:i/>
          <w:iCs/>
          <w:color w:val="000000" w:themeColor="text1"/>
          <w:sz w:val="20"/>
        </w:rPr>
      </w:pPr>
    </w:p>
    <w:p w14:paraId="63B1ED56" w14:textId="77777777" w:rsidR="006B4FFF" w:rsidRPr="00E86193" w:rsidRDefault="006B4FFF" w:rsidP="006B4FFF">
      <w:pPr>
        <w:rPr>
          <w:b/>
          <w:bCs/>
          <w:i/>
          <w:iCs/>
          <w:color w:val="000000" w:themeColor="text1"/>
          <w:sz w:val="20"/>
        </w:rPr>
      </w:pPr>
      <w:r w:rsidRPr="00E86193">
        <w:rPr>
          <w:b/>
          <w:bCs/>
          <w:i/>
          <w:iCs/>
          <w:color w:val="000000" w:themeColor="text1"/>
          <w:sz w:val="20"/>
        </w:rPr>
        <w:t>RCA/DCC guidance: Storage &amp; security</w:t>
      </w:r>
    </w:p>
    <w:p w14:paraId="653A76E4" w14:textId="77777777" w:rsidR="006B4FFF" w:rsidRPr="00E86193" w:rsidRDefault="006B4FFF" w:rsidP="006B4FFF">
      <w:pPr>
        <w:rPr>
          <w:rFonts w:cs="Arial"/>
          <w:b/>
          <w:bCs/>
          <w:i/>
          <w:iCs/>
          <w:color w:val="000000" w:themeColor="text1"/>
          <w:sz w:val="20"/>
        </w:rPr>
      </w:pPr>
      <w:r w:rsidRPr="00E86193">
        <w:rPr>
          <w:rFonts w:cs="Arial"/>
          <w:i/>
          <w:iCs/>
          <w:color w:val="000000" w:themeColor="text1"/>
          <w:sz w:val="20"/>
        </w:rPr>
        <w:t>Describe where the data will be stored and backed up during the course of research activities. This may vary if you are doing fieldwork or working across multiple sites so explain each procedure.</w:t>
      </w:r>
    </w:p>
    <w:p w14:paraId="251F3D0D" w14:textId="77777777" w:rsidR="006B4FFF" w:rsidRPr="00E86193" w:rsidRDefault="006B4FFF" w:rsidP="006B4FFF">
      <w:pPr>
        <w:rPr>
          <w:rFonts w:cs="Arial"/>
          <w:b/>
          <w:bCs/>
          <w:i/>
          <w:iCs/>
          <w:color w:val="000000" w:themeColor="text1"/>
          <w:sz w:val="20"/>
        </w:rPr>
      </w:pPr>
    </w:p>
    <w:p w14:paraId="7CDF115E" w14:textId="77777777" w:rsidR="006B4FFF" w:rsidRPr="00E86193" w:rsidRDefault="006B4FFF" w:rsidP="006B4FFF">
      <w:pPr>
        <w:rPr>
          <w:rFonts w:cs="Arial"/>
          <w:b/>
          <w:bCs/>
          <w:i/>
          <w:iCs/>
          <w:color w:val="000000" w:themeColor="text1"/>
          <w:sz w:val="20"/>
        </w:rPr>
      </w:pPr>
      <w:r w:rsidRPr="00E86193">
        <w:rPr>
          <w:rFonts w:cs="Arial"/>
          <w:i/>
          <w:iCs/>
          <w:color w:val="000000" w:themeColor="text1"/>
          <w:sz w:val="20"/>
        </w:rPr>
        <w:t>Identify who will be responsible for backup and how often this will be performed. The use of robust, managed storage with automatic backup, for example, that provided by university IT teams, is preferable. Storing data on laptops, computer hard drives or external storage devices alone is very risky.</w:t>
      </w:r>
    </w:p>
    <w:p w14:paraId="5F7FAC8D" w14:textId="77777777" w:rsidR="006B4FFF" w:rsidRPr="00E86193" w:rsidRDefault="006B4FFF" w:rsidP="006B4FFF">
      <w:pPr>
        <w:rPr>
          <w:rFonts w:cs="Arial"/>
          <w:b/>
          <w:bCs/>
          <w:i/>
          <w:iCs/>
          <w:color w:val="000000" w:themeColor="text1"/>
          <w:sz w:val="20"/>
        </w:rPr>
      </w:pPr>
    </w:p>
    <w:p w14:paraId="304F985F" w14:textId="77777777" w:rsidR="006B4FFF" w:rsidRPr="00E86193" w:rsidRDefault="006B4FFF" w:rsidP="006B4FFF">
      <w:pPr>
        <w:rPr>
          <w:rFonts w:cs="Arial"/>
          <w:b/>
          <w:bCs/>
          <w:i/>
          <w:iCs/>
          <w:color w:val="000000" w:themeColor="text1"/>
          <w:sz w:val="20"/>
        </w:rPr>
      </w:pPr>
      <w:r w:rsidRPr="00E86193">
        <w:rPr>
          <w:rFonts w:cs="Arial"/>
          <w:i/>
          <w:iCs/>
          <w:color w:val="000000" w:themeColor="text1"/>
          <w:sz w:val="20"/>
        </w:rPr>
        <w:t>See UK Data Service Guidance on </w:t>
      </w:r>
      <w:hyperlink r:id="rId6" w:tgtFrame="_blank" w:history="1">
        <w:r w:rsidRPr="00E86193">
          <w:rPr>
            <w:rStyle w:val="Hyperlink"/>
            <w:rFonts w:cs="Arial"/>
            <w:i/>
            <w:iCs/>
            <w:color w:val="000000" w:themeColor="text1"/>
            <w:sz w:val="20"/>
          </w:rPr>
          <w:t>data storage</w:t>
        </w:r>
      </w:hyperlink>
      <w:r w:rsidRPr="00E86193">
        <w:rPr>
          <w:rFonts w:cs="Arial"/>
          <w:i/>
          <w:iCs/>
          <w:color w:val="000000" w:themeColor="text1"/>
          <w:sz w:val="20"/>
        </w:rPr>
        <w:t xml:space="preserve"> or </w:t>
      </w:r>
      <w:proofErr w:type="spellStart"/>
      <w:r w:rsidRPr="00E86193">
        <w:rPr>
          <w:rFonts w:cs="Arial"/>
          <w:i/>
          <w:iCs/>
          <w:color w:val="000000" w:themeColor="text1"/>
          <w:sz w:val="20"/>
        </w:rPr>
        <w:t>DataONE</w:t>
      </w:r>
      <w:proofErr w:type="spellEnd"/>
      <w:r w:rsidRPr="00E86193">
        <w:rPr>
          <w:rFonts w:cs="Arial"/>
          <w:i/>
          <w:iCs/>
          <w:color w:val="000000" w:themeColor="text1"/>
          <w:sz w:val="20"/>
        </w:rPr>
        <w:t xml:space="preserve"> Best Practices for </w:t>
      </w:r>
      <w:hyperlink r:id="rId7" w:tgtFrame="_blank" w:history="1">
        <w:r w:rsidRPr="00E86193">
          <w:rPr>
            <w:rStyle w:val="Hyperlink"/>
            <w:rFonts w:cs="Arial"/>
            <w:i/>
            <w:iCs/>
            <w:color w:val="000000" w:themeColor="text1"/>
            <w:sz w:val="20"/>
          </w:rPr>
          <w:t>storage</w:t>
        </w:r>
      </w:hyperlink>
      <w:r w:rsidRPr="00E86193">
        <w:rPr>
          <w:rFonts w:cs="Arial"/>
          <w:i/>
          <w:iCs/>
          <w:color w:val="000000" w:themeColor="text1"/>
          <w:sz w:val="20"/>
        </w:rPr>
        <w:t>.</w:t>
      </w:r>
    </w:p>
    <w:p w14:paraId="0F5F4D3D" w14:textId="77777777" w:rsidR="006B4FFF" w:rsidRPr="00E86193" w:rsidRDefault="006B4FFF" w:rsidP="006B4FFF">
      <w:pPr>
        <w:rPr>
          <w:rFonts w:cs="Arial"/>
          <w:b/>
          <w:bCs/>
          <w:i/>
          <w:iCs/>
          <w:color w:val="000000" w:themeColor="text1"/>
          <w:sz w:val="20"/>
        </w:rPr>
      </w:pPr>
    </w:p>
    <w:p w14:paraId="4E774CF7" w14:textId="77777777" w:rsidR="006B4FFF" w:rsidRPr="00E86193" w:rsidRDefault="006B4FFF" w:rsidP="006B4FFF">
      <w:pPr>
        <w:rPr>
          <w:rFonts w:cs="Arial"/>
          <w:i/>
          <w:iCs/>
          <w:color w:val="000000" w:themeColor="text1"/>
          <w:sz w:val="20"/>
        </w:rPr>
      </w:pPr>
      <w:r w:rsidRPr="00E86193">
        <w:rPr>
          <w:rFonts w:cs="Arial"/>
          <w:i/>
          <w:iCs/>
          <w:color w:val="000000" w:themeColor="text1"/>
          <w:sz w:val="20"/>
        </w:rPr>
        <w:t>Also consider data security, particularly if your data is sensitive e.g., detailed personal data, politically sensitive information or trade secrets. Note the main risks and how these will be managed. Also note whether any institutional data security policies are in place.</w:t>
      </w:r>
    </w:p>
    <w:p w14:paraId="44D4D339" w14:textId="77777777" w:rsidR="006B4FFF" w:rsidRPr="00E86193" w:rsidRDefault="006B4FFF" w:rsidP="006B4FFF">
      <w:pPr>
        <w:rPr>
          <w:rFonts w:cs="Arial"/>
          <w:i/>
          <w:iCs/>
          <w:color w:val="000000" w:themeColor="text1"/>
          <w:sz w:val="20"/>
        </w:rPr>
      </w:pPr>
    </w:p>
    <w:p w14:paraId="2BBEC912" w14:textId="33B7FA3D" w:rsidR="006B4FFF" w:rsidRPr="00E86193" w:rsidRDefault="006B4FFF" w:rsidP="006B4FFF">
      <w:pPr>
        <w:rPr>
          <w:rFonts w:cs="Arial"/>
          <w:i/>
          <w:iCs/>
          <w:color w:val="000000" w:themeColor="text1"/>
          <w:sz w:val="20"/>
        </w:rPr>
      </w:pPr>
      <w:r w:rsidRPr="00E86193">
        <w:rPr>
          <w:rFonts w:cs="Arial"/>
          <w:i/>
          <w:iCs/>
          <w:color w:val="000000" w:themeColor="text1"/>
          <w:sz w:val="20"/>
        </w:rPr>
        <w:t>Identify any formal standards that you will comply with, e.g., ISO 27001. See the DCC Briefing Paper on Information Security Management - </w:t>
      </w:r>
      <w:hyperlink r:id="rId8" w:tgtFrame="_blank" w:history="1">
        <w:r w:rsidRPr="00E86193">
          <w:rPr>
            <w:rStyle w:val="Hyperlink"/>
            <w:rFonts w:cs="Arial"/>
            <w:i/>
            <w:iCs/>
            <w:color w:val="000000" w:themeColor="text1"/>
            <w:sz w:val="20"/>
          </w:rPr>
          <w:t>ISO 27000</w:t>
        </w:r>
      </w:hyperlink>
      <w:r w:rsidRPr="00E86193">
        <w:rPr>
          <w:rFonts w:cs="Arial"/>
          <w:i/>
          <w:iCs/>
          <w:color w:val="000000" w:themeColor="text1"/>
          <w:sz w:val="20"/>
        </w:rPr>
        <w:t> and UK Data Service guidance on </w:t>
      </w:r>
      <w:hyperlink r:id="rId9" w:tgtFrame="_blank" w:history="1">
        <w:r w:rsidRPr="00E86193">
          <w:rPr>
            <w:rStyle w:val="Hyperlink"/>
            <w:rFonts w:cs="Arial"/>
            <w:i/>
            <w:iCs/>
            <w:color w:val="000000" w:themeColor="text1"/>
            <w:sz w:val="20"/>
          </w:rPr>
          <w:t>data security</w:t>
        </w:r>
      </w:hyperlink>
      <w:r w:rsidRPr="00E86193">
        <w:rPr>
          <w:rFonts w:cs="Arial"/>
          <w:i/>
          <w:iCs/>
          <w:color w:val="000000" w:themeColor="text1"/>
          <w:sz w:val="20"/>
        </w:rPr>
        <w:t>.</w:t>
      </w:r>
    </w:p>
    <w:p w14:paraId="3407C968" w14:textId="29C66D0E" w:rsidR="006B4FFF" w:rsidRPr="00E86193" w:rsidRDefault="006B4FFF" w:rsidP="006B4FFF">
      <w:pPr>
        <w:rPr>
          <w:rFonts w:cs="Arial"/>
          <w:i/>
          <w:iCs/>
          <w:color w:val="000000" w:themeColor="text1"/>
          <w:sz w:val="20"/>
        </w:rPr>
      </w:pPr>
    </w:p>
    <w:p w14:paraId="6B00E4A8" w14:textId="0AE03B2E" w:rsidR="006B4FFF" w:rsidRPr="00E86193" w:rsidRDefault="006B4FFF" w:rsidP="006B4FFF">
      <w:pPr>
        <w:overflowPunct/>
        <w:autoSpaceDE/>
        <w:autoSpaceDN/>
        <w:adjustRightInd/>
        <w:rPr>
          <w:rFonts w:ascii="Times New Roman" w:hAnsi="Times New Roman"/>
          <w:color w:val="000000" w:themeColor="text1"/>
          <w:sz w:val="24"/>
          <w:szCs w:val="24"/>
          <w:lang w:eastAsia="en-GB"/>
        </w:rPr>
      </w:pPr>
      <w:r w:rsidRPr="00E86193">
        <w:rPr>
          <w:rFonts w:cs="Arial"/>
          <w:i/>
          <w:iCs/>
          <w:color w:val="000000" w:themeColor="text1"/>
          <w:sz w:val="20"/>
        </w:rPr>
        <w:t xml:space="preserve">The RCA makes available the institutionally managed Google Drive suite of applications. </w:t>
      </w:r>
      <w:r w:rsidRPr="00E86193">
        <w:rPr>
          <w:rFonts w:cs="Arial"/>
          <w:i/>
          <w:iCs/>
          <w:color w:val="000000" w:themeColor="text1"/>
          <w:sz w:val="20"/>
          <w:lang w:eastAsia="en-GB"/>
        </w:rPr>
        <w:t>Google Drive data is stored on servers within the EU and has been assessed by the RCA as a safe and appropriate venue for research data. Google Drive allows for files</w:t>
      </w:r>
      <w:r w:rsidR="00E86193" w:rsidRPr="00E86193">
        <w:rPr>
          <w:rFonts w:cs="Arial"/>
          <w:i/>
          <w:iCs/>
          <w:color w:val="000000" w:themeColor="text1"/>
          <w:sz w:val="20"/>
          <w:lang w:eastAsia="en-GB"/>
        </w:rPr>
        <w:t xml:space="preserve"> and data</w:t>
      </w:r>
      <w:r w:rsidRPr="00E86193">
        <w:rPr>
          <w:rFonts w:cs="Arial"/>
          <w:i/>
          <w:iCs/>
          <w:color w:val="000000" w:themeColor="text1"/>
          <w:sz w:val="20"/>
          <w:lang w:eastAsia="en-GB"/>
        </w:rPr>
        <w:t xml:space="preserve"> to be accessed from </w:t>
      </w:r>
      <w:r w:rsidR="00E86193" w:rsidRPr="00E86193">
        <w:rPr>
          <w:rFonts w:cs="Arial"/>
          <w:i/>
          <w:iCs/>
          <w:color w:val="000000" w:themeColor="text1"/>
          <w:sz w:val="20"/>
          <w:lang w:eastAsia="en-GB"/>
        </w:rPr>
        <w:t xml:space="preserve">multiple </w:t>
      </w:r>
      <w:proofErr w:type="gramStart"/>
      <w:r w:rsidRPr="00E86193">
        <w:rPr>
          <w:rFonts w:cs="Arial"/>
          <w:i/>
          <w:iCs/>
          <w:color w:val="000000" w:themeColor="text1"/>
          <w:sz w:val="20"/>
          <w:lang w:eastAsia="en-GB"/>
        </w:rPr>
        <w:t>device</w:t>
      </w:r>
      <w:proofErr w:type="gramEnd"/>
      <w:r w:rsidRPr="00E86193">
        <w:rPr>
          <w:rFonts w:cs="Arial"/>
          <w:i/>
          <w:iCs/>
          <w:color w:val="000000" w:themeColor="text1"/>
          <w:sz w:val="20"/>
          <w:lang w:eastAsia="en-GB"/>
        </w:rPr>
        <w:t>, so multiple project team members can work on them collaboratively. Google Drive also permits individual permissions so access to sensitive data can be managed as appropriate with internal and external partners.</w:t>
      </w:r>
      <w:r w:rsidRPr="00E86193">
        <w:rPr>
          <w:rFonts w:cs="Arial"/>
          <w:i/>
          <w:iCs/>
          <w:color w:val="000000" w:themeColor="text1"/>
          <w:sz w:val="20"/>
        </w:rPr>
        <w:t xml:space="preserve"> </w:t>
      </w:r>
      <w:r w:rsidRPr="00E86193">
        <w:rPr>
          <w:rFonts w:cs="Arial"/>
          <w:i/>
          <w:iCs/>
          <w:color w:val="000000" w:themeColor="text1"/>
          <w:sz w:val="20"/>
          <w:lang w:eastAsia="en-GB"/>
        </w:rPr>
        <w:t>As a Cloud-based online technology, Google Drive removes the risk of data loss as automatic backup of all data is ensured. Furthermore, Google Suite has in-built version control meaning that older versions of the data are retained and backed up, thus guarding against human input error and ensuring retrieval of older versions if necessary. Google Suit undergoes regular independent audits on their data centres, network and operations. This is in compliance with the certified industry standards such as ISO 27001 and 27017.</w:t>
      </w:r>
    </w:p>
    <w:p w14:paraId="77A74977" w14:textId="1C50F240" w:rsidR="006B4FFF" w:rsidRPr="00E86193" w:rsidRDefault="006B4FFF" w:rsidP="006B4FFF">
      <w:pPr>
        <w:overflowPunct/>
        <w:autoSpaceDE/>
        <w:autoSpaceDN/>
        <w:adjustRightInd/>
        <w:rPr>
          <w:rFonts w:ascii="Times New Roman" w:hAnsi="Times New Roman"/>
          <w:color w:val="000000" w:themeColor="text1"/>
          <w:sz w:val="24"/>
          <w:szCs w:val="24"/>
          <w:lang w:eastAsia="en-GB"/>
        </w:rPr>
      </w:pPr>
    </w:p>
    <w:p w14:paraId="4E78DAEC" w14:textId="77777777" w:rsidR="00BF4A3D" w:rsidRPr="00E86193" w:rsidRDefault="00464EED" w:rsidP="00CC00F8">
      <w:pPr>
        <w:ind w:left="284" w:hanging="284"/>
        <w:rPr>
          <w:b/>
          <w:color w:val="000000" w:themeColor="text1"/>
          <w:sz w:val="22"/>
          <w:szCs w:val="22"/>
        </w:rPr>
      </w:pPr>
      <w:r w:rsidRPr="00E86193">
        <w:rPr>
          <w:b/>
          <w:color w:val="000000" w:themeColor="text1"/>
          <w:sz w:val="22"/>
          <w:szCs w:val="22"/>
        </w:rPr>
        <w:t>3a</w:t>
      </w:r>
      <w:r w:rsidRPr="00E86193">
        <w:rPr>
          <w:b/>
          <w:color w:val="000000" w:themeColor="text1"/>
          <w:sz w:val="22"/>
          <w:szCs w:val="22"/>
        </w:rPr>
        <w:tab/>
      </w:r>
      <w:r w:rsidR="00BF4A3D" w:rsidRPr="00E86193">
        <w:rPr>
          <w:b/>
          <w:color w:val="000000" w:themeColor="text1"/>
          <w:sz w:val="22"/>
          <w:szCs w:val="22"/>
        </w:rPr>
        <w:t>What backup will you have in the in-project period to ensure no data is lost?</w:t>
      </w:r>
    </w:p>
    <w:p w14:paraId="7930A106" w14:textId="4D2888E9" w:rsidR="00BF4A3D" w:rsidRPr="00E86193" w:rsidRDefault="00BF4A3D">
      <w:pPr>
        <w:rPr>
          <w:b/>
          <w:color w:val="000000" w:themeColor="text1"/>
          <w:sz w:val="22"/>
          <w:szCs w:val="22"/>
        </w:rPr>
      </w:pPr>
    </w:p>
    <w:p w14:paraId="2719219F" w14:textId="1C931077" w:rsidR="00C65518" w:rsidRPr="00E86193" w:rsidRDefault="00C65518">
      <w:pPr>
        <w:rPr>
          <w:bCs/>
          <w:i/>
          <w:iCs/>
          <w:color w:val="000000" w:themeColor="text1"/>
          <w:sz w:val="20"/>
        </w:rPr>
      </w:pPr>
      <w:r w:rsidRPr="00E86193">
        <w:rPr>
          <w:bCs/>
          <w:i/>
          <w:iCs/>
          <w:color w:val="000000" w:themeColor="text1"/>
          <w:sz w:val="20"/>
        </w:rPr>
        <w:t xml:space="preserve">See guidance above in section </w:t>
      </w:r>
      <w:r w:rsidR="00136EF8" w:rsidRPr="00E86193">
        <w:rPr>
          <w:bCs/>
          <w:i/>
          <w:iCs/>
          <w:color w:val="000000" w:themeColor="text1"/>
          <w:sz w:val="20"/>
        </w:rPr>
        <w:t>3.</w:t>
      </w:r>
    </w:p>
    <w:p w14:paraId="5BB04209" w14:textId="77777777" w:rsidR="00C65518" w:rsidRPr="00E86193" w:rsidRDefault="00C65518">
      <w:pPr>
        <w:rPr>
          <w:color w:val="000000" w:themeColor="text1"/>
          <w:sz w:val="22"/>
          <w:szCs w:val="22"/>
        </w:rPr>
      </w:pPr>
    </w:p>
    <w:p w14:paraId="599E4E67" w14:textId="77777777" w:rsidR="00BF4A3D" w:rsidRPr="00E86193" w:rsidRDefault="00464EED" w:rsidP="00CC00F8">
      <w:pPr>
        <w:ind w:left="284" w:hanging="284"/>
        <w:rPr>
          <w:b/>
          <w:color w:val="000000" w:themeColor="text1"/>
          <w:sz w:val="22"/>
          <w:szCs w:val="22"/>
        </w:rPr>
      </w:pPr>
      <w:r w:rsidRPr="00E86193">
        <w:rPr>
          <w:b/>
          <w:color w:val="000000" w:themeColor="text1"/>
          <w:sz w:val="22"/>
          <w:szCs w:val="22"/>
        </w:rPr>
        <w:t>4</w:t>
      </w:r>
      <w:r w:rsidRPr="00E86193">
        <w:rPr>
          <w:b/>
          <w:color w:val="000000" w:themeColor="text1"/>
          <w:sz w:val="22"/>
          <w:szCs w:val="22"/>
        </w:rPr>
        <w:tab/>
      </w:r>
      <w:r w:rsidR="00BF4A3D" w:rsidRPr="00E86193">
        <w:rPr>
          <w:b/>
          <w:color w:val="000000" w:themeColor="text1"/>
          <w:sz w:val="22"/>
          <w:szCs w:val="22"/>
        </w:rPr>
        <w:t>Long-term data storage</w:t>
      </w:r>
    </w:p>
    <w:p w14:paraId="29329C90" w14:textId="77777777" w:rsidR="00BF4A3D" w:rsidRPr="00E86193" w:rsidRDefault="00BF4A3D" w:rsidP="00BF4A3D">
      <w:pPr>
        <w:rPr>
          <w:color w:val="000000" w:themeColor="text1"/>
          <w:sz w:val="22"/>
          <w:szCs w:val="22"/>
        </w:rPr>
      </w:pPr>
    </w:p>
    <w:p w14:paraId="15ACFD4F" w14:textId="77777777" w:rsidR="00BF4A3D" w:rsidRPr="00E86193" w:rsidRDefault="00BF4A3D" w:rsidP="00BF4A3D">
      <w:pPr>
        <w:pBdr>
          <w:top w:val="nil"/>
          <w:left w:val="nil"/>
          <w:bottom w:val="nil"/>
          <w:right w:val="nil"/>
          <w:between w:val="nil"/>
        </w:pBdr>
        <w:rPr>
          <w:rFonts w:eastAsia="Arial" w:cs="Arial"/>
          <w:b/>
          <w:color w:val="000000" w:themeColor="text1"/>
          <w:sz w:val="22"/>
          <w:szCs w:val="22"/>
        </w:rPr>
      </w:pPr>
      <w:r w:rsidRPr="00E86193">
        <w:rPr>
          <w:rFonts w:eastAsia="Arial" w:cs="Arial"/>
          <w:b/>
          <w:color w:val="000000" w:themeColor="text1"/>
          <w:sz w:val="22"/>
          <w:szCs w:val="22"/>
        </w:rPr>
        <w:t xml:space="preserve">How </w:t>
      </w:r>
      <w:r w:rsidR="00F04121" w:rsidRPr="00E86193">
        <w:rPr>
          <w:rFonts w:eastAsia="Arial" w:cs="Arial"/>
          <w:b/>
          <w:color w:val="000000" w:themeColor="text1"/>
          <w:sz w:val="22"/>
          <w:szCs w:val="22"/>
        </w:rPr>
        <w:t xml:space="preserve">will </w:t>
      </w:r>
      <w:r w:rsidR="0020030A" w:rsidRPr="00E86193">
        <w:rPr>
          <w:rFonts w:eastAsia="Arial" w:cs="Arial"/>
          <w:b/>
          <w:color w:val="000000" w:themeColor="text1"/>
          <w:sz w:val="22"/>
          <w:szCs w:val="22"/>
        </w:rPr>
        <w:t xml:space="preserve">the data </w:t>
      </w:r>
      <w:r w:rsidRPr="00E86193">
        <w:rPr>
          <w:rFonts w:eastAsia="Arial" w:cs="Arial"/>
          <w:b/>
          <w:color w:val="000000" w:themeColor="text1"/>
          <w:sz w:val="22"/>
          <w:szCs w:val="22"/>
        </w:rPr>
        <w:t xml:space="preserve">be stored in the long term? </w:t>
      </w:r>
    </w:p>
    <w:p w14:paraId="287E6DA2" w14:textId="77777777" w:rsidR="00BF4A3D" w:rsidRPr="00E86193" w:rsidRDefault="00BF4A3D" w:rsidP="00BF4A3D">
      <w:pPr>
        <w:pBdr>
          <w:top w:val="nil"/>
          <w:left w:val="nil"/>
          <w:bottom w:val="nil"/>
          <w:right w:val="nil"/>
          <w:between w:val="nil"/>
        </w:pBdr>
        <w:rPr>
          <w:rFonts w:eastAsia="Arial" w:cs="Arial"/>
          <w:b/>
          <w:color w:val="000000" w:themeColor="text1"/>
          <w:sz w:val="16"/>
          <w:szCs w:val="16"/>
        </w:rPr>
      </w:pPr>
    </w:p>
    <w:p w14:paraId="6B5D984B" w14:textId="13E23235" w:rsidR="00BF4A3D" w:rsidRPr="00E86193" w:rsidRDefault="00BF4A3D" w:rsidP="00BF4A3D">
      <w:pPr>
        <w:rPr>
          <w:b/>
          <w:i/>
          <w:iCs/>
          <w:color w:val="000000" w:themeColor="text1"/>
          <w:sz w:val="16"/>
          <w:szCs w:val="16"/>
        </w:rPr>
      </w:pPr>
      <w:r w:rsidRPr="00E86193">
        <w:rPr>
          <w:b/>
          <w:i/>
          <w:iCs/>
          <w:color w:val="000000" w:themeColor="text1"/>
          <w:sz w:val="20"/>
        </w:rPr>
        <w:t xml:space="preserve">AHRC </w:t>
      </w:r>
      <w:r w:rsidR="001951A2" w:rsidRPr="00E86193">
        <w:rPr>
          <w:b/>
          <w:i/>
          <w:iCs/>
          <w:color w:val="000000" w:themeColor="text1"/>
          <w:sz w:val="20"/>
        </w:rPr>
        <w:t>guidance</w:t>
      </w:r>
    </w:p>
    <w:p w14:paraId="00A8747B" w14:textId="77777777" w:rsidR="00BF4A3D" w:rsidRPr="00E86193" w:rsidRDefault="00BF4A3D" w:rsidP="00BF4A3D">
      <w:pPr>
        <w:rPr>
          <w:i/>
          <w:iCs/>
          <w:color w:val="000000" w:themeColor="text1"/>
          <w:sz w:val="20"/>
        </w:rPr>
      </w:pPr>
      <w:r w:rsidRPr="00E86193">
        <w:rPr>
          <w:i/>
          <w:iCs/>
          <w:color w:val="000000" w:themeColor="text1"/>
          <w:sz w:val="20"/>
        </w:rPr>
        <w:t>For advice on data storage and sharing, including future planning for the data, see:</w:t>
      </w:r>
    </w:p>
    <w:p w14:paraId="59893047" w14:textId="77777777" w:rsidR="00BF4A3D" w:rsidRPr="00E86193" w:rsidRDefault="00BF4A3D" w:rsidP="00BF4A3D">
      <w:pPr>
        <w:rPr>
          <w:i/>
          <w:iCs/>
          <w:color w:val="000000" w:themeColor="text1"/>
          <w:sz w:val="16"/>
          <w:szCs w:val="16"/>
        </w:rPr>
      </w:pPr>
    </w:p>
    <w:p w14:paraId="7F0E0A54" w14:textId="77777777" w:rsidR="00BF4A3D" w:rsidRPr="00E86193" w:rsidRDefault="00E91214" w:rsidP="00BF4A3D">
      <w:pPr>
        <w:rPr>
          <w:i/>
          <w:iCs/>
          <w:color w:val="000000" w:themeColor="text1"/>
          <w:sz w:val="20"/>
        </w:rPr>
      </w:pPr>
      <w:hyperlink r:id="rId10">
        <w:r w:rsidR="00BF4A3D" w:rsidRPr="00E86193">
          <w:rPr>
            <w:i/>
            <w:iCs/>
            <w:color w:val="000000" w:themeColor="text1"/>
            <w:sz w:val="20"/>
            <w:u w:val="single"/>
          </w:rPr>
          <w:t>Digital Preservation Coalition Knowledge Base</w:t>
        </w:r>
      </w:hyperlink>
    </w:p>
    <w:p w14:paraId="58AF2B74" w14:textId="77777777" w:rsidR="00BF4A3D" w:rsidRPr="00E86193" w:rsidRDefault="00E91214" w:rsidP="00BF4A3D">
      <w:pPr>
        <w:rPr>
          <w:i/>
          <w:iCs/>
          <w:color w:val="000000" w:themeColor="text1"/>
          <w:sz w:val="20"/>
        </w:rPr>
      </w:pPr>
      <w:hyperlink r:id="rId11">
        <w:r w:rsidR="00BF4A3D" w:rsidRPr="00E86193">
          <w:rPr>
            <w:i/>
            <w:iCs/>
            <w:color w:val="000000" w:themeColor="text1"/>
            <w:sz w:val="20"/>
            <w:u w:val="single"/>
          </w:rPr>
          <w:t>Digital Curation Centre</w:t>
        </w:r>
      </w:hyperlink>
    </w:p>
    <w:p w14:paraId="5322F38E" w14:textId="77777777" w:rsidR="00BF4A3D" w:rsidRPr="00E86193" w:rsidRDefault="00BF4A3D" w:rsidP="00BF4A3D">
      <w:pPr>
        <w:rPr>
          <w:i/>
          <w:iCs/>
          <w:color w:val="000000" w:themeColor="text1"/>
          <w:sz w:val="16"/>
          <w:szCs w:val="16"/>
        </w:rPr>
      </w:pPr>
    </w:p>
    <w:p w14:paraId="6A5A7715" w14:textId="2D4EA112" w:rsidR="00BF4A3D" w:rsidRPr="00E86193" w:rsidRDefault="00C65518" w:rsidP="00BF4A3D">
      <w:pPr>
        <w:rPr>
          <w:i/>
          <w:iCs/>
          <w:color w:val="000000" w:themeColor="text1"/>
          <w:sz w:val="16"/>
          <w:szCs w:val="16"/>
        </w:rPr>
      </w:pPr>
      <w:bookmarkStart w:id="0" w:name="bookmark=id.1fob9te" w:colFirst="0" w:colLast="0"/>
      <w:bookmarkEnd w:id="0"/>
      <w:r w:rsidRPr="00E86193">
        <w:rPr>
          <w:b/>
          <w:i/>
          <w:iCs/>
          <w:color w:val="000000" w:themeColor="text1"/>
          <w:sz w:val="20"/>
        </w:rPr>
        <w:t>RCA</w:t>
      </w:r>
      <w:r w:rsidR="00BF4A3D" w:rsidRPr="00E86193">
        <w:rPr>
          <w:b/>
          <w:i/>
          <w:iCs/>
          <w:color w:val="000000" w:themeColor="text1"/>
          <w:sz w:val="20"/>
        </w:rPr>
        <w:t xml:space="preserve">/DCC guidance: </w:t>
      </w:r>
      <w:bookmarkStart w:id="1" w:name="Preservation"/>
      <w:r w:rsidR="00BF4A3D" w:rsidRPr="00E86193">
        <w:rPr>
          <w:b/>
          <w:i/>
          <w:iCs/>
          <w:color w:val="000000" w:themeColor="text1"/>
          <w:sz w:val="20"/>
        </w:rPr>
        <w:t>Preservation</w:t>
      </w:r>
      <w:bookmarkEnd w:id="1"/>
    </w:p>
    <w:p w14:paraId="2B975D16" w14:textId="0352B865" w:rsidR="00BF4A3D" w:rsidRPr="00E86193" w:rsidRDefault="00BF4A3D" w:rsidP="00BF4A3D">
      <w:pPr>
        <w:rPr>
          <w:i/>
          <w:iCs/>
          <w:color w:val="000000" w:themeColor="text1"/>
          <w:sz w:val="20"/>
        </w:rPr>
      </w:pPr>
      <w:r w:rsidRPr="00E86193">
        <w:rPr>
          <w:i/>
          <w:iCs/>
          <w:color w:val="000000" w:themeColor="text1"/>
          <w:sz w:val="20"/>
        </w:rPr>
        <w:t>Describe how you will preserve and share your data, including the length of time they will be kept and the nature of the storage location.</w:t>
      </w:r>
      <w:r w:rsidR="00C65518" w:rsidRPr="00E86193">
        <w:rPr>
          <w:i/>
          <w:iCs/>
          <w:color w:val="000000" w:themeColor="text1"/>
          <w:sz w:val="20"/>
        </w:rPr>
        <w:t xml:space="preserve"> The RCA Research Data Management Policy requires that all data needed to validate research findings are kept for a minimum of 10 year</w:t>
      </w:r>
      <w:r w:rsidR="00136EF8" w:rsidRPr="00E86193">
        <w:rPr>
          <w:i/>
          <w:iCs/>
          <w:color w:val="000000" w:themeColor="text1"/>
          <w:sz w:val="20"/>
        </w:rPr>
        <w:t>s.</w:t>
      </w:r>
      <w:r w:rsidRPr="00E86193">
        <w:rPr>
          <w:i/>
          <w:iCs/>
          <w:color w:val="000000" w:themeColor="text1"/>
          <w:sz w:val="20"/>
        </w:rPr>
        <w:t xml:space="preserve"> Also indicate if any additional resources or funding will be required to deposit and store the data.</w:t>
      </w:r>
    </w:p>
    <w:p w14:paraId="68DAE384" w14:textId="77777777" w:rsidR="00BF4A3D" w:rsidRPr="00E86193" w:rsidRDefault="00BF4A3D" w:rsidP="00BF4A3D">
      <w:pPr>
        <w:rPr>
          <w:i/>
          <w:iCs/>
          <w:color w:val="000000" w:themeColor="text1"/>
          <w:sz w:val="20"/>
        </w:rPr>
      </w:pPr>
    </w:p>
    <w:p w14:paraId="30572695" w14:textId="77777777" w:rsidR="00727E96" w:rsidRPr="00E86193" w:rsidRDefault="00E91214" w:rsidP="00BF4A3D">
      <w:pPr>
        <w:rPr>
          <w:i/>
          <w:iCs/>
          <w:color w:val="000000" w:themeColor="text1"/>
          <w:sz w:val="20"/>
        </w:rPr>
      </w:pPr>
      <w:hyperlink r:id="rId12">
        <w:r w:rsidR="00BF4A3D" w:rsidRPr="00E86193">
          <w:rPr>
            <w:i/>
            <w:iCs/>
            <w:color w:val="000000" w:themeColor="text1"/>
            <w:sz w:val="20"/>
            <w:u w:val="single"/>
          </w:rPr>
          <w:t>UKRI</w:t>
        </w:r>
      </w:hyperlink>
      <w:r w:rsidR="00BF4A3D" w:rsidRPr="00E86193">
        <w:rPr>
          <w:i/>
          <w:iCs/>
          <w:color w:val="000000" w:themeColor="text1"/>
          <w:sz w:val="20"/>
        </w:rPr>
        <w:t xml:space="preserve"> funders generally expect data with long-term value to be preserved and remain accessible, alongside the software and code needed to reproduce your findings. This does not mean that you need to keep all of your data, but you will need to state who will be responsible </w:t>
      </w:r>
      <w:r w:rsidR="001951A2" w:rsidRPr="00E86193">
        <w:rPr>
          <w:i/>
          <w:iCs/>
          <w:color w:val="000000" w:themeColor="text1"/>
          <w:sz w:val="20"/>
        </w:rPr>
        <w:t xml:space="preserve">for choosing and archiving </w:t>
      </w:r>
      <w:r w:rsidR="00BF4A3D" w:rsidRPr="00E86193">
        <w:rPr>
          <w:i/>
          <w:iCs/>
          <w:color w:val="000000" w:themeColor="text1"/>
          <w:sz w:val="20"/>
        </w:rPr>
        <w:t>data, as well as documenting the removal of a</w:t>
      </w:r>
      <w:r w:rsidR="00727E96" w:rsidRPr="00E86193">
        <w:rPr>
          <w:i/>
          <w:iCs/>
          <w:color w:val="000000" w:themeColor="text1"/>
          <w:sz w:val="20"/>
        </w:rPr>
        <w:t>ny data that must be destroyed.</w:t>
      </w:r>
    </w:p>
    <w:p w14:paraId="1A6FDDA0" w14:textId="77777777" w:rsidR="00727E96" w:rsidRPr="00E86193" w:rsidRDefault="00727E96" w:rsidP="00BF4A3D">
      <w:pPr>
        <w:rPr>
          <w:i/>
          <w:iCs/>
          <w:color w:val="000000" w:themeColor="text1"/>
          <w:sz w:val="16"/>
          <w:szCs w:val="16"/>
        </w:rPr>
      </w:pPr>
    </w:p>
    <w:p w14:paraId="6CE40552" w14:textId="5A7BEA4A" w:rsidR="00727E96" w:rsidRPr="00E86193" w:rsidRDefault="00BF4A3D" w:rsidP="006D5D82">
      <w:pPr>
        <w:rPr>
          <w:i/>
          <w:iCs/>
          <w:color w:val="000000" w:themeColor="text1"/>
          <w:sz w:val="20"/>
        </w:rPr>
      </w:pPr>
      <w:r w:rsidRPr="00E86193">
        <w:rPr>
          <w:i/>
          <w:iCs/>
          <w:color w:val="000000" w:themeColor="text1"/>
          <w:sz w:val="20"/>
        </w:rPr>
        <w:t>It is particularly important to preserve data which cannot be remeasured or recreated</w:t>
      </w:r>
      <w:r w:rsidR="00C65518" w:rsidRPr="00E86193">
        <w:rPr>
          <w:i/>
          <w:iCs/>
          <w:color w:val="000000" w:themeColor="text1"/>
          <w:sz w:val="20"/>
        </w:rPr>
        <w:t xml:space="preserve">. </w:t>
      </w:r>
      <w:r w:rsidRPr="00E86193">
        <w:rPr>
          <w:i/>
          <w:iCs/>
          <w:color w:val="000000" w:themeColor="text1"/>
          <w:sz w:val="20"/>
        </w:rPr>
        <w:t xml:space="preserve">Many research funders specify which data need to be preserved, how long for and where they should be deposited. </w:t>
      </w:r>
      <w:r w:rsidR="001951A2" w:rsidRPr="00E86193">
        <w:rPr>
          <w:i/>
          <w:iCs/>
          <w:color w:val="000000" w:themeColor="text1"/>
          <w:sz w:val="20"/>
        </w:rPr>
        <w:t xml:space="preserve">See </w:t>
      </w:r>
      <w:r w:rsidR="00C65518" w:rsidRPr="00E86193">
        <w:rPr>
          <w:i/>
          <w:iCs/>
          <w:color w:val="000000" w:themeColor="text1"/>
          <w:sz w:val="20"/>
        </w:rPr>
        <w:t>the</w:t>
      </w:r>
      <w:r w:rsidR="001951A2" w:rsidRPr="00E86193">
        <w:rPr>
          <w:i/>
          <w:iCs/>
          <w:color w:val="000000" w:themeColor="text1"/>
          <w:sz w:val="20"/>
        </w:rPr>
        <w:t xml:space="preserve"> DCC guide</w:t>
      </w:r>
      <w:r w:rsidRPr="00E86193">
        <w:rPr>
          <w:i/>
          <w:iCs/>
          <w:color w:val="000000" w:themeColor="text1"/>
          <w:sz w:val="20"/>
        </w:rPr>
        <w:t> </w:t>
      </w:r>
      <w:hyperlink r:id="rId13">
        <w:r w:rsidRPr="00E86193">
          <w:rPr>
            <w:i/>
            <w:iCs/>
            <w:color w:val="000000" w:themeColor="text1"/>
            <w:sz w:val="20"/>
            <w:u w:val="single"/>
          </w:rPr>
          <w:t>How to appraise and select research data for curation</w:t>
        </w:r>
      </w:hyperlink>
      <w:r w:rsidR="001951A2" w:rsidRPr="00E86193">
        <w:rPr>
          <w:i/>
          <w:iCs/>
          <w:color w:val="000000" w:themeColor="text1"/>
          <w:sz w:val="20"/>
        </w:rPr>
        <w:t>.</w:t>
      </w:r>
    </w:p>
    <w:p w14:paraId="02AD13BA" w14:textId="77777777" w:rsidR="001951A2" w:rsidRPr="00E86193" w:rsidRDefault="001951A2" w:rsidP="001951A2">
      <w:pPr>
        <w:rPr>
          <w:color w:val="000000" w:themeColor="text1"/>
          <w:sz w:val="22"/>
          <w:szCs w:val="22"/>
        </w:rPr>
      </w:pPr>
    </w:p>
    <w:p w14:paraId="44DA80A4" w14:textId="77777777" w:rsidR="00BF4A3D" w:rsidRPr="00E86193" w:rsidRDefault="00464EED" w:rsidP="00CC00F8">
      <w:pPr>
        <w:ind w:left="284" w:hanging="284"/>
        <w:rPr>
          <w:b/>
          <w:color w:val="000000" w:themeColor="text1"/>
          <w:sz w:val="22"/>
          <w:szCs w:val="22"/>
        </w:rPr>
      </w:pPr>
      <w:r w:rsidRPr="00E86193">
        <w:rPr>
          <w:b/>
          <w:color w:val="000000" w:themeColor="text1"/>
          <w:sz w:val="22"/>
          <w:szCs w:val="22"/>
        </w:rPr>
        <w:t>4a</w:t>
      </w:r>
      <w:r w:rsidRPr="00E86193">
        <w:rPr>
          <w:b/>
          <w:color w:val="000000" w:themeColor="text1"/>
          <w:sz w:val="22"/>
          <w:szCs w:val="22"/>
        </w:rPr>
        <w:tab/>
      </w:r>
      <w:r w:rsidR="00BF4A3D" w:rsidRPr="00E86193">
        <w:rPr>
          <w:b/>
          <w:color w:val="000000" w:themeColor="text1"/>
          <w:sz w:val="22"/>
          <w:szCs w:val="22"/>
        </w:rPr>
        <w:t>Where have you decided to store it, why is this appropriate?</w:t>
      </w:r>
    </w:p>
    <w:p w14:paraId="0D85E4A8" w14:textId="77777777" w:rsidR="00BF4A3D" w:rsidRPr="00E86193" w:rsidRDefault="00BF4A3D" w:rsidP="00BF4A3D">
      <w:pPr>
        <w:rPr>
          <w:color w:val="000000" w:themeColor="text1"/>
          <w:sz w:val="22"/>
          <w:szCs w:val="22"/>
        </w:rPr>
      </w:pPr>
    </w:p>
    <w:p w14:paraId="2B5D07FA" w14:textId="7673FA0E" w:rsidR="00BF4A3D" w:rsidRPr="00E86193" w:rsidRDefault="00136EF8" w:rsidP="00BF4A3D">
      <w:pPr>
        <w:rPr>
          <w:b/>
          <w:i/>
          <w:iCs/>
          <w:color w:val="000000" w:themeColor="text1"/>
          <w:sz w:val="16"/>
          <w:szCs w:val="16"/>
        </w:rPr>
      </w:pPr>
      <w:r w:rsidRPr="00E86193">
        <w:rPr>
          <w:b/>
          <w:i/>
          <w:iCs/>
          <w:color w:val="000000" w:themeColor="text1"/>
          <w:sz w:val="20"/>
        </w:rPr>
        <w:t>RCA</w:t>
      </w:r>
      <w:r w:rsidR="00BF4A3D" w:rsidRPr="00E86193">
        <w:rPr>
          <w:b/>
          <w:i/>
          <w:iCs/>
          <w:color w:val="000000" w:themeColor="text1"/>
          <w:sz w:val="20"/>
        </w:rPr>
        <w:t>/DCC guidance: Data repository</w:t>
      </w:r>
    </w:p>
    <w:p w14:paraId="2B07CB67" w14:textId="77777777" w:rsidR="00BF4A3D" w:rsidRPr="00E86193" w:rsidRDefault="00BF4A3D" w:rsidP="00BF4A3D">
      <w:pPr>
        <w:rPr>
          <w:i/>
          <w:iCs/>
          <w:color w:val="000000" w:themeColor="text1"/>
          <w:sz w:val="20"/>
        </w:rPr>
      </w:pPr>
      <w:r w:rsidRPr="00E86193">
        <w:rPr>
          <w:i/>
          <w:iCs/>
          <w:color w:val="000000" w:themeColor="text1"/>
          <w:sz w:val="20"/>
        </w:rPr>
        <w:t xml:space="preserve">Long-term preservation and access </w:t>
      </w:r>
      <w:proofErr w:type="gramStart"/>
      <w:r w:rsidRPr="00E86193">
        <w:rPr>
          <w:i/>
          <w:iCs/>
          <w:color w:val="000000" w:themeColor="text1"/>
          <w:sz w:val="20"/>
        </w:rPr>
        <w:t>is</w:t>
      </w:r>
      <w:proofErr w:type="gramEnd"/>
      <w:r w:rsidRPr="00E86193">
        <w:rPr>
          <w:i/>
          <w:iCs/>
          <w:color w:val="000000" w:themeColor="text1"/>
          <w:sz w:val="20"/>
        </w:rPr>
        <w:t xml:space="preserve"> generally best managed by using a specialist repository. While you don’t have to specify the repository you will use, you should state the criteria you will use to select it. When considering a repository, you should examine their policies, procedures, metadata standards and any costs that might be incurred. If using a storage facility other than an established repository or data centre, you will need to demonstrate its efficacy and longevity.</w:t>
      </w:r>
    </w:p>
    <w:p w14:paraId="6512F021" w14:textId="77777777" w:rsidR="00BF4A3D" w:rsidRPr="00E86193" w:rsidRDefault="00BF4A3D">
      <w:pPr>
        <w:rPr>
          <w:i/>
          <w:iCs/>
          <w:color w:val="000000" w:themeColor="text1"/>
          <w:sz w:val="16"/>
          <w:szCs w:val="16"/>
        </w:rPr>
      </w:pPr>
    </w:p>
    <w:p w14:paraId="2293074B" w14:textId="646F3B0E" w:rsidR="00BF4A3D" w:rsidRPr="00E86193" w:rsidRDefault="00BF4A3D" w:rsidP="00873B1A">
      <w:pPr>
        <w:rPr>
          <w:i/>
          <w:iCs/>
          <w:color w:val="000000" w:themeColor="text1"/>
          <w:sz w:val="20"/>
        </w:rPr>
      </w:pPr>
      <w:r w:rsidRPr="00E86193">
        <w:rPr>
          <w:i/>
          <w:iCs/>
          <w:color w:val="000000" w:themeColor="text1"/>
          <w:sz w:val="20"/>
        </w:rPr>
        <w:t>Some funders specify a data repository, such as </w:t>
      </w:r>
      <w:hyperlink r:id="rId14">
        <w:r w:rsidRPr="00E86193">
          <w:rPr>
            <w:i/>
            <w:iCs/>
            <w:color w:val="000000" w:themeColor="text1"/>
            <w:sz w:val="20"/>
            <w:u w:val="single"/>
          </w:rPr>
          <w:t xml:space="preserve">UK Data Service </w:t>
        </w:r>
        <w:proofErr w:type="spellStart"/>
        <w:r w:rsidRPr="00E86193">
          <w:rPr>
            <w:i/>
            <w:iCs/>
            <w:color w:val="000000" w:themeColor="text1"/>
            <w:sz w:val="20"/>
            <w:u w:val="single"/>
          </w:rPr>
          <w:t>ReShare</w:t>
        </w:r>
        <w:proofErr w:type="spellEnd"/>
      </w:hyperlink>
      <w:r w:rsidRPr="00E86193">
        <w:rPr>
          <w:i/>
          <w:iCs/>
          <w:color w:val="000000" w:themeColor="text1"/>
          <w:sz w:val="20"/>
        </w:rPr>
        <w:t>, </w:t>
      </w:r>
      <w:hyperlink r:id="rId15">
        <w:r w:rsidRPr="00E86193">
          <w:rPr>
            <w:i/>
            <w:iCs/>
            <w:color w:val="000000" w:themeColor="text1"/>
            <w:sz w:val="20"/>
            <w:u w:val="single"/>
          </w:rPr>
          <w:t>NERC Data Centres</w:t>
        </w:r>
      </w:hyperlink>
      <w:r w:rsidRPr="00E86193">
        <w:rPr>
          <w:i/>
          <w:iCs/>
          <w:color w:val="000000" w:themeColor="text1"/>
          <w:sz w:val="20"/>
        </w:rPr>
        <w:t> or </w:t>
      </w:r>
      <w:hyperlink r:id="rId16">
        <w:r w:rsidRPr="00E86193">
          <w:rPr>
            <w:i/>
            <w:iCs/>
            <w:color w:val="000000" w:themeColor="text1"/>
            <w:sz w:val="20"/>
            <w:u w:val="single"/>
          </w:rPr>
          <w:t>Archaeology Data Service</w:t>
        </w:r>
      </w:hyperlink>
      <w:r w:rsidRPr="00E86193">
        <w:rPr>
          <w:i/>
          <w:iCs/>
          <w:color w:val="000000" w:themeColor="text1"/>
          <w:sz w:val="20"/>
        </w:rPr>
        <w:t>. Resources such as </w:t>
      </w:r>
      <w:hyperlink r:id="rId17">
        <w:r w:rsidRPr="00E86193">
          <w:rPr>
            <w:i/>
            <w:iCs/>
            <w:color w:val="000000" w:themeColor="text1"/>
            <w:sz w:val="20"/>
            <w:u w:val="single"/>
          </w:rPr>
          <w:t>re3data</w:t>
        </w:r>
      </w:hyperlink>
      <w:r w:rsidRPr="00E86193">
        <w:rPr>
          <w:i/>
          <w:iCs/>
          <w:color w:val="000000" w:themeColor="text1"/>
          <w:sz w:val="20"/>
        </w:rPr>
        <w:t> </w:t>
      </w:r>
      <w:r w:rsidR="00FB1ACC" w:rsidRPr="00E86193">
        <w:rPr>
          <w:i/>
          <w:iCs/>
          <w:color w:val="000000" w:themeColor="text1"/>
          <w:sz w:val="20"/>
        </w:rPr>
        <w:t xml:space="preserve">and those provided by </w:t>
      </w:r>
      <w:hyperlink r:id="rId18" w:anchor="datasharing">
        <w:r w:rsidRPr="00E86193">
          <w:rPr>
            <w:i/>
            <w:iCs/>
            <w:color w:val="000000" w:themeColor="text1"/>
            <w:sz w:val="20"/>
            <w:u w:val="single"/>
          </w:rPr>
          <w:t>BBSRC</w:t>
        </w:r>
      </w:hyperlink>
      <w:r w:rsidRPr="00E86193">
        <w:rPr>
          <w:i/>
          <w:iCs/>
          <w:color w:val="000000" w:themeColor="text1"/>
          <w:sz w:val="20"/>
        </w:rPr>
        <w:t> or </w:t>
      </w:r>
      <w:hyperlink r:id="rId19">
        <w:r w:rsidRPr="00E86193">
          <w:rPr>
            <w:i/>
            <w:iCs/>
            <w:color w:val="000000" w:themeColor="text1"/>
            <w:sz w:val="20"/>
            <w:u w:val="single"/>
          </w:rPr>
          <w:t>Nature</w:t>
        </w:r>
      </w:hyperlink>
      <w:r w:rsidR="00FB1ACC" w:rsidRPr="00E86193">
        <w:rPr>
          <w:i/>
          <w:iCs/>
          <w:color w:val="000000" w:themeColor="text1"/>
          <w:sz w:val="20"/>
        </w:rPr>
        <w:t xml:space="preserve"> </w:t>
      </w:r>
      <w:r w:rsidRPr="00E86193">
        <w:rPr>
          <w:i/>
          <w:iCs/>
          <w:color w:val="000000" w:themeColor="text1"/>
          <w:sz w:val="20"/>
        </w:rPr>
        <w:t xml:space="preserve">can be used to find an appropriate repository. </w:t>
      </w:r>
      <w:r w:rsidR="00136EF8" w:rsidRPr="00E86193">
        <w:rPr>
          <w:i/>
          <w:iCs/>
          <w:color w:val="000000" w:themeColor="text1"/>
          <w:sz w:val="20"/>
        </w:rPr>
        <w:t xml:space="preserve">General purpose repositories that you may consider are </w:t>
      </w:r>
      <w:hyperlink r:id="rId20" w:history="1">
        <w:proofErr w:type="spellStart"/>
        <w:r w:rsidR="00136EF8" w:rsidRPr="00E86193">
          <w:rPr>
            <w:rStyle w:val="Hyperlink"/>
            <w:i/>
            <w:iCs/>
            <w:color w:val="000000" w:themeColor="text1"/>
            <w:sz w:val="20"/>
          </w:rPr>
          <w:t>Zenodo</w:t>
        </w:r>
        <w:proofErr w:type="spellEnd"/>
      </w:hyperlink>
      <w:r w:rsidR="00136EF8" w:rsidRPr="00E86193">
        <w:rPr>
          <w:i/>
          <w:iCs/>
          <w:color w:val="000000" w:themeColor="text1"/>
          <w:sz w:val="20"/>
        </w:rPr>
        <w:t xml:space="preserve"> and </w:t>
      </w:r>
      <w:hyperlink r:id="rId21" w:history="1">
        <w:proofErr w:type="spellStart"/>
        <w:r w:rsidR="00136EF8" w:rsidRPr="00E86193">
          <w:rPr>
            <w:rStyle w:val="Hyperlink"/>
            <w:i/>
            <w:iCs/>
            <w:color w:val="000000" w:themeColor="text1"/>
            <w:sz w:val="20"/>
          </w:rPr>
          <w:t>Figshare</w:t>
        </w:r>
        <w:proofErr w:type="spellEnd"/>
      </w:hyperlink>
      <w:r w:rsidR="00136EF8" w:rsidRPr="00E86193">
        <w:rPr>
          <w:i/>
          <w:iCs/>
          <w:color w:val="000000" w:themeColor="text1"/>
          <w:sz w:val="20"/>
        </w:rPr>
        <w:t>; these are non-discipline specific open access repositories that will ensure the preservation of data for a minimum of 10 years from the last point of access</w:t>
      </w:r>
      <w:r w:rsidR="00794C84" w:rsidRPr="00E86193">
        <w:rPr>
          <w:i/>
          <w:iCs/>
          <w:color w:val="000000" w:themeColor="text1"/>
          <w:sz w:val="20"/>
        </w:rPr>
        <w:t xml:space="preserve"> and provide a permanent DOI for the data</w:t>
      </w:r>
      <w:r w:rsidRPr="00E86193">
        <w:rPr>
          <w:i/>
          <w:iCs/>
          <w:color w:val="000000" w:themeColor="text1"/>
          <w:sz w:val="20"/>
        </w:rPr>
        <w:t>.</w:t>
      </w:r>
      <w:r w:rsidR="00136EF8" w:rsidRPr="00E86193">
        <w:rPr>
          <w:i/>
          <w:iCs/>
          <w:color w:val="000000" w:themeColor="text1"/>
          <w:sz w:val="20"/>
        </w:rPr>
        <w:t xml:space="preserve"> Alternatively, RCA</w:t>
      </w:r>
      <w:r w:rsidR="00904E2F" w:rsidRPr="00E86193">
        <w:rPr>
          <w:i/>
          <w:iCs/>
          <w:color w:val="000000" w:themeColor="text1"/>
          <w:sz w:val="20"/>
        </w:rPr>
        <w:t xml:space="preserve"> researchers</w:t>
      </w:r>
      <w:r w:rsidRPr="00E86193">
        <w:rPr>
          <w:i/>
          <w:iCs/>
          <w:color w:val="000000" w:themeColor="text1"/>
          <w:sz w:val="20"/>
        </w:rPr>
        <w:t xml:space="preserve"> </w:t>
      </w:r>
      <w:r w:rsidR="00904E2F" w:rsidRPr="00E86193">
        <w:rPr>
          <w:i/>
          <w:iCs/>
          <w:color w:val="000000" w:themeColor="text1"/>
          <w:sz w:val="20"/>
        </w:rPr>
        <w:t>can d</w:t>
      </w:r>
      <w:r w:rsidRPr="00E86193">
        <w:rPr>
          <w:i/>
          <w:iCs/>
          <w:color w:val="000000" w:themeColor="text1"/>
          <w:sz w:val="20"/>
        </w:rPr>
        <w:t xml:space="preserve">eposit </w:t>
      </w:r>
      <w:r w:rsidR="00136EF8" w:rsidRPr="00E86193">
        <w:rPr>
          <w:i/>
          <w:iCs/>
          <w:color w:val="000000" w:themeColor="text1"/>
          <w:sz w:val="20"/>
        </w:rPr>
        <w:t xml:space="preserve">small </w:t>
      </w:r>
      <w:r w:rsidRPr="00E86193">
        <w:rPr>
          <w:i/>
          <w:iCs/>
          <w:color w:val="000000" w:themeColor="text1"/>
          <w:sz w:val="20"/>
        </w:rPr>
        <w:t>data</w:t>
      </w:r>
      <w:r w:rsidR="00136EF8" w:rsidRPr="00E86193">
        <w:rPr>
          <w:i/>
          <w:iCs/>
          <w:color w:val="000000" w:themeColor="text1"/>
          <w:sz w:val="20"/>
        </w:rPr>
        <w:t xml:space="preserve">sets, particularly those containing textual or visual material, </w:t>
      </w:r>
      <w:r w:rsidRPr="00E86193">
        <w:rPr>
          <w:i/>
          <w:iCs/>
          <w:color w:val="000000" w:themeColor="text1"/>
          <w:sz w:val="20"/>
        </w:rPr>
        <w:t xml:space="preserve">in </w:t>
      </w:r>
      <w:r w:rsidR="00136EF8" w:rsidRPr="00E86193">
        <w:rPr>
          <w:i/>
          <w:iCs/>
          <w:color w:val="000000" w:themeColor="text1"/>
        </w:rPr>
        <w:t>the RCA Research Repository. A</w:t>
      </w:r>
      <w:r w:rsidRPr="00E86193">
        <w:rPr>
          <w:i/>
          <w:iCs/>
          <w:color w:val="000000" w:themeColor="text1"/>
          <w:sz w:val="20"/>
        </w:rPr>
        <w:t xml:space="preserve">ll research data selected for long-term preservation should be registered in </w:t>
      </w:r>
      <w:r w:rsidR="00136EF8" w:rsidRPr="00E86193">
        <w:rPr>
          <w:i/>
          <w:iCs/>
          <w:color w:val="000000" w:themeColor="text1"/>
          <w:sz w:val="20"/>
        </w:rPr>
        <w:t>the RCA Research Data Repository</w:t>
      </w:r>
      <w:r w:rsidRPr="00E86193">
        <w:rPr>
          <w:i/>
          <w:iCs/>
          <w:color w:val="000000" w:themeColor="text1"/>
          <w:sz w:val="20"/>
        </w:rPr>
        <w:t xml:space="preserve">, irrespective of where the data files themselves are deposited. Research data in non-digital formats, and digital data that cannot be made accessible or requires controlled access, should also be registered in </w:t>
      </w:r>
      <w:r w:rsidR="00136EF8" w:rsidRPr="00E86193">
        <w:rPr>
          <w:i/>
          <w:iCs/>
          <w:color w:val="000000" w:themeColor="text1"/>
          <w:sz w:val="20"/>
        </w:rPr>
        <w:t>the RCA Research Repository</w:t>
      </w:r>
      <w:r w:rsidRPr="00E86193">
        <w:rPr>
          <w:i/>
          <w:iCs/>
          <w:color w:val="000000" w:themeColor="text1"/>
          <w:sz w:val="20"/>
        </w:rPr>
        <w:t>.</w:t>
      </w:r>
      <w:r w:rsidR="00136EF8" w:rsidRPr="00E86193">
        <w:rPr>
          <w:i/>
          <w:iCs/>
          <w:color w:val="000000" w:themeColor="text1"/>
          <w:sz w:val="20"/>
        </w:rPr>
        <w:t xml:space="preserve"> This will increase the discoverability and visibility of the research data.</w:t>
      </w:r>
    </w:p>
    <w:p w14:paraId="5021B5EA" w14:textId="77777777" w:rsidR="00BF4A3D" w:rsidRPr="00E86193" w:rsidRDefault="00BF4A3D" w:rsidP="00BF4A3D">
      <w:pPr>
        <w:rPr>
          <w:b/>
          <w:color w:val="000000" w:themeColor="text1"/>
          <w:sz w:val="22"/>
          <w:szCs w:val="22"/>
        </w:rPr>
      </w:pPr>
    </w:p>
    <w:p w14:paraId="384CAA0D" w14:textId="77777777" w:rsidR="00BF4A3D" w:rsidRPr="00E86193" w:rsidRDefault="00464EED" w:rsidP="00CC00F8">
      <w:pPr>
        <w:ind w:left="284" w:hanging="284"/>
        <w:rPr>
          <w:b/>
          <w:color w:val="000000" w:themeColor="text1"/>
          <w:sz w:val="22"/>
          <w:szCs w:val="22"/>
        </w:rPr>
      </w:pPr>
      <w:r w:rsidRPr="00E86193">
        <w:rPr>
          <w:b/>
          <w:color w:val="000000" w:themeColor="text1"/>
          <w:sz w:val="22"/>
          <w:szCs w:val="22"/>
        </w:rPr>
        <w:t>4b</w:t>
      </w:r>
      <w:r w:rsidRPr="00E86193">
        <w:rPr>
          <w:b/>
          <w:color w:val="000000" w:themeColor="text1"/>
          <w:sz w:val="22"/>
          <w:szCs w:val="22"/>
        </w:rPr>
        <w:tab/>
      </w:r>
      <w:r w:rsidR="00BF4A3D" w:rsidRPr="00E86193">
        <w:rPr>
          <w:b/>
          <w:color w:val="000000" w:themeColor="text1"/>
          <w:sz w:val="22"/>
          <w:szCs w:val="22"/>
        </w:rPr>
        <w:t>How long will it be stored for and why?</w:t>
      </w:r>
    </w:p>
    <w:p w14:paraId="7024789B" w14:textId="77777777" w:rsidR="00BF4A3D" w:rsidRPr="00E86193" w:rsidRDefault="00BF4A3D" w:rsidP="00BF4A3D">
      <w:pPr>
        <w:rPr>
          <w:color w:val="000000" w:themeColor="text1"/>
          <w:sz w:val="16"/>
          <w:szCs w:val="16"/>
        </w:rPr>
      </w:pPr>
    </w:p>
    <w:p w14:paraId="4233C1E1" w14:textId="7C6ADC08" w:rsidR="00BF4A3D" w:rsidRPr="00E86193" w:rsidRDefault="00BF4A3D" w:rsidP="00BF4A3D">
      <w:pPr>
        <w:rPr>
          <w:b/>
          <w:bCs/>
          <w:i/>
          <w:iCs/>
          <w:color w:val="000000" w:themeColor="text1"/>
          <w:sz w:val="20"/>
        </w:rPr>
      </w:pPr>
      <w:r w:rsidRPr="00E86193">
        <w:rPr>
          <w:i/>
          <w:iCs/>
          <w:color w:val="000000" w:themeColor="text1"/>
          <w:sz w:val="20"/>
        </w:rPr>
        <w:t xml:space="preserve">See </w:t>
      </w:r>
      <w:r w:rsidR="00136EF8" w:rsidRPr="00E86193">
        <w:rPr>
          <w:i/>
          <w:iCs/>
          <w:color w:val="000000" w:themeColor="text1"/>
          <w:sz w:val="20"/>
        </w:rPr>
        <w:t>RCA</w:t>
      </w:r>
      <w:r w:rsidRPr="00E86193">
        <w:rPr>
          <w:i/>
          <w:iCs/>
          <w:color w:val="000000" w:themeColor="text1"/>
          <w:sz w:val="20"/>
        </w:rPr>
        <w:t>/DCC guidance:</w:t>
      </w:r>
      <w:r w:rsidR="00904E2F" w:rsidRPr="00E86193">
        <w:rPr>
          <w:i/>
          <w:iCs/>
          <w:color w:val="000000" w:themeColor="text1"/>
          <w:sz w:val="20"/>
        </w:rPr>
        <w:t xml:space="preserve"> </w:t>
      </w:r>
      <w:hyperlink w:anchor="Preservation" w:history="1">
        <w:r w:rsidRPr="00E86193">
          <w:rPr>
            <w:rStyle w:val="Hyperlink"/>
            <w:i/>
            <w:iCs/>
            <w:color w:val="000000" w:themeColor="text1"/>
            <w:sz w:val="20"/>
          </w:rPr>
          <w:t>Preservation</w:t>
        </w:r>
      </w:hyperlink>
    </w:p>
    <w:p w14:paraId="56A19A0C" w14:textId="77777777" w:rsidR="00BF4A3D" w:rsidRPr="00E86193" w:rsidRDefault="00BF4A3D" w:rsidP="00BF4A3D">
      <w:pPr>
        <w:rPr>
          <w:color w:val="000000" w:themeColor="text1"/>
          <w:sz w:val="22"/>
          <w:szCs w:val="22"/>
        </w:rPr>
      </w:pPr>
    </w:p>
    <w:p w14:paraId="109F98E0" w14:textId="400AAA5B" w:rsidR="00BF4A3D" w:rsidRPr="00E86193" w:rsidRDefault="00464EED" w:rsidP="00CC00F8">
      <w:pPr>
        <w:ind w:left="284" w:hanging="284"/>
        <w:rPr>
          <w:b/>
          <w:color w:val="000000" w:themeColor="text1"/>
          <w:sz w:val="22"/>
          <w:szCs w:val="22"/>
        </w:rPr>
      </w:pPr>
      <w:r w:rsidRPr="00E86193">
        <w:rPr>
          <w:b/>
          <w:color w:val="000000" w:themeColor="text1"/>
          <w:sz w:val="22"/>
          <w:szCs w:val="22"/>
        </w:rPr>
        <w:t>4c</w:t>
      </w:r>
      <w:r w:rsidRPr="00E86193">
        <w:rPr>
          <w:b/>
          <w:color w:val="000000" w:themeColor="text1"/>
          <w:sz w:val="22"/>
          <w:szCs w:val="22"/>
        </w:rPr>
        <w:tab/>
      </w:r>
      <w:r w:rsidR="00BF4A3D" w:rsidRPr="00E86193">
        <w:rPr>
          <w:b/>
          <w:color w:val="000000" w:themeColor="text1"/>
          <w:sz w:val="22"/>
          <w:szCs w:val="22"/>
        </w:rPr>
        <w:t>Costs of storage – why are these appropriate? Costs related to long-term storage</w:t>
      </w:r>
      <w:r w:rsidR="00136EF8" w:rsidRPr="00E86193">
        <w:rPr>
          <w:b/>
          <w:color w:val="000000" w:themeColor="text1"/>
          <w:sz w:val="22"/>
          <w:szCs w:val="22"/>
        </w:rPr>
        <w:t xml:space="preserve"> </w:t>
      </w:r>
      <w:r w:rsidR="00BF4A3D" w:rsidRPr="00E86193">
        <w:rPr>
          <w:b/>
          <w:color w:val="000000" w:themeColor="text1"/>
          <w:sz w:val="22"/>
          <w:szCs w:val="22"/>
        </w:rPr>
        <w:t>will be permitted providing these are fully justified and relate to the project. Full justification must be provided in Justification of Resources (</w:t>
      </w:r>
      <w:proofErr w:type="spellStart"/>
      <w:r w:rsidR="00BF4A3D" w:rsidRPr="00E86193">
        <w:rPr>
          <w:b/>
          <w:color w:val="000000" w:themeColor="text1"/>
          <w:sz w:val="22"/>
          <w:szCs w:val="22"/>
        </w:rPr>
        <w:t>JoR</w:t>
      </w:r>
      <w:proofErr w:type="spellEnd"/>
      <w:r w:rsidR="00BF4A3D" w:rsidRPr="00E86193">
        <w:rPr>
          <w:b/>
          <w:color w:val="000000" w:themeColor="text1"/>
          <w:sz w:val="22"/>
          <w:szCs w:val="22"/>
        </w:rPr>
        <w:t>).</w:t>
      </w:r>
    </w:p>
    <w:p w14:paraId="55B88D09" w14:textId="77777777" w:rsidR="00BF4A3D" w:rsidRPr="00E86193" w:rsidRDefault="00BF4A3D" w:rsidP="00BF4A3D">
      <w:pPr>
        <w:rPr>
          <w:color w:val="000000" w:themeColor="text1"/>
          <w:sz w:val="16"/>
          <w:szCs w:val="16"/>
        </w:rPr>
      </w:pPr>
    </w:p>
    <w:p w14:paraId="4BEADE6C" w14:textId="74362FAF" w:rsidR="00BF4A3D" w:rsidRPr="00E86193" w:rsidRDefault="009A73FE" w:rsidP="00BF4A3D">
      <w:pPr>
        <w:rPr>
          <w:i/>
          <w:iCs/>
          <w:color w:val="000000" w:themeColor="text1"/>
          <w:sz w:val="16"/>
          <w:szCs w:val="16"/>
        </w:rPr>
      </w:pPr>
      <w:r w:rsidRPr="00E86193">
        <w:rPr>
          <w:b/>
          <w:i/>
          <w:iCs/>
          <w:color w:val="000000" w:themeColor="text1"/>
          <w:sz w:val="20"/>
        </w:rPr>
        <w:t>AHRC guidance</w:t>
      </w:r>
    </w:p>
    <w:p w14:paraId="0C63A7A9" w14:textId="77777777" w:rsidR="00BF4A3D" w:rsidRPr="00E86193" w:rsidRDefault="00BF4A3D" w:rsidP="00BF4A3D">
      <w:pPr>
        <w:rPr>
          <w:i/>
          <w:iCs/>
          <w:color w:val="000000" w:themeColor="text1"/>
          <w:sz w:val="20"/>
        </w:rPr>
      </w:pPr>
      <w:r w:rsidRPr="00E86193">
        <w:rPr>
          <w:i/>
          <w:iCs/>
          <w:color w:val="000000" w:themeColor="text1"/>
          <w:sz w:val="20"/>
        </w:rPr>
        <w:t xml:space="preserve">Costs of preserving the data: See </w:t>
      </w:r>
      <w:hyperlink r:id="rId22">
        <w:r w:rsidRPr="00E86193">
          <w:rPr>
            <w:i/>
            <w:iCs/>
            <w:color w:val="000000" w:themeColor="text1"/>
            <w:sz w:val="20"/>
            <w:u w:val="single"/>
          </w:rPr>
          <w:t>4C (Collaboration to</w:t>
        </w:r>
        <w:r w:rsidR="00E34B65" w:rsidRPr="00E86193">
          <w:rPr>
            <w:i/>
            <w:iCs/>
            <w:color w:val="000000" w:themeColor="text1"/>
            <w:sz w:val="20"/>
            <w:u w:val="single"/>
          </w:rPr>
          <w:t xml:space="preserve"> Clarify the C</w:t>
        </w:r>
        <w:r w:rsidRPr="00E86193">
          <w:rPr>
            <w:i/>
            <w:iCs/>
            <w:color w:val="000000" w:themeColor="text1"/>
            <w:sz w:val="20"/>
            <w:u w:val="single"/>
          </w:rPr>
          <w:t>o</w:t>
        </w:r>
        <w:r w:rsidR="00E34B65" w:rsidRPr="00E86193">
          <w:rPr>
            <w:i/>
            <w:iCs/>
            <w:color w:val="000000" w:themeColor="text1"/>
            <w:sz w:val="20"/>
            <w:u w:val="single"/>
          </w:rPr>
          <w:t>sts of C</w:t>
        </w:r>
        <w:r w:rsidRPr="00E86193">
          <w:rPr>
            <w:i/>
            <w:iCs/>
            <w:color w:val="000000" w:themeColor="text1"/>
            <w:sz w:val="20"/>
            <w:u w:val="single"/>
          </w:rPr>
          <w:t>uration)</w:t>
        </w:r>
      </w:hyperlink>
    </w:p>
    <w:p w14:paraId="6623AA60" w14:textId="77777777" w:rsidR="00BF4A3D" w:rsidRPr="00E86193" w:rsidRDefault="00BF4A3D" w:rsidP="00BF4A3D">
      <w:pPr>
        <w:rPr>
          <w:b/>
          <w:i/>
          <w:iCs/>
          <w:color w:val="000000" w:themeColor="text1"/>
          <w:sz w:val="16"/>
          <w:szCs w:val="16"/>
        </w:rPr>
      </w:pPr>
      <w:bookmarkStart w:id="2" w:name="bookmark=id.3znysh7" w:colFirst="0" w:colLast="0"/>
      <w:bookmarkEnd w:id="2"/>
    </w:p>
    <w:p w14:paraId="53B33B84" w14:textId="77777777" w:rsidR="00794C84" w:rsidRPr="00E86193" w:rsidRDefault="00136EF8" w:rsidP="00794C84">
      <w:pPr>
        <w:rPr>
          <w:i/>
          <w:iCs/>
          <w:color w:val="000000" w:themeColor="text1"/>
          <w:sz w:val="16"/>
          <w:szCs w:val="16"/>
        </w:rPr>
      </w:pPr>
      <w:bookmarkStart w:id="3" w:name="bookmark=id.2et92p0" w:colFirst="0" w:colLast="0"/>
      <w:bookmarkEnd w:id="3"/>
      <w:r w:rsidRPr="00E86193">
        <w:rPr>
          <w:b/>
          <w:i/>
          <w:iCs/>
          <w:color w:val="000000" w:themeColor="text1"/>
          <w:sz w:val="20"/>
        </w:rPr>
        <w:t>RCA</w:t>
      </w:r>
      <w:r w:rsidR="00BF4A3D" w:rsidRPr="00E86193">
        <w:rPr>
          <w:b/>
          <w:i/>
          <w:iCs/>
          <w:color w:val="000000" w:themeColor="text1"/>
          <w:sz w:val="20"/>
        </w:rPr>
        <w:t xml:space="preserve">/DCC guidance: </w:t>
      </w:r>
      <w:bookmarkStart w:id="4" w:name="Budget"/>
      <w:r w:rsidR="00BF4A3D" w:rsidRPr="00E86193">
        <w:rPr>
          <w:b/>
          <w:i/>
          <w:iCs/>
          <w:color w:val="000000" w:themeColor="text1"/>
          <w:sz w:val="20"/>
        </w:rPr>
        <w:t>Budget</w:t>
      </w:r>
      <w:bookmarkEnd w:id="4"/>
    </w:p>
    <w:p w14:paraId="7BAF1744" w14:textId="77777777" w:rsidR="00794C84" w:rsidRPr="00E86193" w:rsidRDefault="00794C84" w:rsidP="00794C84">
      <w:pPr>
        <w:rPr>
          <w:rFonts w:cs="Arial"/>
          <w:i/>
          <w:iCs/>
          <w:color w:val="000000" w:themeColor="text1"/>
          <w:sz w:val="20"/>
        </w:rPr>
      </w:pPr>
      <w:r w:rsidRPr="00E86193">
        <w:rPr>
          <w:rFonts w:cs="Arial"/>
          <w:i/>
          <w:iCs/>
          <w:color w:val="000000" w:themeColor="text1"/>
          <w:sz w:val="20"/>
        </w:rPr>
        <w:t xml:space="preserve">Carefully consider and justify any resources needed to deliver the plan. These may include storage costs, hardware, staff time, costs of preparing data for deposit and repository charges. Use of RCA Google Drive storage and the RCA Research Repository will not incur costs. Neither will </w:t>
      </w:r>
      <w:proofErr w:type="gramStart"/>
      <w:r w:rsidRPr="00E86193">
        <w:rPr>
          <w:rFonts w:cs="Arial"/>
          <w:i/>
          <w:iCs/>
          <w:color w:val="000000" w:themeColor="text1"/>
          <w:sz w:val="20"/>
        </w:rPr>
        <w:t>general</w:t>
      </w:r>
      <w:proofErr w:type="gramEnd"/>
      <w:r w:rsidRPr="00E86193">
        <w:rPr>
          <w:rFonts w:cs="Arial"/>
          <w:i/>
          <w:iCs/>
          <w:color w:val="000000" w:themeColor="text1"/>
          <w:sz w:val="20"/>
        </w:rPr>
        <w:t xml:space="preserve"> purpose repositories such </w:t>
      </w:r>
      <w:proofErr w:type="spellStart"/>
      <w:r w:rsidRPr="00E86193">
        <w:rPr>
          <w:rFonts w:cs="Arial"/>
          <w:i/>
          <w:iCs/>
          <w:color w:val="000000" w:themeColor="text1"/>
          <w:sz w:val="20"/>
        </w:rPr>
        <w:t>Zenodo</w:t>
      </w:r>
      <w:proofErr w:type="spellEnd"/>
      <w:r w:rsidRPr="00E86193">
        <w:rPr>
          <w:rFonts w:cs="Arial"/>
          <w:i/>
          <w:iCs/>
          <w:color w:val="000000" w:themeColor="text1"/>
          <w:sz w:val="20"/>
        </w:rPr>
        <w:t xml:space="preserve"> and </w:t>
      </w:r>
      <w:proofErr w:type="spellStart"/>
      <w:r w:rsidRPr="00E86193">
        <w:rPr>
          <w:rFonts w:cs="Arial"/>
          <w:i/>
          <w:iCs/>
          <w:color w:val="000000" w:themeColor="text1"/>
          <w:sz w:val="20"/>
        </w:rPr>
        <w:t>Figshare</w:t>
      </w:r>
      <w:proofErr w:type="spellEnd"/>
      <w:r w:rsidRPr="00E86193">
        <w:rPr>
          <w:rFonts w:cs="Arial"/>
          <w:i/>
          <w:iCs/>
          <w:color w:val="000000" w:themeColor="text1"/>
          <w:sz w:val="20"/>
        </w:rPr>
        <w:t>. Costs for the use of other data repositories should be explored and noted.</w:t>
      </w:r>
    </w:p>
    <w:p w14:paraId="6C332068" w14:textId="77777777" w:rsidR="00794C84" w:rsidRPr="00E86193" w:rsidRDefault="00794C84" w:rsidP="00794C84">
      <w:pPr>
        <w:rPr>
          <w:rFonts w:cs="Arial"/>
          <w:i/>
          <w:iCs/>
          <w:color w:val="000000" w:themeColor="text1"/>
          <w:sz w:val="20"/>
        </w:rPr>
      </w:pPr>
    </w:p>
    <w:p w14:paraId="2065D3D6" w14:textId="77777777" w:rsidR="00794C84" w:rsidRPr="00E86193" w:rsidRDefault="00794C84" w:rsidP="00794C84">
      <w:pPr>
        <w:rPr>
          <w:rFonts w:cs="Arial"/>
          <w:i/>
          <w:iCs/>
          <w:color w:val="000000" w:themeColor="text1"/>
          <w:sz w:val="20"/>
        </w:rPr>
      </w:pPr>
      <w:r w:rsidRPr="00E86193">
        <w:rPr>
          <w:rFonts w:cs="Arial"/>
          <w:i/>
          <w:iCs/>
          <w:color w:val="000000" w:themeColor="text1"/>
          <w:sz w:val="20"/>
        </w:rPr>
        <w:t>Outline any relevant technical expertise, support and training that is likely to be required and how it will be acquired.</w:t>
      </w:r>
    </w:p>
    <w:p w14:paraId="2D3BA4E2" w14:textId="77777777" w:rsidR="00794C84" w:rsidRPr="00E86193" w:rsidRDefault="00794C84" w:rsidP="00794C84">
      <w:pPr>
        <w:rPr>
          <w:rFonts w:cs="Arial"/>
          <w:i/>
          <w:iCs/>
          <w:color w:val="000000" w:themeColor="text1"/>
          <w:sz w:val="20"/>
        </w:rPr>
      </w:pPr>
    </w:p>
    <w:p w14:paraId="3E8DFCF8" w14:textId="7D7C865D" w:rsidR="00794C84" w:rsidRPr="00E86193" w:rsidRDefault="00794C84" w:rsidP="00794C84">
      <w:pPr>
        <w:rPr>
          <w:rFonts w:cs="Arial"/>
          <w:i/>
          <w:iCs/>
          <w:color w:val="000000" w:themeColor="text1"/>
          <w:sz w:val="20"/>
        </w:rPr>
      </w:pPr>
      <w:r w:rsidRPr="00E86193">
        <w:rPr>
          <w:rFonts w:cs="Arial"/>
          <w:i/>
          <w:iCs/>
          <w:color w:val="000000" w:themeColor="text1"/>
          <w:sz w:val="20"/>
        </w:rPr>
        <w:t>If you are not depositing in a data repository, ensure you have appropriate resources and systems in place to share and preserve the data. See UK Data Service guidance on </w:t>
      </w:r>
      <w:hyperlink r:id="rId23" w:tgtFrame="_blank" w:history="1">
        <w:r w:rsidRPr="00E86193">
          <w:rPr>
            <w:rStyle w:val="Hyperlink"/>
            <w:rFonts w:cs="Arial"/>
            <w:i/>
            <w:iCs/>
            <w:color w:val="000000" w:themeColor="text1"/>
            <w:sz w:val="20"/>
          </w:rPr>
          <w:t>costing data management</w:t>
        </w:r>
      </w:hyperlink>
      <w:r w:rsidRPr="00E86193">
        <w:rPr>
          <w:rFonts w:cs="Arial"/>
          <w:i/>
          <w:iCs/>
          <w:color w:val="000000" w:themeColor="text1"/>
          <w:sz w:val="20"/>
        </w:rPr>
        <w:t>.</w:t>
      </w:r>
    </w:p>
    <w:p w14:paraId="11EFBD59" w14:textId="77777777" w:rsidR="009A73FE" w:rsidRPr="00E86193" w:rsidRDefault="009A73FE" w:rsidP="009A73FE">
      <w:pPr>
        <w:rPr>
          <w:color w:val="000000" w:themeColor="text1"/>
          <w:sz w:val="16"/>
          <w:szCs w:val="16"/>
        </w:rPr>
      </w:pPr>
    </w:p>
    <w:p w14:paraId="353FB3B5" w14:textId="643138C2" w:rsidR="00BF4A3D" w:rsidRPr="00E86193" w:rsidRDefault="00BF4A3D" w:rsidP="009A73FE">
      <w:pPr>
        <w:rPr>
          <w:i/>
          <w:iCs/>
          <w:color w:val="000000" w:themeColor="text1"/>
          <w:sz w:val="20"/>
        </w:rPr>
      </w:pPr>
      <w:r w:rsidRPr="00E86193">
        <w:rPr>
          <w:i/>
          <w:iCs/>
          <w:color w:val="000000" w:themeColor="text1"/>
          <w:sz w:val="20"/>
        </w:rPr>
        <w:t>See UK Data Service guidance on </w:t>
      </w:r>
      <w:hyperlink r:id="rId24">
        <w:r w:rsidRPr="00E86193">
          <w:rPr>
            <w:i/>
            <w:iCs/>
            <w:color w:val="000000" w:themeColor="text1"/>
            <w:sz w:val="20"/>
            <w:u w:val="single"/>
          </w:rPr>
          <w:t>costing data management</w:t>
        </w:r>
      </w:hyperlink>
      <w:r w:rsidRPr="00E86193">
        <w:rPr>
          <w:i/>
          <w:iCs/>
          <w:color w:val="000000" w:themeColor="text1"/>
          <w:sz w:val="20"/>
        </w:rPr>
        <w:t>.</w:t>
      </w:r>
    </w:p>
    <w:p w14:paraId="4F5B4F54" w14:textId="77777777" w:rsidR="00794C84" w:rsidRPr="00E86193" w:rsidRDefault="00794C84" w:rsidP="009A73FE">
      <w:pPr>
        <w:rPr>
          <w:i/>
          <w:iCs/>
          <w:color w:val="000000" w:themeColor="text1"/>
          <w:sz w:val="20"/>
        </w:rPr>
      </w:pPr>
    </w:p>
    <w:p w14:paraId="67DDFF51" w14:textId="77777777" w:rsidR="00BF4A3D" w:rsidRPr="00E86193" w:rsidRDefault="00464EED" w:rsidP="00CC00F8">
      <w:pPr>
        <w:ind w:left="284" w:hanging="284"/>
        <w:rPr>
          <w:b/>
          <w:color w:val="000000" w:themeColor="text1"/>
          <w:sz w:val="22"/>
          <w:szCs w:val="22"/>
        </w:rPr>
      </w:pPr>
      <w:r w:rsidRPr="00E86193">
        <w:rPr>
          <w:b/>
          <w:color w:val="000000" w:themeColor="text1"/>
          <w:sz w:val="22"/>
          <w:szCs w:val="22"/>
        </w:rPr>
        <w:t>5</w:t>
      </w:r>
      <w:r w:rsidRPr="00E86193">
        <w:rPr>
          <w:b/>
          <w:color w:val="000000" w:themeColor="text1"/>
          <w:sz w:val="22"/>
          <w:szCs w:val="22"/>
        </w:rPr>
        <w:tab/>
      </w:r>
      <w:r w:rsidR="00BF4A3D" w:rsidRPr="00E86193">
        <w:rPr>
          <w:b/>
          <w:color w:val="000000" w:themeColor="text1"/>
          <w:sz w:val="22"/>
          <w:szCs w:val="22"/>
        </w:rPr>
        <w:t>Data sharing</w:t>
      </w:r>
    </w:p>
    <w:p w14:paraId="4A98BB17" w14:textId="77777777" w:rsidR="00BF4A3D" w:rsidRPr="00E86193" w:rsidRDefault="00BF4A3D" w:rsidP="00BF4A3D">
      <w:pPr>
        <w:rPr>
          <w:color w:val="000000" w:themeColor="text1"/>
          <w:sz w:val="22"/>
          <w:szCs w:val="22"/>
        </w:rPr>
      </w:pPr>
    </w:p>
    <w:p w14:paraId="604E3413" w14:textId="77777777" w:rsidR="00BF4A3D" w:rsidRPr="00E86193" w:rsidRDefault="00BF4A3D" w:rsidP="00BF4A3D">
      <w:pPr>
        <w:pBdr>
          <w:top w:val="nil"/>
          <w:left w:val="nil"/>
          <w:bottom w:val="nil"/>
          <w:right w:val="nil"/>
          <w:between w:val="nil"/>
        </w:pBdr>
        <w:rPr>
          <w:rFonts w:eastAsia="Arial" w:cs="Arial"/>
          <w:b/>
          <w:color w:val="000000" w:themeColor="text1"/>
          <w:sz w:val="22"/>
          <w:szCs w:val="22"/>
        </w:rPr>
      </w:pPr>
      <w:r w:rsidRPr="00E86193">
        <w:rPr>
          <w:rFonts w:eastAsia="Arial" w:cs="Arial"/>
          <w:b/>
          <w:color w:val="000000" w:themeColor="text1"/>
          <w:sz w:val="22"/>
          <w:szCs w:val="22"/>
        </w:rPr>
        <w:t>How the data will be shared and the value it will have to others</w:t>
      </w:r>
    </w:p>
    <w:p w14:paraId="3330AB1F" w14:textId="77777777" w:rsidR="00BF4A3D" w:rsidRPr="00E86193" w:rsidRDefault="00BF4A3D" w:rsidP="00BF4A3D">
      <w:pPr>
        <w:pBdr>
          <w:top w:val="nil"/>
          <w:left w:val="nil"/>
          <w:bottom w:val="nil"/>
          <w:right w:val="nil"/>
          <w:between w:val="nil"/>
        </w:pBdr>
        <w:rPr>
          <w:rFonts w:eastAsia="Arial" w:cs="Arial"/>
          <w:b/>
          <w:color w:val="000000" w:themeColor="text1"/>
          <w:sz w:val="16"/>
          <w:szCs w:val="16"/>
        </w:rPr>
      </w:pPr>
    </w:p>
    <w:p w14:paraId="3ED7B050" w14:textId="6AB0321C" w:rsidR="00BF4A3D" w:rsidRPr="00E86193" w:rsidRDefault="00794C84" w:rsidP="00BF4A3D">
      <w:pPr>
        <w:rPr>
          <w:i/>
          <w:iCs/>
          <w:color w:val="000000" w:themeColor="text1"/>
          <w:sz w:val="20"/>
        </w:rPr>
      </w:pPr>
      <w:bookmarkStart w:id="5" w:name="bookmark=id.tyjcwt" w:colFirst="0" w:colLast="0"/>
      <w:bookmarkEnd w:id="5"/>
      <w:r w:rsidRPr="00E86193">
        <w:rPr>
          <w:b/>
          <w:i/>
          <w:iCs/>
          <w:color w:val="000000" w:themeColor="text1"/>
          <w:sz w:val="20"/>
        </w:rPr>
        <w:t>RCA</w:t>
      </w:r>
      <w:r w:rsidR="00BF4A3D" w:rsidRPr="00E86193">
        <w:rPr>
          <w:b/>
          <w:i/>
          <w:iCs/>
          <w:color w:val="000000" w:themeColor="text1"/>
          <w:sz w:val="20"/>
        </w:rPr>
        <w:t xml:space="preserve">/DCC guidance: </w:t>
      </w:r>
      <w:bookmarkStart w:id="6" w:name="Sharing"/>
      <w:r w:rsidR="00BF4A3D" w:rsidRPr="00E86193">
        <w:rPr>
          <w:b/>
          <w:i/>
          <w:iCs/>
          <w:color w:val="000000" w:themeColor="text1"/>
          <w:sz w:val="20"/>
        </w:rPr>
        <w:t>Data sharing</w:t>
      </w:r>
      <w:bookmarkEnd w:id="6"/>
    </w:p>
    <w:p w14:paraId="7393D489" w14:textId="77777777" w:rsidR="00BF4A3D" w:rsidRPr="00E86193" w:rsidRDefault="00BF4A3D" w:rsidP="00BF4A3D">
      <w:pPr>
        <w:rPr>
          <w:i/>
          <w:iCs/>
          <w:color w:val="000000" w:themeColor="text1"/>
          <w:sz w:val="20"/>
        </w:rPr>
      </w:pPr>
      <w:r w:rsidRPr="00E86193">
        <w:rPr>
          <w:i/>
          <w:iCs/>
          <w:color w:val="000000" w:themeColor="text1"/>
          <w:sz w:val="20"/>
        </w:rPr>
        <w:t xml:space="preserve">Outline which data you will share and how you will share them, </w:t>
      </w:r>
      <w:proofErr w:type="gramStart"/>
      <w:r w:rsidRPr="00E86193">
        <w:rPr>
          <w:i/>
          <w:iCs/>
          <w:color w:val="000000" w:themeColor="text1"/>
          <w:sz w:val="20"/>
        </w:rPr>
        <w:t>e.g.</w:t>
      </w:r>
      <w:proofErr w:type="gramEnd"/>
      <w:r w:rsidRPr="00E86193">
        <w:rPr>
          <w:i/>
          <w:iCs/>
          <w:color w:val="000000" w:themeColor="text1"/>
          <w:sz w:val="20"/>
        </w:rPr>
        <w:t xml:space="preserve"> depositing in a repository, using a secure data service or dealing with data requests individually. The method(s) used will depend upon the size and nature of the data. You should use standards and formats that enable reuse, and ensure data is discoverable through use of accurate metadata and persistent identifiers.</w:t>
      </w:r>
    </w:p>
    <w:p w14:paraId="094D860E" w14:textId="77777777" w:rsidR="00BF4A3D" w:rsidRPr="00E86193" w:rsidRDefault="00BF4A3D" w:rsidP="00BF4A3D">
      <w:pPr>
        <w:rPr>
          <w:i/>
          <w:iCs/>
          <w:color w:val="000000" w:themeColor="text1"/>
          <w:sz w:val="20"/>
        </w:rPr>
      </w:pPr>
    </w:p>
    <w:p w14:paraId="7E1C8B58" w14:textId="047F4EF7" w:rsidR="00BF4A3D" w:rsidRPr="00E86193" w:rsidRDefault="00BF4A3D" w:rsidP="00BE7A86">
      <w:pPr>
        <w:rPr>
          <w:i/>
          <w:iCs/>
          <w:color w:val="000000" w:themeColor="text1"/>
          <w:sz w:val="20"/>
        </w:rPr>
      </w:pPr>
      <w:r w:rsidRPr="00E86193">
        <w:rPr>
          <w:i/>
          <w:iCs/>
          <w:color w:val="000000" w:themeColor="text1"/>
          <w:sz w:val="20"/>
        </w:rPr>
        <w:t>The Digital Curation Centre provides useful advice about </w:t>
      </w:r>
      <w:hyperlink r:id="rId25">
        <w:r w:rsidRPr="00E86193">
          <w:rPr>
            <w:i/>
            <w:iCs/>
            <w:color w:val="000000" w:themeColor="text1"/>
            <w:sz w:val="20"/>
            <w:u w:val="single"/>
          </w:rPr>
          <w:t xml:space="preserve">data </w:t>
        </w:r>
        <w:r w:rsidR="00BE7A86" w:rsidRPr="00E86193">
          <w:rPr>
            <w:i/>
            <w:iCs/>
            <w:color w:val="000000" w:themeColor="text1"/>
            <w:sz w:val="20"/>
            <w:u w:val="single"/>
          </w:rPr>
          <w:t xml:space="preserve">appraisal and </w:t>
        </w:r>
        <w:r w:rsidRPr="00E86193">
          <w:rPr>
            <w:i/>
            <w:iCs/>
            <w:color w:val="000000" w:themeColor="text1"/>
            <w:sz w:val="20"/>
            <w:u w:val="single"/>
          </w:rPr>
          <w:t>selection</w:t>
        </w:r>
      </w:hyperlink>
      <w:r w:rsidRPr="00E86193">
        <w:rPr>
          <w:i/>
          <w:iCs/>
          <w:color w:val="000000" w:themeColor="text1"/>
          <w:sz w:val="20"/>
        </w:rPr>
        <w:t>.</w:t>
      </w:r>
    </w:p>
    <w:p w14:paraId="281A9B04" w14:textId="77777777" w:rsidR="00BF4A3D" w:rsidRPr="00E86193" w:rsidRDefault="00BF4A3D" w:rsidP="00BF4A3D">
      <w:pPr>
        <w:rPr>
          <w:i/>
          <w:iCs/>
          <w:color w:val="000000" w:themeColor="text1"/>
          <w:sz w:val="20"/>
        </w:rPr>
      </w:pPr>
    </w:p>
    <w:p w14:paraId="1FB9BF99" w14:textId="0C7BDBCE" w:rsidR="00313EBE" w:rsidRPr="00E86193" w:rsidRDefault="00BF4A3D" w:rsidP="00313EBE">
      <w:pPr>
        <w:ind w:right="-46"/>
        <w:rPr>
          <w:i/>
          <w:iCs/>
          <w:color w:val="000000" w:themeColor="text1"/>
          <w:sz w:val="20"/>
        </w:rPr>
      </w:pPr>
      <w:r w:rsidRPr="00E86193">
        <w:rPr>
          <w:i/>
          <w:iCs/>
          <w:color w:val="000000" w:themeColor="text1"/>
          <w:sz w:val="20"/>
        </w:rPr>
        <w:t>Most funders allow a delayed release to allow researchers to have exclusive use of their data and to exploit the re</w:t>
      </w:r>
      <w:r w:rsidR="0062499F" w:rsidRPr="00E86193">
        <w:rPr>
          <w:i/>
          <w:iCs/>
          <w:color w:val="000000" w:themeColor="text1"/>
          <w:sz w:val="20"/>
        </w:rPr>
        <w:t>sults of their research. See</w:t>
      </w:r>
      <w:r w:rsidR="00794C84" w:rsidRPr="00E86193">
        <w:rPr>
          <w:i/>
          <w:iCs/>
          <w:color w:val="000000" w:themeColor="text1"/>
          <w:sz w:val="20"/>
        </w:rPr>
        <w:t xml:space="preserve"> the RCA page on Research Funder Policies </w:t>
      </w:r>
      <w:r w:rsidRPr="00E86193">
        <w:rPr>
          <w:i/>
          <w:iCs/>
          <w:color w:val="000000" w:themeColor="text1"/>
          <w:sz w:val="20"/>
        </w:rPr>
        <w:t>to determine when you need to make your data available. Restrictions on the release of data may be allowed, to protect confidentiality and for other ethical and legal reasons.</w:t>
      </w:r>
    </w:p>
    <w:p w14:paraId="33F80D93" w14:textId="77777777" w:rsidR="00BF4A3D" w:rsidRPr="00E86193" w:rsidRDefault="00BF4A3D" w:rsidP="00313EBE">
      <w:pPr>
        <w:rPr>
          <w:i/>
          <w:iCs/>
          <w:color w:val="000000" w:themeColor="text1"/>
          <w:sz w:val="20"/>
        </w:rPr>
      </w:pPr>
    </w:p>
    <w:p w14:paraId="4E2D94B2" w14:textId="77777777" w:rsidR="00BF4A3D" w:rsidRPr="00E86193" w:rsidRDefault="00C116CE" w:rsidP="00C116CE">
      <w:pPr>
        <w:rPr>
          <w:i/>
          <w:iCs/>
          <w:color w:val="000000" w:themeColor="text1"/>
          <w:sz w:val="20"/>
        </w:rPr>
      </w:pPr>
      <w:r w:rsidRPr="00E86193">
        <w:rPr>
          <w:i/>
          <w:iCs/>
          <w:color w:val="000000" w:themeColor="text1"/>
          <w:sz w:val="20"/>
        </w:rPr>
        <w:t>While r</w:t>
      </w:r>
      <w:r w:rsidR="00BF4A3D" w:rsidRPr="00E86193">
        <w:rPr>
          <w:i/>
          <w:iCs/>
          <w:color w:val="000000" w:themeColor="text1"/>
          <w:sz w:val="20"/>
        </w:rPr>
        <w:t xml:space="preserve">estrictions on </w:t>
      </w:r>
      <w:r w:rsidRPr="00E86193">
        <w:rPr>
          <w:i/>
          <w:iCs/>
          <w:color w:val="000000" w:themeColor="text1"/>
          <w:sz w:val="20"/>
        </w:rPr>
        <w:t>sharing should be minimised,</w:t>
      </w:r>
      <w:r w:rsidR="00BF4A3D" w:rsidRPr="00E86193">
        <w:rPr>
          <w:i/>
          <w:iCs/>
          <w:color w:val="000000" w:themeColor="text1"/>
          <w:sz w:val="20"/>
        </w:rPr>
        <w:t xml:space="preserve"> you should take into account the following when sharing data:</w:t>
      </w:r>
    </w:p>
    <w:p w14:paraId="45AE57C4" w14:textId="77777777" w:rsidR="00BF4A3D" w:rsidRPr="00E86193" w:rsidRDefault="00BF4A3D" w:rsidP="00BF4A3D">
      <w:pPr>
        <w:rPr>
          <w:i/>
          <w:iCs/>
          <w:color w:val="000000" w:themeColor="text1"/>
          <w:sz w:val="20"/>
        </w:rPr>
      </w:pPr>
    </w:p>
    <w:p w14:paraId="4C69D1A5" w14:textId="77777777" w:rsidR="00BF4A3D" w:rsidRPr="00E86193" w:rsidRDefault="00BF4A3D" w:rsidP="004A3AB9">
      <w:pPr>
        <w:pStyle w:val="ListParagraph"/>
        <w:numPr>
          <w:ilvl w:val="0"/>
          <w:numId w:val="7"/>
        </w:numPr>
        <w:ind w:left="851" w:hanging="425"/>
        <w:rPr>
          <w:i/>
          <w:iCs/>
          <w:color w:val="000000" w:themeColor="text1"/>
          <w:sz w:val="20"/>
        </w:rPr>
      </w:pPr>
      <w:r w:rsidRPr="00E86193">
        <w:rPr>
          <w:i/>
          <w:iCs/>
          <w:color w:val="000000" w:themeColor="text1"/>
          <w:sz w:val="20"/>
        </w:rPr>
        <w:t>Does your data include confidential and sensitive information?</w:t>
      </w:r>
    </w:p>
    <w:p w14:paraId="129C7FCF" w14:textId="77777777" w:rsidR="00BF4A3D" w:rsidRPr="00E86193" w:rsidRDefault="00BF4A3D" w:rsidP="004A3AB9">
      <w:pPr>
        <w:pStyle w:val="ListParagraph"/>
        <w:numPr>
          <w:ilvl w:val="0"/>
          <w:numId w:val="7"/>
        </w:numPr>
        <w:ind w:left="851" w:hanging="425"/>
        <w:rPr>
          <w:i/>
          <w:iCs/>
          <w:color w:val="000000" w:themeColor="text1"/>
          <w:sz w:val="20"/>
        </w:rPr>
      </w:pPr>
      <w:r w:rsidRPr="00E86193">
        <w:rPr>
          <w:i/>
          <w:iCs/>
          <w:color w:val="000000" w:themeColor="text1"/>
          <w:sz w:val="20"/>
        </w:rPr>
        <w:t>Have participants given consent for their data to be shared?</w:t>
      </w:r>
    </w:p>
    <w:p w14:paraId="18DFEC03" w14:textId="77777777" w:rsidR="00BF4A3D" w:rsidRPr="00E86193" w:rsidRDefault="00BF4A3D" w:rsidP="004A3AB9">
      <w:pPr>
        <w:pStyle w:val="ListParagraph"/>
        <w:numPr>
          <w:ilvl w:val="0"/>
          <w:numId w:val="7"/>
        </w:numPr>
        <w:ind w:left="851" w:hanging="425"/>
        <w:rPr>
          <w:i/>
          <w:iCs/>
          <w:color w:val="000000" w:themeColor="text1"/>
          <w:sz w:val="20"/>
        </w:rPr>
      </w:pPr>
      <w:r w:rsidRPr="00E86193">
        <w:rPr>
          <w:i/>
          <w:iCs/>
          <w:color w:val="000000" w:themeColor="text1"/>
          <w:sz w:val="20"/>
        </w:rPr>
        <w:t>Consider what can be done to make sensitive data openly sharable - can these data be anonymised?</w:t>
      </w:r>
    </w:p>
    <w:p w14:paraId="616DF153" w14:textId="77777777" w:rsidR="00BF4A3D" w:rsidRPr="00E86193" w:rsidRDefault="00BF4A3D" w:rsidP="004A3AB9">
      <w:pPr>
        <w:pStyle w:val="ListParagraph"/>
        <w:numPr>
          <w:ilvl w:val="0"/>
          <w:numId w:val="7"/>
        </w:numPr>
        <w:ind w:left="851" w:hanging="425"/>
        <w:rPr>
          <w:i/>
          <w:iCs/>
          <w:color w:val="000000" w:themeColor="text1"/>
          <w:sz w:val="20"/>
        </w:rPr>
      </w:pPr>
      <w:r w:rsidRPr="00E86193">
        <w:rPr>
          <w:i/>
          <w:iCs/>
          <w:color w:val="000000" w:themeColor="text1"/>
          <w:sz w:val="20"/>
        </w:rPr>
        <w:t>Do different parts of your data require different access conditions? These may require separate deposits.</w:t>
      </w:r>
    </w:p>
    <w:p w14:paraId="51CFECDF" w14:textId="77777777" w:rsidR="00BF4A3D" w:rsidRPr="00E86193" w:rsidRDefault="00BF4A3D" w:rsidP="004A3AB9">
      <w:pPr>
        <w:pStyle w:val="ListParagraph"/>
        <w:numPr>
          <w:ilvl w:val="0"/>
          <w:numId w:val="7"/>
        </w:numPr>
        <w:ind w:left="851" w:hanging="425"/>
        <w:rPr>
          <w:i/>
          <w:iCs/>
          <w:color w:val="000000" w:themeColor="text1"/>
          <w:sz w:val="20"/>
        </w:rPr>
      </w:pPr>
      <w:r w:rsidRPr="00E86193">
        <w:rPr>
          <w:i/>
          <w:iCs/>
          <w:color w:val="000000" w:themeColor="text1"/>
          <w:sz w:val="20"/>
        </w:rPr>
        <w:t>Who will be responsible for controlling access?</w:t>
      </w:r>
    </w:p>
    <w:p w14:paraId="30BEFA2F" w14:textId="77777777" w:rsidR="00BF4A3D" w:rsidRPr="00E86193" w:rsidRDefault="00BF4A3D" w:rsidP="00BF4A3D">
      <w:pPr>
        <w:ind w:left="426"/>
        <w:rPr>
          <w:i/>
          <w:iCs/>
          <w:color w:val="000000" w:themeColor="text1"/>
          <w:sz w:val="20"/>
        </w:rPr>
      </w:pPr>
    </w:p>
    <w:p w14:paraId="2990A861" w14:textId="06AC27D6" w:rsidR="00BF4A3D" w:rsidRPr="00E86193" w:rsidRDefault="00BF4A3D" w:rsidP="00A735D4">
      <w:pPr>
        <w:rPr>
          <w:i/>
          <w:iCs/>
          <w:color w:val="000000" w:themeColor="text1"/>
          <w:sz w:val="20"/>
        </w:rPr>
      </w:pPr>
      <w:r w:rsidRPr="00E86193">
        <w:rPr>
          <w:i/>
          <w:iCs/>
          <w:color w:val="000000" w:themeColor="text1"/>
          <w:sz w:val="20"/>
        </w:rPr>
        <w:t xml:space="preserve">Whatever form of publishing is used, research data should be licensed to indicate what users may or may not do with the data. Data repositories will indicate what licences are available for the data they house. More information is available </w:t>
      </w:r>
      <w:r w:rsidR="00A735D4" w:rsidRPr="00E86193">
        <w:rPr>
          <w:i/>
          <w:iCs/>
          <w:color w:val="000000" w:themeColor="text1"/>
          <w:sz w:val="20"/>
        </w:rPr>
        <w:t>from</w:t>
      </w:r>
      <w:r w:rsidRPr="00E86193">
        <w:rPr>
          <w:i/>
          <w:iCs/>
          <w:color w:val="000000" w:themeColor="text1"/>
          <w:sz w:val="20"/>
        </w:rPr>
        <w:t xml:space="preserve"> </w:t>
      </w:r>
      <w:r w:rsidR="00A735D4" w:rsidRPr="00E86193">
        <w:rPr>
          <w:i/>
          <w:iCs/>
          <w:color w:val="000000" w:themeColor="text1"/>
          <w:sz w:val="20"/>
        </w:rPr>
        <w:t>the Digital Curation Centre on</w:t>
      </w:r>
      <w:r w:rsidRPr="00E86193">
        <w:rPr>
          <w:i/>
          <w:iCs/>
          <w:color w:val="000000" w:themeColor="text1"/>
          <w:sz w:val="20"/>
        </w:rPr>
        <w:t xml:space="preserve"> </w:t>
      </w:r>
      <w:hyperlink r:id="rId26">
        <w:r w:rsidR="00A735D4" w:rsidRPr="00E86193">
          <w:rPr>
            <w:i/>
            <w:iCs/>
            <w:color w:val="000000" w:themeColor="text1"/>
            <w:sz w:val="20"/>
            <w:u w:val="single"/>
          </w:rPr>
          <w:t>h</w:t>
        </w:r>
        <w:r w:rsidRPr="00E86193">
          <w:rPr>
            <w:i/>
            <w:iCs/>
            <w:color w:val="000000" w:themeColor="text1"/>
            <w:sz w:val="20"/>
            <w:u w:val="single"/>
          </w:rPr>
          <w:t>ow to license research data</w:t>
        </w:r>
      </w:hyperlink>
      <w:r w:rsidRPr="00E86193">
        <w:rPr>
          <w:i/>
          <w:iCs/>
          <w:color w:val="000000" w:themeColor="text1"/>
          <w:sz w:val="20"/>
        </w:rPr>
        <w:t>.</w:t>
      </w:r>
    </w:p>
    <w:p w14:paraId="2D9859C5" w14:textId="77777777" w:rsidR="00BF4A3D" w:rsidRPr="00E86193" w:rsidRDefault="00BF4A3D" w:rsidP="00BF4A3D">
      <w:pPr>
        <w:rPr>
          <w:i/>
          <w:iCs/>
          <w:color w:val="000000" w:themeColor="text1"/>
          <w:sz w:val="20"/>
        </w:rPr>
      </w:pPr>
    </w:p>
    <w:p w14:paraId="48B8ADD0" w14:textId="547A41A6" w:rsidR="00A735D4" w:rsidRPr="00E86193" w:rsidRDefault="00A735D4" w:rsidP="00A735D4">
      <w:pPr>
        <w:rPr>
          <w:rFonts w:asciiTheme="minorBidi" w:hAnsiTheme="minorBidi" w:cstheme="minorBidi"/>
          <w:i/>
          <w:iCs/>
          <w:color w:val="000000" w:themeColor="text1"/>
          <w:sz w:val="20"/>
        </w:rPr>
      </w:pPr>
      <w:r w:rsidRPr="00E86193">
        <w:rPr>
          <w:rFonts w:asciiTheme="minorBidi" w:hAnsiTheme="minorBidi" w:cstheme="minorBidi"/>
          <w:i/>
          <w:iCs/>
          <w:color w:val="000000" w:themeColor="text1"/>
          <w:sz w:val="20"/>
        </w:rPr>
        <w:t xml:space="preserve">For all </w:t>
      </w:r>
      <w:r w:rsidR="000D22A3">
        <w:rPr>
          <w:rFonts w:asciiTheme="minorBidi" w:hAnsiTheme="minorBidi" w:cstheme="minorBidi"/>
          <w:i/>
          <w:iCs/>
          <w:color w:val="000000" w:themeColor="text1"/>
          <w:sz w:val="20"/>
        </w:rPr>
        <w:t xml:space="preserve">Royal College of Art </w:t>
      </w:r>
      <w:r w:rsidRPr="00E86193">
        <w:rPr>
          <w:rFonts w:asciiTheme="minorBidi" w:hAnsiTheme="minorBidi" w:cstheme="minorBidi"/>
          <w:i/>
          <w:iCs/>
          <w:color w:val="000000" w:themeColor="text1"/>
          <w:sz w:val="20"/>
        </w:rPr>
        <w:t>research, a metadata record should</w:t>
      </w:r>
      <w:r w:rsidR="00794C84" w:rsidRPr="00E86193">
        <w:rPr>
          <w:rFonts w:asciiTheme="minorBidi" w:hAnsiTheme="minorBidi" w:cstheme="minorBidi"/>
          <w:i/>
          <w:iCs/>
          <w:color w:val="000000" w:themeColor="text1"/>
          <w:sz w:val="20"/>
        </w:rPr>
        <w:t xml:space="preserve"> be registered in the RCA Research Repository</w:t>
      </w:r>
      <w:r w:rsidRPr="00E86193">
        <w:rPr>
          <w:rFonts w:asciiTheme="minorBidi" w:hAnsiTheme="minorBidi" w:cstheme="minorBidi"/>
          <w:i/>
          <w:iCs/>
          <w:color w:val="000000" w:themeColor="text1"/>
          <w:sz w:val="20"/>
        </w:rPr>
        <w:t>.</w:t>
      </w:r>
    </w:p>
    <w:p w14:paraId="5A3AEF92" w14:textId="2205997E" w:rsidR="00C86401" w:rsidRPr="00E86193" w:rsidRDefault="00C86401" w:rsidP="00A735D4">
      <w:pPr>
        <w:rPr>
          <w:rFonts w:asciiTheme="minorBidi" w:hAnsiTheme="minorBidi" w:cstheme="minorBidi"/>
          <w:i/>
          <w:iCs/>
          <w:color w:val="000000" w:themeColor="text1"/>
          <w:sz w:val="20"/>
        </w:rPr>
      </w:pPr>
    </w:p>
    <w:p w14:paraId="4BDE4E5D" w14:textId="3B35E65F" w:rsidR="00C86401" w:rsidRPr="00E86193" w:rsidRDefault="00C86401" w:rsidP="00A735D4">
      <w:pPr>
        <w:rPr>
          <w:rFonts w:asciiTheme="minorBidi" w:hAnsiTheme="minorBidi" w:cstheme="minorBidi"/>
          <w:i/>
          <w:iCs/>
          <w:color w:val="000000" w:themeColor="text1"/>
          <w:sz w:val="20"/>
        </w:rPr>
      </w:pPr>
      <w:r w:rsidRPr="00E86193">
        <w:rPr>
          <w:rFonts w:asciiTheme="minorBidi" w:hAnsiTheme="minorBidi" w:cstheme="minorBidi"/>
          <w:i/>
          <w:iCs/>
          <w:color w:val="000000" w:themeColor="text1"/>
          <w:sz w:val="20"/>
        </w:rPr>
        <w:t>A Data Access statement should also be included in any publication based upon the research data. A Data Access Statement is a short statement explaining where the data is available, and under what license or access conditions. This helps to further increase the visibility of the data whilst also supporting the validity and reproducibility of your research findings.</w:t>
      </w:r>
    </w:p>
    <w:p w14:paraId="6FF0D6D5" w14:textId="77777777" w:rsidR="00863C52" w:rsidRPr="00E86193" w:rsidRDefault="00863C52" w:rsidP="00BF4A3D">
      <w:pPr>
        <w:ind w:left="567" w:hanging="567"/>
        <w:rPr>
          <w:b/>
          <w:color w:val="000000" w:themeColor="text1"/>
          <w:sz w:val="22"/>
          <w:szCs w:val="22"/>
        </w:rPr>
      </w:pPr>
    </w:p>
    <w:p w14:paraId="056E9428" w14:textId="77777777" w:rsidR="00BF4A3D" w:rsidRPr="00E86193" w:rsidRDefault="00464EED" w:rsidP="00CC00F8">
      <w:pPr>
        <w:ind w:left="284" w:hanging="284"/>
        <w:rPr>
          <w:b/>
          <w:color w:val="000000" w:themeColor="text1"/>
          <w:sz w:val="22"/>
          <w:szCs w:val="22"/>
        </w:rPr>
      </w:pPr>
      <w:r w:rsidRPr="00E86193">
        <w:rPr>
          <w:b/>
          <w:color w:val="000000" w:themeColor="text1"/>
          <w:sz w:val="22"/>
          <w:szCs w:val="22"/>
        </w:rPr>
        <w:t>5a</w:t>
      </w:r>
      <w:r w:rsidRPr="00E86193">
        <w:rPr>
          <w:b/>
          <w:color w:val="000000" w:themeColor="text1"/>
          <w:sz w:val="22"/>
          <w:szCs w:val="22"/>
        </w:rPr>
        <w:tab/>
      </w:r>
      <w:r w:rsidR="00BF4A3D" w:rsidRPr="00E86193">
        <w:rPr>
          <w:b/>
          <w:color w:val="000000" w:themeColor="text1"/>
          <w:sz w:val="22"/>
          <w:szCs w:val="22"/>
        </w:rPr>
        <w:t xml:space="preserve">How </w:t>
      </w:r>
      <w:r w:rsidR="00F04121" w:rsidRPr="00E86193">
        <w:rPr>
          <w:b/>
          <w:color w:val="000000" w:themeColor="text1"/>
          <w:sz w:val="22"/>
          <w:szCs w:val="22"/>
        </w:rPr>
        <w:t>the data</w:t>
      </w:r>
      <w:r w:rsidR="00BF4A3D" w:rsidRPr="00E86193">
        <w:rPr>
          <w:b/>
          <w:color w:val="000000" w:themeColor="text1"/>
          <w:sz w:val="22"/>
          <w:szCs w:val="22"/>
        </w:rPr>
        <w:t xml:space="preserve"> </w:t>
      </w:r>
      <w:r w:rsidR="00F04121" w:rsidRPr="00E86193">
        <w:rPr>
          <w:b/>
          <w:color w:val="000000" w:themeColor="text1"/>
          <w:sz w:val="22"/>
          <w:szCs w:val="22"/>
        </w:rPr>
        <w:t xml:space="preserve">will </w:t>
      </w:r>
      <w:r w:rsidR="00BF4A3D" w:rsidRPr="00E86193">
        <w:rPr>
          <w:b/>
          <w:color w:val="000000" w:themeColor="text1"/>
          <w:sz w:val="22"/>
          <w:szCs w:val="22"/>
        </w:rPr>
        <w:t>enhance the area and how</w:t>
      </w:r>
      <w:r w:rsidR="00F04121" w:rsidRPr="00E86193">
        <w:rPr>
          <w:b/>
          <w:color w:val="000000" w:themeColor="text1"/>
          <w:sz w:val="22"/>
          <w:szCs w:val="22"/>
        </w:rPr>
        <w:t xml:space="preserve"> it could be used in the future</w:t>
      </w:r>
    </w:p>
    <w:p w14:paraId="7E366FDC" w14:textId="77777777" w:rsidR="00B33D07" w:rsidRPr="00E86193" w:rsidRDefault="00B33D07" w:rsidP="00BF4A3D">
      <w:pPr>
        <w:rPr>
          <w:b/>
          <w:color w:val="000000" w:themeColor="text1"/>
          <w:sz w:val="22"/>
          <w:szCs w:val="22"/>
        </w:rPr>
      </w:pPr>
    </w:p>
    <w:p w14:paraId="096E4702" w14:textId="77777777" w:rsidR="00BF4A3D" w:rsidRPr="00E86193" w:rsidRDefault="00B33D07" w:rsidP="00CC00F8">
      <w:pPr>
        <w:ind w:left="284" w:hanging="284"/>
        <w:rPr>
          <w:b/>
          <w:color w:val="000000" w:themeColor="text1"/>
          <w:sz w:val="22"/>
          <w:szCs w:val="22"/>
        </w:rPr>
      </w:pPr>
      <w:r w:rsidRPr="00E86193">
        <w:rPr>
          <w:b/>
          <w:color w:val="000000" w:themeColor="text1"/>
          <w:sz w:val="22"/>
          <w:szCs w:val="22"/>
        </w:rPr>
        <w:t>5b</w:t>
      </w:r>
      <w:r w:rsidR="00464EED" w:rsidRPr="00E86193">
        <w:rPr>
          <w:b/>
          <w:color w:val="000000" w:themeColor="text1"/>
          <w:sz w:val="22"/>
          <w:szCs w:val="22"/>
        </w:rPr>
        <w:tab/>
      </w:r>
      <w:r w:rsidRPr="00E86193">
        <w:rPr>
          <w:b/>
          <w:color w:val="000000" w:themeColor="text1"/>
          <w:sz w:val="22"/>
          <w:szCs w:val="22"/>
        </w:rPr>
        <w:t xml:space="preserve">Releasing the data – advise when you will be releasing and justify if not releasing in </w:t>
      </w:r>
      <w:proofErr w:type="gramStart"/>
      <w:r w:rsidRPr="00E86193">
        <w:rPr>
          <w:b/>
          <w:color w:val="000000" w:themeColor="text1"/>
          <w:sz w:val="22"/>
          <w:szCs w:val="22"/>
        </w:rPr>
        <w:t>line  with</w:t>
      </w:r>
      <w:proofErr w:type="gramEnd"/>
      <w:r w:rsidRPr="00E86193">
        <w:rPr>
          <w:b/>
          <w:color w:val="000000" w:themeColor="text1"/>
          <w:sz w:val="22"/>
          <w:szCs w:val="22"/>
        </w:rPr>
        <w:t xml:space="preserve"> AHRC guidelines of a minimum of three years. If the data will have value to different audiences, how will these groups be informed?</w:t>
      </w:r>
    </w:p>
    <w:p w14:paraId="66A6C368" w14:textId="77777777" w:rsidR="00BF4A3D" w:rsidRPr="00E86193" w:rsidRDefault="00BF4A3D" w:rsidP="00BF4A3D">
      <w:pPr>
        <w:rPr>
          <w:b/>
          <w:color w:val="000000" w:themeColor="text1"/>
          <w:sz w:val="16"/>
          <w:szCs w:val="16"/>
        </w:rPr>
      </w:pPr>
    </w:p>
    <w:p w14:paraId="26A36904" w14:textId="03E40A33" w:rsidR="00BF4A3D" w:rsidRPr="00E86193" w:rsidRDefault="00BF4A3D" w:rsidP="00BF4A3D">
      <w:pPr>
        <w:rPr>
          <w:i/>
          <w:iCs/>
          <w:color w:val="000000" w:themeColor="text1"/>
          <w:sz w:val="20"/>
          <w:u w:val="single"/>
        </w:rPr>
      </w:pPr>
      <w:r w:rsidRPr="00E86193">
        <w:rPr>
          <w:i/>
          <w:iCs/>
          <w:color w:val="000000" w:themeColor="text1"/>
          <w:sz w:val="20"/>
        </w:rPr>
        <w:t xml:space="preserve">See </w:t>
      </w:r>
      <w:r w:rsidR="00C86401" w:rsidRPr="00E86193">
        <w:rPr>
          <w:i/>
          <w:iCs/>
          <w:color w:val="000000" w:themeColor="text1"/>
          <w:sz w:val="20"/>
        </w:rPr>
        <w:t>RCA</w:t>
      </w:r>
      <w:r w:rsidRPr="00E86193">
        <w:rPr>
          <w:i/>
          <w:iCs/>
          <w:color w:val="000000" w:themeColor="text1"/>
          <w:sz w:val="20"/>
        </w:rPr>
        <w:t>/DCC guidance:</w:t>
      </w:r>
      <w:r w:rsidRPr="00E86193">
        <w:rPr>
          <w:b/>
          <w:i/>
          <w:iCs/>
          <w:color w:val="000000" w:themeColor="text1"/>
          <w:sz w:val="20"/>
        </w:rPr>
        <w:t xml:space="preserve"> </w:t>
      </w:r>
      <w:hyperlink w:anchor="Sharing" w:history="1">
        <w:r w:rsidRPr="00E86193">
          <w:rPr>
            <w:rStyle w:val="Hyperlink"/>
            <w:i/>
            <w:iCs/>
            <w:color w:val="000000" w:themeColor="text1"/>
            <w:sz w:val="20"/>
          </w:rPr>
          <w:t>Data sharing</w:t>
        </w:r>
      </w:hyperlink>
    </w:p>
    <w:p w14:paraId="66007812" w14:textId="77777777" w:rsidR="00BF4A3D" w:rsidRPr="00E86193" w:rsidRDefault="00BF4A3D" w:rsidP="00BF4A3D">
      <w:pPr>
        <w:rPr>
          <w:color w:val="000000" w:themeColor="text1"/>
          <w:sz w:val="22"/>
          <w:szCs w:val="22"/>
        </w:rPr>
      </w:pPr>
    </w:p>
    <w:p w14:paraId="3B0B3E87" w14:textId="77777777" w:rsidR="00BF4A3D" w:rsidRPr="00E86193" w:rsidRDefault="00464EED" w:rsidP="00CC00F8">
      <w:pPr>
        <w:ind w:left="284" w:hanging="284"/>
        <w:rPr>
          <w:b/>
          <w:color w:val="000000" w:themeColor="text1"/>
          <w:sz w:val="22"/>
          <w:szCs w:val="22"/>
        </w:rPr>
      </w:pPr>
      <w:r w:rsidRPr="00E86193">
        <w:rPr>
          <w:b/>
          <w:color w:val="000000" w:themeColor="text1"/>
          <w:sz w:val="22"/>
          <w:szCs w:val="22"/>
        </w:rPr>
        <w:t>5c</w:t>
      </w:r>
      <w:r w:rsidRPr="00E86193">
        <w:rPr>
          <w:b/>
          <w:color w:val="000000" w:themeColor="text1"/>
          <w:sz w:val="22"/>
          <w:szCs w:val="22"/>
        </w:rPr>
        <w:tab/>
      </w:r>
      <w:r w:rsidR="00BF4A3D" w:rsidRPr="00E86193">
        <w:rPr>
          <w:b/>
          <w:color w:val="000000" w:themeColor="text1"/>
          <w:sz w:val="22"/>
          <w:szCs w:val="22"/>
        </w:rPr>
        <w:t>Will the data need to be updated? Include future plans for updating if this is the case.</w:t>
      </w:r>
    </w:p>
    <w:p w14:paraId="396AA1C7" w14:textId="77777777" w:rsidR="00BF4A3D" w:rsidRPr="00E86193" w:rsidRDefault="00BF4A3D" w:rsidP="00BF4A3D">
      <w:pPr>
        <w:rPr>
          <w:b/>
          <w:color w:val="000000" w:themeColor="text1"/>
          <w:sz w:val="22"/>
          <w:szCs w:val="22"/>
        </w:rPr>
      </w:pPr>
    </w:p>
    <w:p w14:paraId="4ACD15E0" w14:textId="77777777" w:rsidR="00BF4A3D" w:rsidRPr="00E86193" w:rsidRDefault="00CC00F8" w:rsidP="00CC00F8">
      <w:pPr>
        <w:ind w:left="284" w:hanging="284"/>
        <w:rPr>
          <w:b/>
          <w:color w:val="000000" w:themeColor="text1"/>
          <w:sz w:val="22"/>
          <w:szCs w:val="22"/>
        </w:rPr>
      </w:pPr>
      <w:r w:rsidRPr="00E86193">
        <w:rPr>
          <w:b/>
          <w:color w:val="000000" w:themeColor="text1"/>
          <w:sz w:val="22"/>
          <w:szCs w:val="22"/>
        </w:rPr>
        <w:t>5d</w:t>
      </w:r>
      <w:r w:rsidRPr="00E86193">
        <w:rPr>
          <w:b/>
          <w:color w:val="000000" w:themeColor="text1"/>
          <w:sz w:val="22"/>
          <w:szCs w:val="22"/>
        </w:rPr>
        <w:tab/>
      </w:r>
      <w:r w:rsidR="00BF4A3D" w:rsidRPr="00E86193">
        <w:rPr>
          <w:b/>
          <w:color w:val="000000" w:themeColor="text1"/>
          <w:sz w:val="22"/>
          <w:szCs w:val="22"/>
        </w:rPr>
        <w:t>Will the data be open or will you charge for it? Justify if charging to access the data.</w:t>
      </w:r>
    </w:p>
    <w:p w14:paraId="38CD1043" w14:textId="77777777" w:rsidR="00BF4A3D" w:rsidRPr="00E86193" w:rsidRDefault="00BF4A3D" w:rsidP="00BF4A3D">
      <w:pPr>
        <w:rPr>
          <w:b/>
          <w:color w:val="000000" w:themeColor="text1"/>
          <w:sz w:val="22"/>
          <w:szCs w:val="22"/>
        </w:rPr>
      </w:pPr>
    </w:p>
    <w:p w14:paraId="2DF5A4AC" w14:textId="77777777" w:rsidR="00BF4A3D" w:rsidRPr="00E86193" w:rsidRDefault="00464EED" w:rsidP="00CC00F8">
      <w:pPr>
        <w:ind w:left="284" w:hanging="284"/>
        <w:rPr>
          <w:b/>
          <w:color w:val="000000" w:themeColor="text1"/>
          <w:sz w:val="22"/>
          <w:szCs w:val="22"/>
        </w:rPr>
      </w:pPr>
      <w:r w:rsidRPr="00E86193">
        <w:rPr>
          <w:b/>
          <w:color w:val="000000" w:themeColor="text1"/>
          <w:sz w:val="22"/>
          <w:szCs w:val="22"/>
        </w:rPr>
        <w:t>5e</w:t>
      </w:r>
      <w:r w:rsidRPr="00E86193">
        <w:rPr>
          <w:b/>
          <w:color w:val="000000" w:themeColor="text1"/>
          <w:sz w:val="22"/>
          <w:szCs w:val="22"/>
        </w:rPr>
        <w:tab/>
      </w:r>
      <w:r w:rsidR="00BF4A3D" w:rsidRPr="00E86193">
        <w:rPr>
          <w:b/>
          <w:color w:val="000000" w:themeColor="text1"/>
          <w:sz w:val="22"/>
          <w:szCs w:val="22"/>
        </w:rPr>
        <w:t xml:space="preserve">Financial requirements of sharing – include full justification in the </w:t>
      </w:r>
      <w:proofErr w:type="spellStart"/>
      <w:r w:rsidR="00BF4A3D" w:rsidRPr="00E86193">
        <w:rPr>
          <w:b/>
          <w:color w:val="000000" w:themeColor="text1"/>
          <w:sz w:val="22"/>
          <w:szCs w:val="22"/>
        </w:rPr>
        <w:t>JoR</w:t>
      </w:r>
      <w:proofErr w:type="spellEnd"/>
    </w:p>
    <w:p w14:paraId="43BB1527" w14:textId="77777777" w:rsidR="00BF4A3D" w:rsidRPr="00E86193" w:rsidRDefault="00BF4A3D" w:rsidP="00BF4A3D">
      <w:pPr>
        <w:rPr>
          <w:b/>
          <w:color w:val="000000" w:themeColor="text1"/>
          <w:sz w:val="16"/>
          <w:szCs w:val="16"/>
        </w:rPr>
      </w:pPr>
    </w:p>
    <w:p w14:paraId="3851A460" w14:textId="1B5D9495" w:rsidR="006D5A4C" w:rsidRPr="00E86193" w:rsidRDefault="00BF4A3D" w:rsidP="00BF4A3D">
      <w:pPr>
        <w:rPr>
          <w:i/>
          <w:iCs/>
          <w:color w:val="000000" w:themeColor="text1"/>
          <w:sz w:val="20"/>
          <w:u w:val="single"/>
        </w:rPr>
      </w:pPr>
      <w:r w:rsidRPr="00E86193">
        <w:rPr>
          <w:i/>
          <w:iCs/>
          <w:color w:val="000000" w:themeColor="text1"/>
          <w:sz w:val="20"/>
        </w:rPr>
        <w:t xml:space="preserve">See </w:t>
      </w:r>
      <w:r w:rsidR="00C86401" w:rsidRPr="00E86193">
        <w:rPr>
          <w:i/>
          <w:iCs/>
          <w:color w:val="000000" w:themeColor="text1"/>
          <w:sz w:val="20"/>
        </w:rPr>
        <w:t>RCA</w:t>
      </w:r>
      <w:r w:rsidRPr="00E86193">
        <w:rPr>
          <w:i/>
          <w:iCs/>
          <w:color w:val="000000" w:themeColor="text1"/>
          <w:sz w:val="20"/>
        </w:rPr>
        <w:t xml:space="preserve">/DCC guidance: </w:t>
      </w:r>
      <w:hyperlink w:anchor="Sharing" w:history="1">
        <w:r w:rsidR="00AB2AC6" w:rsidRPr="00E86193">
          <w:rPr>
            <w:rStyle w:val="Hyperlink"/>
            <w:i/>
            <w:iCs/>
            <w:color w:val="000000" w:themeColor="text1"/>
            <w:sz w:val="20"/>
          </w:rPr>
          <w:t>Data sharing</w:t>
        </w:r>
      </w:hyperlink>
      <w:r w:rsidR="00A86646" w:rsidRPr="00E86193">
        <w:rPr>
          <w:b/>
          <w:bCs/>
          <w:i/>
          <w:iCs/>
          <w:color w:val="000000" w:themeColor="text1"/>
          <w:sz w:val="20"/>
        </w:rPr>
        <w:t xml:space="preserve"> </w:t>
      </w:r>
      <w:r w:rsidR="00A86646" w:rsidRPr="00E86193">
        <w:rPr>
          <w:i/>
          <w:iCs/>
          <w:color w:val="000000" w:themeColor="text1"/>
          <w:sz w:val="20"/>
        </w:rPr>
        <w:t xml:space="preserve">and </w:t>
      </w:r>
      <w:hyperlink w:anchor="Budget" w:history="1">
        <w:r w:rsidR="00A86646" w:rsidRPr="00E86193">
          <w:rPr>
            <w:rStyle w:val="Hyperlink"/>
            <w:i/>
            <w:iCs/>
            <w:color w:val="000000" w:themeColor="text1"/>
            <w:sz w:val="20"/>
          </w:rPr>
          <w:t>Budget</w:t>
        </w:r>
      </w:hyperlink>
    </w:p>
    <w:p w14:paraId="2F1BCC85" w14:textId="77777777" w:rsidR="006D5A4C" w:rsidRPr="00E86193" w:rsidRDefault="006D5A4C" w:rsidP="00BF4A3D">
      <w:pPr>
        <w:rPr>
          <w:b/>
          <w:color w:val="000000" w:themeColor="text1"/>
          <w:sz w:val="20"/>
        </w:rPr>
      </w:pPr>
    </w:p>
    <w:p w14:paraId="5881D565" w14:textId="77777777" w:rsidR="006D5A4C" w:rsidRPr="00E86193" w:rsidRDefault="006D5A4C" w:rsidP="00BF4A3D">
      <w:pPr>
        <w:rPr>
          <w:b/>
          <w:color w:val="000000" w:themeColor="text1"/>
          <w:sz w:val="22"/>
          <w:szCs w:val="22"/>
        </w:rPr>
      </w:pPr>
    </w:p>
    <w:p w14:paraId="07E45DAF" w14:textId="77777777" w:rsidR="00BF4A3D" w:rsidRPr="00E86193" w:rsidRDefault="00464EED" w:rsidP="00CC00F8">
      <w:pPr>
        <w:ind w:left="284" w:hanging="284"/>
        <w:rPr>
          <w:color w:val="000000" w:themeColor="text1"/>
          <w:sz w:val="22"/>
          <w:szCs w:val="22"/>
        </w:rPr>
      </w:pPr>
      <w:r w:rsidRPr="00E86193">
        <w:rPr>
          <w:b/>
          <w:color w:val="000000" w:themeColor="text1"/>
          <w:sz w:val="22"/>
          <w:szCs w:val="22"/>
        </w:rPr>
        <w:t>6</w:t>
      </w:r>
      <w:r w:rsidRPr="00E86193">
        <w:rPr>
          <w:b/>
          <w:color w:val="000000" w:themeColor="text1"/>
          <w:sz w:val="22"/>
          <w:szCs w:val="22"/>
        </w:rPr>
        <w:tab/>
      </w:r>
      <w:r w:rsidR="00BF4A3D" w:rsidRPr="00E86193">
        <w:rPr>
          <w:b/>
          <w:color w:val="000000" w:themeColor="text1"/>
          <w:sz w:val="22"/>
          <w:szCs w:val="22"/>
        </w:rPr>
        <w:t>Ethical and legal considerations</w:t>
      </w:r>
    </w:p>
    <w:p w14:paraId="5EEABBD1" w14:textId="77777777" w:rsidR="00BF4A3D" w:rsidRPr="00E86193" w:rsidRDefault="00BF4A3D" w:rsidP="00BF4A3D">
      <w:pPr>
        <w:rPr>
          <w:color w:val="000000" w:themeColor="text1"/>
          <w:sz w:val="22"/>
          <w:szCs w:val="22"/>
        </w:rPr>
      </w:pPr>
    </w:p>
    <w:p w14:paraId="6E34386F" w14:textId="77777777" w:rsidR="00BF4A3D" w:rsidRPr="00E86193" w:rsidRDefault="00464EED" w:rsidP="00CC00F8">
      <w:pPr>
        <w:ind w:left="284" w:hanging="284"/>
        <w:rPr>
          <w:b/>
          <w:color w:val="000000" w:themeColor="text1"/>
          <w:sz w:val="22"/>
          <w:szCs w:val="22"/>
        </w:rPr>
      </w:pPr>
      <w:r w:rsidRPr="00E86193">
        <w:rPr>
          <w:b/>
          <w:color w:val="000000" w:themeColor="text1"/>
          <w:sz w:val="22"/>
          <w:szCs w:val="22"/>
        </w:rPr>
        <w:t>6a</w:t>
      </w:r>
      <w:r w:rsidRPr="00E86193">
        <w:rPr>
          <w:b/>
          <w:color w:val="000000" w:themeColor="text1"/>
          <w:sz w:val="22"/>
          <w:szCs w:val="22"/>
        </w:rPr>
        <w:tab/>
      </w:r>
      <w:r w:rsidR="00BF4A3D" w:rsidRPr="00E86193">
        <w:rPr>
          <w:b/>
          <w:color w:val="000000" w:themeColor="text1"/>
          <w:sz w:val="22"/>
          <w:szCs w:val="22"/>
        </w:rPr>
        <w:t>Any legal and ethical considerations of collecting the data</w:t>
      </w:r>
    </w:p>
    <w:p w14:paraId="6465EFA9" w14:textId="77777777" w:rsidR="00BF4A3D" w:rsidRPr="00E86193" w:rsidRDefault="00BF4A3D" w:rsidP="00BF4A3D">
      <w:pPr>
        <w:rPr>
          <w:b/>
          <w:color w:val="000000" w:themeColor="text1"/>
          <w:sz w:val="16"/>
          <w:szCs w:val="16"/>
        </w:rPr>
      </w:pPr>
    </w:p>
    <w:p w14:paraId="4AEB6AB2" w14:textId="11EC6BF9" w:rsidR="00D106D6" w:rsidRPr="00E86193" w:rsidRDefault="00BF4A3D" w:rsidP="00C86401">
      <w:pPr>
        <w:rPr>
          <w:b/>
          <w:i/>
          <w:iCs/>
          <w:color w:val="000000" w:themeColor="text1"/>
          <w:sz w:val="20"/>
        </w:rPr>
      </w:pPr>
      <w:r w:rsidRPr="00E86193">
        <w:rPr>
          <w:b/>
          <w:i/>
          <w:iCs/>
          <w:color w:val="000000" w:themeColor="text1"/>
          <w:sz w:val="20"/>
        </w:rPr>
        <w:t>A</w:t>
      </w:r>
      <w:r w:rsidR="00DF5F86" w:rsidRPr="00E86193">
        <w:rPr>
          <w:b/>
          <w:i/>
          <w:iCs/>
          <w:color w:val="000000" w:themeColor="text1"/>
          <w:sz w:val="20"/>
        </w:rPr>
        <w:t>HRC guidance</w:t>
      </w:r>
    </w:p>
    <w:p w14:paraId="0CD6EA45" w14:textId="360884D0" w:rsidR="00D106D6" w:rsidRPr="00E86193" w:rsidRDefault="00D106D6" w:rsidP="00C86401">
      <w:pPr>
        <w:rPr>
          <w:b/>
          <w:i/>
          <w:iCs/>
          <w:color w:val="000000" w:themeColor="text1"/>
          <w:sz w:val="16"/>
          <w:szCs w:val="16"/>
        </w:rPr>
      </w:pPr>
      <w:r w:rsidRPr="00E86193">
        <w:rPr>
          <w:i/>
          <w:iCs/>
          <w:color w:val="000000" w:themeColor="text1"/>
          <w:sz w:val="20"/>
        </w:rPr>
        <w:t>Consult with the relevant people in your organisation to ensure you are aware of any IP considerations and data protection requirements.</w:t>
      </w:r>
    </w:p>
    <w:p w14:paraId="58FF6C90" w14:textId="77777777" w:rsidR="00BF4A3D" w:rsidRPr="00E86193" w:rsidRDefault="00BF4A3D" w:rsidP="00BF4A3D">
      <w:pPr>
        <w:pBdr>
          <w:top w:val="nil"/>
          <w:left w:val="nil"/>
          <w:bottom w:val="nil"/>
          <w:right w:val="nil"/>
          <w:between w:val="nil"/>
        </w:pBdr>
        <w:ind w:left="426"/>
        <w:rPr>
          <w:rFonts w:eastAsia="Arial" w:cs="Arial"/>
          <w:i/>
          <w:iCs/>
          <w:color w:val="000000" w:themeColor="text1"/>
          <w:sz w:val="16"/>
          <w:szCs w:val="16"/>
        </w:rPr>
      </w:pPr>
    </w:p>
    <w:p w14:paraId="7BE644A8" w14:textId="77777777" w:rsidR="00D106D6" w:rsidRPr="00E86193" w:rsidRDefault="00C86401" w:rsidP="00D106D6">
      <w:pPr>
        <w:rPr>
          <w:b/>
          <w:i/>
          <w:iCs/>
          <w:color w:val="000000" w:themeColor="text1"/>
          <w:sz w:val="20"/>
        </w:rPr>
      </w:pPr>
      <w:r w:rsidRPr="00E86193">
        <w:rPr>
          <w:b/>
          <w:i/>
          <w:iCs/>
          <w:color w:val="000000" w:themeColor="text1"/>
          <w:sz w:val="20"/>
        </w:rPr>
        <w:t>RCA</w:t>
      </w:r>
      <w:r w:rsidR="00BF4A3D" w:rsidRPr="00E86193">
        <w:rPr>
          <w:b/>
          <w:i/>
          <w:iCs/>
          <w:color w:val="000000" w:themeColor="text1"/>
          <w:sz w:val="20"/>
        </w:rPr>
        <w:t>/DCC guidance: Ethics and privacy</w:t>
      </w:r>
    </w:p>
    <w:p w14:paraId="256C02B1" w14:textId="6AF6C95C" w:rsidR="00D106D6" w:rsidRPr="00E86193" w:rsidRDefault="00D106D6" w:rsidP="00D106D6">
      <w:pPr>
        <w:rPr>
          <w:rFonts w:cs="Arial"/>
          <w:b/>
          <w:i/>
          <w:iCs/>
          <w:color w:val="000000" w:themeColor="text1"/>
          <w:sz w:val="20"/>
        </w:rPr>
      </w:pPr>
      <w:r w:rsidRPr="00E86193">
        <w:rPr>
          <w:rFonts w:cs="Arial"/>
          <w:i/>
          <w:iCs/>
          <w:color w:val="000000" w:themeColor="text1"/>
          <w:sz w:val="20"/>
        </w:rPr>
        <w:t>Investigators carrying out research involving human participants should request consent to preserve and share the data. Do not just ask for permission to use the data in your study or make unnecessary promises to delete it at the end. Ensure all intended uses of the data are included explicitly in your consent form and ethics approval.</w:t>
      </w:r>
    </w:p>
    <w:p w14:paraId="1897AD95" w14:textId="77777777" w:rsidR="00D106D6" w:rsidRPr="00E86193" w:rsidRDefault="00D106D6" w:rsidP="00D106D6">
      <w:pPr>
        <w:rPr>
          <w:rFonts w:cs="Arial"/>
          <w:b/>
          <w:i/>
          <w:iCs/>
          <w:color w:val="000000" w:themeColor="text1"/>
          <w:sz w:val="20"/>
        </w:rPr>
      </w:pPr>
    </w:p>
    <w:p w14:paraId="4F501DC0" w14:textId="77777777" w:rsidR="00D106D6" w:rsidRPr="00E86193" w:rsidRDefault="00D106D6" w:rsidP="00D106D6">
      <w:pPr>
        <w:rPr>
          <w:rFonts w:cs="Arial"/>
          <w:i/>
          <w:iCs/>
          <w:color w:val="000000" w:themeColor="text1"/>
          <w:sz w:val="20"/>
        </w:rPr>
      </w:pPr>
      <w:r w:rsidRPr="00E86193">
        <w:rPr>
          <w:rFonts w:cs="Arial"/>
          <w:i/>
          <w:iCs/>
          <w:color w:val="000000" w:themeColor="text1"/>
          <w:sz w:val="20"/>
        </w:rPr>
        <w:t>Consider and describe how you will protect the identity of participants, e.g., via anonymisation or using managed access procedures.</w:t>
      </w:r>
    </w:p>
    <w:p w14:paraId="36E3C6BE" w14:textId="77777777" w:rsidR="00D106D6" w:rsidRPr="00E86193" w:rsidRDefault="00D106D6" w:rsidP="00D106D6">
      <w:pPr>
        <w:rPr>
          <w:rFonts w:cs="Arial"/>
          <w:i/>
          <w:iCs/>
          <w:color w:val="000000" w:themeColor="text1"/>
          <w:sz w:val="20"/>
        </w:rPr>
      </w:pPr>
    </w:p>
    <w:p w14:paraId="617CEA6E" w14:textId="77777777" w:rsidR="00D106D6" w:rsidRPr="00E86193" w:rsidRDefault="00D106D6" w:rsidP="00D106D6">
      <w:pPr>
        <w:rPr>
          <w:rFonts w:cs="Arial"/>
          <w:b/>
          <w:i/>
          <w:iCs/>
          <w:color w:val="000000" w:themeColor="text1"/>
          <w:sz w:val="20"/>
        </w:rPr>
      </w:pPr>
      <w:r w:rsidRPr="00E86193">
        <w:rPr>
          <w:rFonts w:cs="Arial"/>
          <w:i/>
          <w:iCs/>
          <w:color w:val="000000" w:themeColor="text1"/>
          <w:sz w:val="20"/>
        </w:rPr>
        <w:t>Ethical issues may affect how you store and transfer data, who can see/use it and how long it is kept. You should demonstrate that you are aware of this and have planned accordingly.</w:t>
      </w:r>
    </w:p>
    <w:p w14:paraId="2BED86A0" w14:textId="77777777" w:rsidR="00D106D6" w:rsidRPr="00E86193" w:rsidRDefault="00D106D6" w:rsidP="00D106D6">
      <w:pPr>
        <w:rPr>
          <w:rFonts w:cs="Arial"/>
          <w:b/>
          <w:i/>
          <w:iCs/>
          <w:color w:val="000000" w:themeColor="text1"/>
          <w:sz w:val="20"/>
        </w:rPr>
      </w:pPr>
    </w:p>
    <w:p w14:paraId="0DB00326" w14:textId="77777777" w:rsidR="00D106D6" w:rsidRPr="00E86193" w:rsidRDefault="00D106D6" w:rsidP="00D106D6">
      <w:pPr>
        <w:rPr>
          <w:rFonts w:cs="Arial"/>
          <w:b/>
          <w:i/>
          <w:iCs/>
          <w:color w:val="000000" w:themeColor="text1"/>
          <w:sz w:val="20"/>
        </w:rPr>
      </w:pPr>
      <w:r w:rsidRPr="00E86193">
        <w:rPr>
          <w:rFonts w:cs="Arial"/>
          <w:i/>
          <w:iCs/>
          <w:color w:val="000000" w:themeColor="text1"/>
          <w:sz w:val="20"/>
        </w:rPr>
        <w:t>See UK Data Service guidance on </w:t>
      </w:r>
      <w:hyperlink r:id="rId27" w:tgtFrame="_blank" w:history="1">
        <w:r w:rsidRPr="00E86193">
          <w:rPr>
            <w:rStyle w:val="Hyperlink"/>
            <w:rFonts w:cs="Arial"/>
            <w:i/>
            <w:iCs/>
            <w:color w:val="000000" w:themeColor="text1"/>
            <w:sz w:val="20"/>
          </w:rPr>
          <w:t>consent for data sharing</w:t>
        </w:r>
      </w:hyperlink>
      <w:r w:rsidRPr="00E86193">
        <w:rPr>
          <w:rFonts w:cs="Arial"/>
          <w:i/>
          <w:iCs/>
          <w:color w:val="000000" w:themeColor="text1"/>
          <w:sz w:val="20"/>
        </w:rPr>
        <w:t>.</w:t>
      </w:r>
    </w:p>
    <w:p w14:paraId="197E4FB8" w14:textId="77777777" w:rsidR="00D106D6" w:rsidRPr="00E86193" w:rsidRDefault="00D106D6" w:rsidP="00D106D6">
      <w:pPr>
        <w:rPr>
          <w:rFonts w:cs="Arial"/>
          <w:b/>
          <w:i/>
          <w:iCs/>
          <w:color w:val="000000" w:themeColor="text1"/>
          <w:sz w:val="20"/>
        </w:rPr>
      </w:pPr>
    </w:p>
    <w:p w14:paraId="5DCFF39B" w14:textId="1DC50E14" w:rsidR="00BF4A3D" w:rsidRPr="00E86193" w:rsidRDefault="00D106D6" w:rsidP="00D106D6">
      <w:pPr>
        <w:rPr>
          <w:rFonts w:cs="Arial"/>
          <w:i/>
          <w:iCs/>
          <w:color w:val="000000" w:themeColor="text1"/>
          <w:sz w:val="20"/>
        </w:rPr>
      </w:pPr>
      <w:r w:rsidRPr="00E86193">
        <w:rPr>
          <w:rFonts w:cs="Arial"/>
          <w:i/>
          <w:iCs/>
          <w:color w:val="000000" w:themeColor="text1"/>
          <w:sz w:val="20"/>
        </w:rPr>
        <w:t>See </w:t>
      </w:r>
      <w:hyperlink r:id="rId28" w:tgtFrame="_blank" w:history="1">
        <w:r w:rsidRPr="00E86193">
          <w:rPr>
            <w:rStyle w:val="Hyperlink"/>
            <w:rFonts w:cs="Arial"/>
            <w:i/>
            <w:iCs/>
            <w:color w:val="000000" w:themeColor="text1"/>
            <w:sz w:val="20"/>
          </w:rPr>
          <w:t>ICPSR approach to confidentiality</w:t>
        </w:r>
      </w:hyperlink>
      <w:r w:rsidRPr="00E86193">
        <w:rPr>
          <w:rFonts w:cs="Arial"/>
          <w:i/>
          <w:iCs/>
          <w:color w:val="000000" w:themeColor="text1"/>
          <w:sz w:val="20"/>
        </w:rPr>
        <w:t> and Health Insurance Portability and Accountability Act </w:t>
      </w:r>
      <w:hyperlink r:id="rId29" w:tgtFrame="_blank" w:history="1">
        <w:r w:rsidRPr="00E86193">
          <w:rPr>
            <w:rStyle w:val="Hyperlink"/>
            <w:rFonts w:cs="Arial"/>
            <w:i/>
            <w:iCs/>
            <w:color w:val="000000" w:themeColor="text1"/>
            <w:sz w:val="20"/>
          </w:rPr>
          <w:t>(HIPAA) regulations for health research</w:t>
        </w:r>
      </w:hyperlink>
      <w:r w:rsidRPr="00E86193">
        <w:rPr>
          <w:rFonts w:cs="Arial"/>
          <w:i/>
          <w:iCs/>
          <w:color w:val="000000" w:themeColor="text1"/>
          <w:sz w:val="20"/>
        </w:rPr>
        <w:t>.</w:t>
      </w:r>
    </w:p>
    <w:p w14:paraId="2BB9CCA4" w14:textId="77777777" w:rsidR="00D106D6" w:rsidRPr="00E86193" w:rsidRDefault="00D106D6" w:rsidP="00D106D6">
      <w:pPr>
        <w:rPr>
          <w:rFonts w:cs="Arial"/>
          <w:b/>
          <w:color w:val="000000" w:themeColor="text1"/>
          <w:sz w:val="20"/>
        </w:rPr>
      </w:pPr>
    </w:p>
    <w:p w14:paraId="0DC15A67" w14:textId="77777777" w:rsidR="00BF4A3D" w:rsidRPr="00E86193" w:rsidRDefault="00464EED" w:rsidP="00CC00F8">
      <w:pPr>
        <w:ind w:left="284" w:hanging="284"/>
        <w:rPr>
          <w:b/>
          <w:color w:val="000000" w:themeColor="text1"/>
          <w:sz w:val="22"/>
          <w:szCs w:val="22"/>
        </w:rPr>
      </w:pPr>
      <w:r w:rsidRPr="00E86193">
        <w:rPr>
          <w:b/>
          <w:color w:val="000000" w:themeColor="text1"/>
          <w:sz w:val="22"/>
          <w:szCs w:val="22"/>
        </w:rPr>
        <w:t>6b</w:t>
      </w:r>
      <w:r w:rsidRPr="00E86193">
        <w:rPr>
          <w:b/>
          <w:color w:val="000000" w:themeColor="text1"/>
          <w:sz w:val="22"/>
          <w:szCs w:val="22"/>
        </w:rPr>
        <w:tab/>
      </w:r>
      <w:r w:rsidR="00BF4A3D" w:rsidRPr="00E86193">
        <w:rPr>
          <w:b/>
          <w:color w:val="000000" w:themeColor="text1"/>
          <w:sz w:val="22"/>
          <w:szCs w:val="22"/>
        </w:rPr>
        <w:t>Legal and ethical considerations around releasing and storing the data – anonymity of any</w:t>
      </w:r>
      <w:r w:rsidR="006D5A4C" w:rsidRPr="00E86193">
        <w:rPr>
          <w:b/>
          <w:color w:val="000000" w:themeColor="text1"/>
          <w:sz w:val="22"/>
          <w:szCs w:val="22"/>
        </w:rPr>
        <w:t xml:space="preserve"> p</w:t>
      </w:r>
      <w:r w:rsidR="00BF4A3D" w:rsidRPr="00E86193">
        <w:rPr>
          <w:b/>
          <w:color w:val="000000" w:themeColor="text1"/>
          <w:sz w:val="22"/>
          <w:szCs w:val="22"/>
        </w:rPr>
        <w:t>articipants, following promises made to participants</w:t>
      </w:r>
    </w:p>
    <w:p w14:paraId="4DB5D3C5" w14:textId="77777777" w:rsidR="00BF4A3D" w:rsidRPr="00E86193" w:rsidRDefault="00BF4A3D" w:rsidP="00BF4A3D">
      <w:pPr>
        <w:rPr>
          <w:b/>
          <w:color w:val="000000" w:themeColor="text1"/>
          <w:sz w:val="16"/>
          <w:szCs w:val="16"/>
        </w:rPr>
      </w:pPr>
    </w:p>
    <w:p w14:paraId="659914A5" w14:textId="35F6F25E" w:rsidR="00D106D6" w:rsidRPr="00E86193" w:rsidRDefault="00BF4A3D" w:rsidP="00BF4A3D">
      <w:pPr>
        <w:rPr>
          <w:b/>
          <w:i/>
          <w:iCs/>
          <w:color w:val="000000" w:themeColor="text1"/>
          <w:sz w:val="20"/>
        </w:rPr>
      </w:pPr>
      <w:r w:rsidRPr="00E86193">
        <w:rPr>
          <w:b/>
          <w:i/>
          <w:iCs/>
          <w:color w:val="000000" w:themeColor="text1"/>
          <w:sz w:val="20"/>
        </w:rPr>
        <w:t>AHRC guidan</w:t>
      </w:r>
      <w:r w:rsidR="00DF5F86" w:rsidRPr="00E86193">
        <w:rPr>
          <w:b/>
          <w:i/>
          <w:iCs/>
          <w:color w:val="000000" w:themeColor="text1"/>
          <w:sz w:val="20"/>
        </w:rPr>
        <w:t>ce</w:t>
      </w:r>
    </w:p>
    <w:p w14:paraId="29CE1666" w14:textId="77777777" w:rsidR="00D106D6" w:rsidRPr="00E86193" w:rsidRDefault="00D106D6" w:rsidP="00D106D6">
      <w:pPr>
        <w:rPr>
          <w:i/>
          <w:iCs/>
          <w:color w:val="000000" w:themeColor="text1"/>
          <w:sz w:val="20"/>
        </w:rPr>
      </w:pPr>
      <w:r w:rsidRPr="00E86193">
        <w:rPr>
          <w:i/>
          <w:iCs/>
          <w:color w:val="000000" w:themeColor="text1"/>
          <w:sz w:val="20"/>
        </w:rPr>
        <w:t>By submitting the DMP you are confirming that:</w:t>
      </w:r>
    </w:p>
    <w:p w14:paraId="623E011F" w14:textId="77777777" w:rsidR="00D106D6" w:rsidRPr="00E86193" w:rsidRDefault="00D106D6" w:rsidP="00D106D6">
      <w:pPr>
        <w:ind w:left="567"/>
        <w:rPr>
          <w:i/>
          <w:iCs/>
          <w:color w:val="000000" w:themeColor="text1"/>
          <w:sz w:val="16"/>
          <w:szCs w:val="16"/>
        </w:rPr>
      </w:pPr>
    </w:p>
    <w:p w14:paraId="7FBDF9B2" w14:textId="77777777" w:rsidR="00D106D6" w:rsidRPr="00E86193" w:rsidRDefault="00D106D6" w:rsidP="00D106D6">
      <w:pPr>
        <w:numPr>
          <w:ilvl w:val="0"/>
          <w:numId w:val="4"/>
        </w:numPr>
        <w:pBdr>
          <w:top w:val="nil"/>
          <w:left w:val="nil"/>
          <w:bottom w:val="nil"/>
          <w:right w:val="nil"/>
          <w:between w:val="nil"/>
        </w:pBdr>
        <w:ind w:left="851" w:hanging="426"/>
        <w:rPr>
          <w:rFonts w:eastAsia="Arial" w:cs="Arial"/>
          <w:i/>
          <w:iCs/>
          <w:color w:val="000000" w:themeColor="text1"/>
          <w:sz w:val="20"/>
        </w:rPr>
      </w:pPr>
      <w:r w:rsidRPr="00E86193">
        <w:rPr>
          <w:rFonts w:eastAsia="Arial" w:cs="Arial"/>
          <w:i/>
          <w:iCs/>
          <w:color w:val="000000" w:themeColor="text1"/>
          <w:sz w:val="20"/>
        </w:rPr>
        <w:t>You have considered the legal considerations of collecting and releasing the data and have consulted with appropriate support.</w:t>
      </w:r>
    </w:p>
    <w:p w14:paraId="36211009" w14:textId="77777777" w:rsidR="00D106D6" w:rsidRPr="00E86193" w:rsidRDefault="00D106D6" w:rsidP="00D106D6">
      <w:pPr>
        <w:pBdr>
          <w:top w:val="nil"/>
          <w:left w:val="nil"/>
          <w:bottom w:val="nil"/>
          <w:right w:val="nil"/>
          <w:between w:val="nil"/>
        </w:pBdr>
        <w:ind w:left="851"/>
        <w:rPr>
          <w:rFonts w:eastAsia="Arial" w:cs="Arial"/>
          <w:i/>
          <w:iCs/>
          <w:color w:val="000000" w:themeColor="text1"/>
          <w:sz w:val="16"/>
          <w:szCs w:val="16"/>
        </w:rPr>
      </w:pPr>
    </w:p>
    <w:p w14:paraId="6C539907" w14:textId="1ABC5317" w:rsidR="00BF4A3D" w:rsidRPr="00E86193" w:rsidRDefault="00D106D6" w:rsidP="00BF4A3D">
      <w:pPr>
        <w:numPr>
          <w:ilvl w:val="0"/>
          <w:numId w:val="4"/>
        </w:numPr>
        <w:pBdr>
          <w:top w:val="nil"/>
          <w:left w:val="nil"/>
          <w:bottom w:val="nil"/>
          <w:right w:val="nil"/>
          <w:between w:val="nil"/>
        </w:pBdr>
        <w:ind w:left="851" w:hanging="426"/>
        <w:rPr>
          <w:rFonts w:eastAsia="Arial" w:cs="Arial"/>
          <w:i/>
          <w:iCs/>
          <w:color w:val="000000" w:themeColor="text1"/>
          <w:sz w:val="20"/>
        </w:rPr>
      </w:pPr>
      <w:r w:rsidRPr="00E86193">
        <w:rPr>
          <w:rFonts w:eastAsia="Arial" w:cs="Arial"/>
          <w:i/>
          <w:iCs/>
          <w:color w:val="000000" w:themeColor="text1"/>
          <w:sz w:val="20"/>
        </w:rPr>
        <w:t>The data collection, creation, storage and dissemination will conform to the institution’s ethical policy.</w:t>
      </w:r>
    </w:p>
    <w:p w14:paraId="5E22A231" w14:textId="77777777" w:rsidR="00BF4A3D" w:rsidRPr="00E86193" w:rsidRDefault="00BF4A3D" w:rsidP="00BF4A3D">
      <w:pPr>
        <w:ind w:left="566"/>
        <w:rPr>
          <w:b/>
          <w:i/>
          <w:iCs/>
          <w:color w:val="000000" w:themeColor="text1"/>
          <w:sz w:val="16"/>
          <w:szCs w:val="16"/>
        </w:rPr>
      </w:pPr>
    </w:p>
    <w:p w14:paraId="27454CD8" w14:textId="2BE340B1" w:rsidR="00D106D6" w:rsidRPr="00E86193" w:rsidRDefault="00E86193" w:rsidP="00D106D6">
      <w:pPr>
        <w:rPr>
          <w:i/>
          <w:iCs/>
          <w:color w:val="000000" w:themeColor="text1"/>
          <w:sz w:val="16"/>
          <w:szCs w:val="16"/>
        </w:rPr>
      </w:pPr>
      <w:r>
        <w:rPr>
          <w:b/>
          <w:i/>
          <w:iCs/>
          <w:color w:val="000000" w:themeColor="text1"/>
          <w:sz w:val="20"/>
        </w:rPr>
        <w:t>RCA</w:t>
      </w:r>
      <w:r w:rsidR="00BF4A3D" w:rsidRPr="00E86193">
        <w:rPr>
          <w:b/>
          <w:i/>
          <w:iCs/>
          <w:color w:val="000000" w:themeColor="text1"/>
          <w:sz w:val="20"/>
        </w:rPr>
        <w:t>/DCC guidance: Intellectual property rights</w:t>
      </w:r>
    </w:p>
    <w:p w14:paraId="458736D2" w14:textId="77777777" w:rsidR="00D106D6" w:rsidRPr="00E86193" w:rsidRDefault="00D106D6" w:rsidP="00D106D6">
      <w:pPr>
        <w:rPr>
          <w:rFonts w:cs="Arial"/>
          <w:i/>
          <w:iCs/>
          <w:color w:val="000000" w:themeColor="text1"/>
          <w:sz w:val="20"/>
        </w:rPr>
      </w:pPr>
      <w:r w:rsidRPr="00E86193">
        <w:rPr>
          <w:rFonts w:cs="Arial"/>
          <w:i/>
          <w:iCs/>
          <w:color w:val="000000" w:themeColor="text1"/>
          <w:sz w:val="20"/>
        </w:rPr>
        <w:t>State who will own the copyright and IPR of any existing data as well as new data that you will generate. For multi-partner projects, IPR ownership should be covered in the consortium agreement.</w:t>
      </w:r>
    </w:p>
    <w:p w14:paraId="4103234F" w14:textId="77777777" w:rsidR="00D106D6" w:rsidRPr="00E86193" w:rsidRDefault="00D106D6" w:rsidP="00D106D6">
      <w:pPr>
        <w:rPr>
          <w:rFonts w:cs="Arial"/>
          <w:i/>
          <w:iCs/>
          <w:color w:val="000000" w:themeColor="text1"/>
          <w:sz w:val="20"/>
        </w:rPr>
      </w:pPr>
    </w:p>
    <w:p w14:paraId="3B443EE2" w14:textId="77777777" w:rsidR="00D106D6" w:rsidRPr="00E86193" w:rsidRDefault="00D106D6" w:rsidP="00D106D6">
      <w:pPr>
        <w:rPr>
          <w:rFonts w:cs="Arial"/>
          <w:i/>
          <w:iCs/>
          <w:color w:val="000000" w:themeColor="text1"/>
          <w:sz w:val="20"/>
        </w:rPr>
      </w:pPr>
      <w:r w:rsidRPr="00E86193">
        <w:rPr>
          <w:rFonts w:cs="Arial"/>
          <w:i/>
          <w:iCs/>
          <w:color w:val="000000" w:themeColor="text1"/>
          <w:sz w:val="20"/>
        </w:rPr>
        <w:t>Outline any restrictions needed on data sharing, e.g., to protect proprietary or patentable data.</w:t>
      </w:r>
    </w:p>
    <w:p w14:paraId="149A5027" w14:textId="77777777" w:rsidR="00D106D6" w:rsidRPr="00E86193" w:rsidRDefault="00D106D6" w:rsidP="00D106D6">
      <w:pPr>
        <w:rPr>
          <w:rFonts w:cs="Arial"/>
          <w:i/>
          <w:iCs/>
          <w:color w:val="000000" w:themeColor="text1"/>
          <w:sz w:val="20"/>
        </w:rPr>
      </w:pPr>
    </w:p>
    <w:p w14:paraId="6087E54B" w14:textId="442D3014" w:rsidR="00D106D6" w:rsidRPr="00E86193" w:rsidRDefault="00D106D6" w:rsidP="00D106D6">
      <w:pPr>
        <w:rPr>
          <w:rFonts w:cs="Arial"/>
          <w:i/>
          <w:iCs/>
          <w:color w:val="000000" w:themeColor="text1"/>
          <w:sz w:val="20"/>
        </w:rPr>
      </w:pPr>
      <w:r w:rsidRPr="00E86193">
        <w:rPr>
          <w:rFonts w:cs="Arial"/>
          <w:i/>
          <w:iCs/>
          <w:color w:val="000000" w:themeColor="text1"/>
          <w:sz w:val="20"/>
        </w:rPr>
        <w:t>Explain how the data will be licensed for reuse. See the DCC guide on </w:t>
      </w:r>
      <w:hyperlink r:id="rId30" w:tgtFrame="_blank" w:history="1">
        <w:r w:rsidRPr="00E86193">
          <w:rPr>
            <w:rStyle w:val="Hyperlink"/>
            <w:rFonts w:cs="Arial"/>
            <w:i/>
            <w:iCs/>
            <w:color w:val="000000" w:themeColor="text1"/>
            <w:sz w:val="20"/>
          </w:rPr>
          <w:t>How to license research data</w:t>
        </w:r>
      </w:hyperlink>
      <w:r w:rsidRPr="00E86193">
        <w:rPr>
          <w:rFonts w:cs="Arial"/>
          <w:i/>
          <w:iCs/>
          <w:color w:val="000000" w:themeColor="text1"/>
          <w:sz w:val="20"/>
        </w:rPr>
        <w:t> and EUDAT’s </w:t>
      </w:r>
      <w:hyperlink r:id="rId31" w:tgtFrame="_blank" w:history="1">
        <w:r w:rsidRPr="00E86193">
          <w:rPr>
            <w:rStyle w:val="Hyperlink"/>
            <w:rFonts w:cs="Arial"/>
            <w:i/>
            <w:iCs/>
            <w:color w:val="000000" w:themeColor="text1"/>
            <w:sz w:val="20"/>
          </w:rPr>
          <w:t>data and software licensing wizard</w:t>
        </w:r>
      </w:hyperlink>
      <w:r w:rsidRPr="00E86193">
        <w:rPr>
          <w:rFonts w:cs="Arial"/>
          <w:i/>
          <w:iCs/>
          <w:color w:val="000000" w:themeColor="text1"/>
          <w:sz w:val="20"/>
        </w:rPr>
        <w:t>.</w:t>
      </w:r>
    </w:p>
    <w:p w14:paraId="0435D116" w14:textId="77777777" w:rsidR="00BF4A3D" w:rsidRPr="00E86193" w:rsidRDefault="00BF4A3D">
      <w:pPr>
        <w:rPr>
          <w:color w:val="000000" w:themeColor="text1"/>
          <w:sz w:val="20"/>
        </w:rPr>
      </w:pPr>
    </w:p>
    <w:p w14:paraId="1FA2EE91" w14:textId="77777777" w:rsidR="00BF4A3D" w:rsidRPr="00E86193" w:rsidRDefault="00BF4A3D">
      <w:pPr>
        <w:rPr>
          <w:color w:val="000000" w:themeColor="text1"/>
        </w:rPr>
      </w:pPr>
    </w:p>
    <w:sectPr w:rsidR="00BF4A3D" w:rsidRPr="00E8619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Noto Sans Symbols">
    <w:altName w:val="Times New Roman"/>
    <w:panose1 w:val="020B0604020202020204"/>
    <w:charset w:val="00"/>
    <w:family w:val="auto"/>
    <w:pitch w:val="default"/>
  </w:font>
  <w:font w:name="Calibri">
    <w:panose1 w:val="020F0502020204030204"/>
    <w:charset w:val="00"/>
    <w:family w:val="swiss"/>
    <w:pitch w:val="variable"/>
    <w:sig w:usb0="E0002AFF" w:usb1="C000ACFF"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DengXian Light">
    <w:altName w:val="等线 Light"/>
    <w:panose1 w:val="02010600030101010101"/>
    <w:charset w:val="86"/>
    <w:family w:val="roman"/>
    <w:notTrueType/>
    <w:pitch w:val="default"/>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44ACC"/>
    <w:multiLevelType w:val="hybridMultilevel"/>
    <w:tmpl w:val="7AD84A9A"/>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 w15:restartNumberingAfterBreak="0">
    <w:nsid w:val="0DFD4892"/>
    <w:multiLevelType w:val="multilevel"/>
    <w:tmpl w:val="7E9CB0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E5F01D7"/>
    <w:multiLevelType w:val="hybridMultilevel"/>
    <w:tmpl w:val="B50AB9F6"/>
    <w:lvl w:ilvl="0" w:tplc="8ABA6C0A">
      <w:start w:val="1"/>
      <w:numFmt w:val="decimal"/>
      <w:lvlText w:val="%1"/>
      <w:lvlJc w:val="left"/>
      <w:pPr>
        <w:ind w:left="1920" w:hanging="360"/>
      </w:pPr>
      <w:rPr>
        <w:rFonts w:hint="default"/>
        <w:sz w:val="20"/>
        <w:szCs w:val="20"/>
      </w:r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3" w15:restartNumberingAfterBreak="0">
    <w:nsid w:val="11941ABB"/>
    <w:multiLevelType w:val="multilevel"/>
    <w:tmpl w:val="61FA2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D76DF4"/>
    <w:multiLevelType w:val="multilevel"/>
    <w:tmpl w:val="FE1C0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4B396C"/>
    <w:multiLevelType w:val="hybridMultilevel"/>
    <w:tmpl w:val="5392A2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FE514E"/>
    <w:multiLevelType w:val="multilevel"/>
    <w:tmpl w:val="DC5C3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93D14DC"/>
    <w:multiLevelType w:val="multilevel"/>
    <w:tmpl w:val="87681A6E"/>
    <w:lvl w:ilvl="0">
      <w:start w:val="1"/>
      <w:numFmt w:val="bullet"/>
      <w:lvlText w:val="●"/>
      <w:lvlJc w:val="left"/>
      <w:pPr>
        <w:ind w:left="720" w:hanging="360"/>
      </w:pPr>
      <w:rPr>
        <w:rFonts w:asciiTheme="minorBidi" w:eastAsia="Noto Sans Symbols" w:hAnsiTheme="minorBidi" w:cstheme="minorBidi" w:hint="default"/>
        <w:sz w:val="18"/>
        <w:szCs w:val="1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393D279D"/>
    <w:multiLevelType w:val="multilevel"/>
    <w:tmpl w:val="C1649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95E0C60"/>
    <w:multiLevelType w:val="multilevel"/>
    <w:tmpl w:val="ED463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A0C1815"/>
    <w:multiLevelType w:val="hybridMultilevel"/>
    <w:tmpl w:val="357C2DE8"/>
    <w:lvl w:ilvl="0" w:tplc="08090001">
      <w:start w:val="1"/>
      <w:numFmt w:val="bullet"/>
      <w:lvlText w:val=""/>
      <w:lvlJc w:val="left"/>
      <w:pPr>
        <w:ind w:left="721" w:hanging="360"/>
      </w:pPr>
      <w:rPr>
        <w:rFonts w:ascii="Symbol" w:hAnsi="Symbol" w:hint="default"/>
      </w:rPr>
    </w:lvl>
    <w:lvl w:ilvl="1" w:tplc="08090003" w:tentative="1">
      <w:start w:val="1"/>
      <w:numFmt w:val="bullet"/>
      <w:lvlText w:val="o"/>
      <w:lvlJc w:val="left"/>
      <w:pPr>
        <w:ind w:left="1441" w:hanging="360"/>
      </w:pPr>
      <w:rPr>
        <w:rFonts w:ascii="Courier New" w:hAnsi="Courier New" w:cs="Courier New" w:hint="default"/>
      </w:rPr>
    </w:lvl>
    <w:lvl w:ilvl="2" w:tplc="08090005" w:tentative="1">
      <w:start w:val="1"/>
      <w:numFmt w:val="bullet"/>
      <w:lvlText w:val=""/>
      <w:lvlJc w:val="left"/>
      <w:pPr>
        <w:ind w:left="2161" w:hanging="360"/>
      </w:pPr>
      <w:rPr>
        <w:rFonts w:ascii="Wingdings" w:hAnsi="Wingdings" w:hint="default"/>
      </w:rPr>
    </w:lvl>
    <w:lvl w:ilvl="3" w:tplc="08090001" w:tentative="1">
      <w:start w:val="1"/>
      <w:numFmt w:val="bullet"/>
      <w:lvlText w:val=""/>
      <w:lvlJc w:val="left"/>
      <w:pPr>
        <w:ind w:left="2881" w:hanging="360"/>
      </w:pPr>
      <w:rPr>
        <w:rFonts w:ascii="Symbol" w:hAnsi="Symbol" w:hint="default"/>
      </w:rPr>
    </w:lvl>
    <w:lvl w:ilvl="4" w:tplc="08090003" w:tentative="1">
      <w:start w:val="1"/>
      <w:numFmt w:val="bullet"/>
      <w:lvlText w:val="o"/>
      <w:lvlJc w:val="left"/>
      <w:pPr>
        <w:ind w:left="3601" w:hanging="360"/>
      </w:pPr>
      <w:rPr>
        <w:rFonts w:ascii="Courier New" w:hAnsi="Courier New" w:cs="Courier New" w:hint="default"/>
      </w:rPr>
    </w:lvl>
    <w:lvl w:ilvl="5" w:tplc="08090005" w:tentative="1">
      <w:start w:val="1"/>
      <w:numFmt w:val="bullet"/>
      <w:lvlText w:val=""/>
      <w:lvlJc w:val="left"/>
      <w:pPr>
        <w:ind w:left="4321" w:hanging="360"/>
      </w:pPr>
      <w:rPr>
        <w:rFonts w:ascii="Wingdings" w:hAnsi="Wingdings" w:hint="default"/>
      </w:rPr>
    </w:lvl>
    <w:lvl w:ilvl="6" w:tplc="08090001" w:tentative="1">
      <w:start w:val="1"/>
      <w:numFmt w:val="bullet"/>
      <w:lvlText w:val=""/>
      <w:lvlJc w:val="left"/>
      <w:pPr>
        <w:ind w:left="5041" w:hanging="360"/>
      </w:pPr>
      <w:rPr>
        <w:rFonts w:ascii="Symbol" w:hAnsi="Symbol" w:hint="default"/>
      </w:rPr>
    </w:lvl>
    <w:lvl w:ilvl="7" w:tplc="08090003" w:tentative="1">
      <w:start w:val="1"/>
      <w:numFmt w:val="bullet"/>
      <w:lvlText w:val="o"/>
      <w:lvlJc w:val="left"/>
      <w:pPr>
        <w:ind w:left="5761" w:hanging="360"/>
      </w:pPr>
      <w:rPr>
        <w:rFonts w:ascii="Courier New" w:hAnsi="Courier New" w:cs="Courier New" w:hint="default"/>
      </w:rPr>
    </w:lvl>
    <w:lvl w:ilvl="8" w:tplc="08090005" w:tentative="1">
      <w:start w:val="1"/>
      <w:numFmt w:val="bullet"/>
      <w:lvlText w:val=""/>
      <w:lvlJc w:val="left"/>
      <w:pPr>
        <w:ind w:left="6481" w:hanging="360"/>
      </w:pPr>
      <w:rPr>
        <w:rFonts w:ascii="Wingdings" w:hAnsi="Wingdings" w:hint="default"/>
      </w:rPr>
    </w:lvl>
  </w:abstractNum>
  <w:abstractNum w:abstractNumId="11" w15:restartNumberingAfterBreak="0">
    <w:nsid w:val="45324038"/>
    <w:multiLevelType w:val="multilevel"/>
    <w:tmpl w:val="1332C84A"/>
    <w:lvl w:ilvl="0">
      <w:start w:val="1"/>
      <w:numFmt w:val="bullet"/>
      <w:lvlText w:val="●"/>
      <w:lvlJc w:val="left"/>
      <w:pPr>
        <w:ind w:left="720" w:hanging="360"/>
      </w:pPr>
      <w:rPr>
        <w:rFonts w:ascii="Noto Sans Symbols" w:eastAsia="Noto Sans Symbols" w:hAnsi="Noto Sans Symbols" w:cs="Noto Sans Symbols"/>
        <w:color w:val="auto"/>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 w15:restartNumberingAfterBreak="0">
    <w:nsid w:val="57F8185E"/>
    <w:multiLevelType w:val="hybridMultilevel"/>
    <w:tmpl w:val="EF6C9B64"/>
    <w:lvl w:ilvl="0" w:tplc="7D386388">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3" w15:restartNumberingAfterBreak="0">
    <w:nsid w:val="60C23395"/>
    <w:multiLevelType w:val="multilevel"/>
    <w:tmpl w:val="11C03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11"/>
  </w:num>
  <w:num w:numId="4">
    <w:abstractNumId w:val="7"/>
  </w:num>
  <w:num w:numId="5">
    <w:abstractNumId w:val="5"/>
  </w:num>
  <w:num w:numId="6">
    <w:abstractNumId w:val="0"/>
  </w:num>
  <w:num w:numId="7">
    <w:abstractNumId w:val="10"/>
  </w:num>
  <w:num w:numId="8">
    <w:abstractNumId w:val="12"/>
  </w:num>
  <w:num w:numId="9">
    <w:abstractNumId w:val="13"/>
  </w:num>
  <w:num w:numId="10">
    <w:abstractNumId w:val="4"/>
  </w:num>
  <w:num w:numId="11">
    <w:abstractNumId w:val="9"/>
  </w:num>
  <w:num w:numId="12">
    <w:abstractNumId w:val="6"/>
  </w:num>
  <w:num w:numId="13">
    <w:abstractNumId w:val="3"/>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4A3D"/>
    <w:rsid w:val="00066E24"/>
    <w:rsid w:val="00093286"/>
    <w:rsid w:val="000A327E"/>
    <w:rsid w:val="000D22A3"/>
    <w:rsid w:val="00136EF8"/>
    <w:rsid w:val="001951A2"/>
    <w:rsid w:val="001B7D7D"/>
    <w:rsid w:val="001D66BB"/>
    <w:rsid w:val="0020030A"/>
    <w:rsid w:val="00291133"/>
    <w:rsid w:val="002D4ED1"/>
    <w:rsid w:val="00310F43"/>
    <w:rsid w:val="00313EBE"/>
    <w:rsid w:val="003E1727"/>
    <w:rsid w:val="003E18B2"/>
    <w:rsid w:val="00405BF3"/>
    <w:rsid w:val="0041313B"/>
    <w:rsid w:val="0043432B"/>
    <w:rsid w:val="00464EED"/>
    <w:rsid w:val="004A3AB9"/>
    <w:rsid w:val="00527C91"/>
    <w:rsid w:val="005640E2"/>
    <w:rsid w:val="0062499F"/>
    <w:rsid w:val="006369DA"/>
    <w:rsid w:val="00675CA7"/>
    <w:rsid w:val="006B4FFF"/>
    <w:rsid w:val="006C41EB"/>
    <w:rsid w:val="006D5A4C"/>
    <w:rsid w:val="006D5D82"/>
    <w:rsid w:val="00725129"/>
    <w:rsid w:val="00727E96"/>
    <w:rsid w:val="00794C84"/>
    <w:rsid w:val="00863C52"/>
    <w:rsid w:val="008665E5"/>
    <w:rsid w:val="00873B1A"/>
    <w:rsid w:val="008C056F"/>
    <w:rsid w:val="00904E2F"/>
    <w:rsid w:val="009A73FE"/>
    <w:rsid w:val="009C064D"/>
    <w:rsid w:val="009E7707"/>
    <w:rsid w:val="00A10E06"/>
    <w:rsid w:val="00A45307"/>
    <w:rsid w:val="00A735D4"/>
    <w:rsid w:val="00A86646"/>
    <w:rsid w:val="00AA65BD"/>
    <w:rsid w:val="00AB2AC6"/>
    <w:rsid w:val="00AD29ED"/>
    <w:rsid w:val="00B070C4"/>
    <w:rsid w:val="00B33D07"/>
    <w:rsid w:val="00B35AF9"/>
    <w:rsid w:val="00B97ED2"/>
    <w:rsid w:val="00BA01EE"/>
    <w:rsid w:val="00BE7A86"/>
    <w:rsid w:val="00BF4A3D"/>
    <w:rsid w:val="00C116CE"/>
    <w:rsid w:val="00C65518"/>
    <w:rsid w:val="00C86401"/>
    <w:rsid w:val="00CC00F8"/>
    <w:rsid w:val="00CD1FCD"/>
    <w:rsid w:val="00CD5B69"/>
    <w:rsid w:val="00CE4A5E"/>
    <w:rsid w:val="00D106D6"/>
    <w:rsid w:val="00D51D83"/>
    <w:rsid w:val="00D72230"/>
    <w:rsid w:val="00DB6BF2"/>
    <w:rsid w:val="00DB76A6"/>
    <w:rsid w:val="00DF5F86"/>
    <w:rsid w:val="00E34B65"/>
    <w:rsid w:val="00E34DBE"/>
    <w:rsid w:val="00E86193"/>
    <w:rsid w:val="00E91214"/>
    <w:rsid w:val="00E91C78"/>
    <w:rsid w:val="00F04121"/>
    <w:rsid w:val="00FB0831"/>
    <w:rsid w:val="00FB1AC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906408"/>
  <w15:chartTrackingRefBased/>
  <w15:docId w15:val="{CEAD7664-399A-4A73-8B62-7548063BF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4A3D"/>
    <w:pPr>
      <w:overflowPunct w:val="0"/>
      <w:autoSpaceDE w:val="0"/>
      <w:autoSpaceDN w:val="0"/>
      <w:adjustRightInd w:val="0"/>
      <w:spacing w:after="0" w:line="240" w:lineRule="auto"/>
    </w:pPr>
    <w:rPr>
      <w:rFonts w:ascii="Arial" w:eastAsia="Times New Roman" w:hAnsi="Arial" w:cs="Times New Roman"/>
      <w:sz w:val="18"/>
      <w:szCs w:val="20"/>
    </w:rPr>
  </w:style>
  <w:style w:type="paragraph" w:styleId="Heading2">
    <w:name w:val="heading 2"/>
    <w:basedOn w:val="Normal"/>
    <w:next w:val="Normal"/>
    <w:link w:val="Heading2Char"/>
    <w:uiPriority w:val="9"/>
    <w:unhideWhenUsed/>
    <w:qFormat/>
    <w:rsid w:val="00E86193"/>
    <w:pPr>
      <w:keepNext/>
      <w:keepLines/>
      <w:spacing w:before="240" w:after="120"/>
      <w:outlineLvl w:val="1"/>
    </w:pPr>
    <w:rPr>
      <w:rFonts w:eastAsiaTheme="majorEastAsia" w:cstheme="majorBidi"/>
      <w:b/>
      <w:bCs/>
      <w:caps/>
      <w:sz w:val="20"/>
      <w:lang w:val="en-US" w:eastAsia="ja-JP"/>
    </w:rPr>
  </w:style>
  <w:style w:type="paragraph" w:styleId="Heading3">
    <w:name w:val="heading 3"/>
    <w:basedOn w:val="Normal"/>
    <w:next w:val="Normal"/>
    <w:link w:val="Heading3Char"/>
    <w:uiPriority w:val="9"/>
    <w:unhideWhenUsed/>
    <w:qFormat/>
    <w:rsid w:val="00E86193"/>
    <w:pPr>
      <w:keepNext/>
      <w:keepLines/>
      <w:spacing w:before="200" w:line="276" w:lineRule="auto"/>
      <w:outlineLvl w:val="2"/>
    </w:pPr>
    <w:rPr>
      <w:rFonts w:eastAsiaTheme="majorEastAsia" w:cstheme="majorBidi"/>
      <w:b/>
      <w:bCs/>
      <w:caps/>
      <w:szCs w:val="18"/>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4A3D"/>
    <w:pPr>
      <w:ind w:left="720"/>
      <w:contextualSpacing/>
    </w:pPr>
  </w:style>
  <w:style w:type="character" w:styleId="CommentReference">
    <w:name w:val="annotation reference"/>
    <w:basedOn w:val="DefaultParagraphFont"/>
    <w:uiPriority w:val="99"/>
    <w:semiHidden/>
    <w:unhideWhenUsed/>
    <w:rsid w:val="00D51D83"/>
    <w:rPr>
      <w:sz w:val="16"/>
      <w:szCs w:val="16"/>
    </w:rPr>
  </w:style>
  <w:style w:type="paragraph" w:styleId="CommentText">
    <w:name w:val="annotation text"/>
    <w:basedOn w:val="Normal"/>
    <w:link w:val="CommentTextChar"/>
    <w:uiPriority w:val="99"/>
    <w:semiHidden/>
    <w:unhideWhenUsed/>
    <w:rsid w:val="00D51D83"/>
    <w:rPr>
      <w:sz w:val="20"/>
    </w:rPr>
  </w:style>
  <w:style w:type="character" w:customStyle="1" w:styleId="CommentTextChar">
    <w:name w:val="Comment Text Char"/>
    <w:basedOn w:val="DefaultParagraphFont"/>
    <w:link w:val="CommentText"/>
    <w:uiPriority w:val="99"/>
    <w:semiHidden/>
    <w:rsid w:val="00D51D83"/>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D51D83"/>
    <w:rPr>
      <w:b/>
      <w:bCs/>
    </w:rPr>
  </w:style>
  <w:style w:type="character" w:customStyle="1" w:styleId="CommentSubjectChar">
    <w:name w:val="Comment Subject Char"/>
    <w:basedOn w:val="CommentTextChar"/>
    <w:link w:val="CommentSubject"/>
    <w:uiPriority w:val="99"/>
    <w:semiHidden/>
    <w:rsid w:val="00D51D83"/>
    <w:rPr>
      <w:rFonts w:ascii="Arial" w:eastAsia="Times New Roman" w:hAnsi="Arial" w:cs="Times New Roman"/>
      <w:b/>
      <w:bCs/>
      <w:sz w:val="20"/>
      <w:szCs w:val="20"/>
    </w:rPr>
  </w:style>
  <w:style w:type="paragraph" w:styleId="BalloonText">
    <w:name w:val="Balloon Text"/>
    <w:basedOn w:val="Normal"/>
    <w:link w:val="BalloonTextChar"/>
    <w:uiPriority w:val="99"/>
    <w:semiHidden/>
    <w:unhideWhenUsed/>
    <w:rsid w:val="00D51D83"/>
    <w:rPr>
      <w:rFonts w:ascii="Segoe UI" w:hAnsi="Segoe UI" w:cs="Segoe UI"/>
      <w:szCs w:val="18"/>
    </w:rPr>
  </w:style>
  <w:style w:type="character" w:customStyle="1" w:styleId="BalloonTextChar">
    <w:name w:val="Balloon Text Char"/>
    <w:basedOn w:val="DefaultParagraphFont"/>
    <w:link w:val="BalloonText"/>
    <w:uiPriority w:val="99"/>
    <w:semiHidden/>
    <w:rsid w:val="00D51D83"/>
    <w:rPr>
      <w:rFonts w:ascii="Segoe UI" w:eastAsia="Times New Roman" w:hAnsi="Segoe UI" w:cs="Segoe UI"/>
      <w:sz w:val="18"/>
      <w:szCs w:val="18"/>
    </w:rPr>
  </w:style>
  <w:style w:type="character" w:styleId="Hyperlink">
    <w:name w:val="Hyperlink"/>
    <w:basedOn w:val="DefaultParagraphFont"/>
    <w:uiPriority w:val="99"/>
    <w:unhideWhenUsed/>
    <w:rsid w:val="00FB0831"/>
    <w:rPr>
      <w:color w:val="0563C1" w:themeColor="hyperlink"/>
      <w:u w:val="single"/>
    </w:rPr>
  </w:style>
  <w:style w:type="character" w:styleId="FollowedHyperlink">
    <w:name w:val="FollowedHyperlink"/>
    <w:basedOn w:val="DefaultParagraphFont"/>
    <w:uiPriority w:val="99"/>
    <w:semiHidden/>
    <w:unhideWhenUsed/>
    <w:rsid w:val="008665E5"/>
    <w:rPr>
      <w:color w:val="954F72" w:themeColor="followedHyperlink"/>
      <w:u w:val="single"/>
    </w:rPr>
  </w:style>
  <w:style w:type="character" w:styleId="UnresolvedMention">
    <w:name w:val="Unresolved Mention"/>
    <w:basedOn w:val="DefaultParagraphFont"/>
    <w:uiPriority w:val="99"/>
    <w:semiHidden/>
    <w:unhideWhenUsed/>
    <w:rsid w:val="00136EF8"/>
    <w:rPr>
      <w:color w:val="605E5C"/>
      <w:shd w:val="clear" w:color="auto" w:fill="E1DFDD"/>
    </w:rPr>
  </w:style>
  <w:style w:type="character" w:customStyle="1" w:styleId="Heading2Char">
    <w:name w:val="Heading 2 Char"/>
    <w:basedOn w:val="DefaultParagraphFont"/>
    <w:link w:val="Heading2"/>
    <w:uiPriority w:val="9"/>
    <w:rsid w:val="00E86193"/>
    <w:rPr>
      <w:rFonts w:ascii="Arial" w:eastAsiaTheme="majorEastAsia" w:hAnsi="Arial" w:cstheme="majorBidi"/>
      <w:b/>
      <w:bCs/>
      <w:caps/>
      <w:sz w:val="20"/>
      <w:szCs w:val="20"/>
      <w:lang w:val="en-US" w:eastAsia="ja-JP"/>
    </w:rPr>
  </w:style>
  <w:style w:type="character" w:customStyle="1" w:styleId="Heading3Char">
    <w:name w:val="Heading 3 Char"/>
    <w:basedOn w:val="DefaultParagraphFont"/>
    <w:link w:val="Heading3"/>
    <w:uiPriority w:val="9"/>
    <w:rsid w:val="00E86193"/>
    <w:rPr>
      <w:rFonts w:ascii="Arial" w:eastAsiaTheme="majorEastAsia" w:hAnsi="Arial" w:cstheme="majorBidi"/>
      <w:b/>
      <w:bCs/>
      <w:caps/>
      <w:sz w:val="18"/>
      <w:szCs w:val="18"/>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9911827">
      <w:bodyDiv w:val="1"/>
      <w:marLeft w:val="0"/>
      <w:marRight w:val="0"/>
      <w:marTop w:val="0"/>
      <w:marBottom w:val="0"/>
      <w:divBdr>
        <w:top w:val="none" w:sz="0" w:space="0" w:color="auto"/>
        <w:left w:val="none" w:sz="0" w:space="0" w:color="auto"/>
        <w:bottom w:val="none" w:sz="0" w:space="0" w:color="auto"/>
        <w:right w:val="none" w:sz="0" w:space="0" w:color="auto"/>
      </w:divBdr>
    </w:div>
    <w:div w:id="513811411">
      <w:bodyDiv w:val="1"/>
      <w:marLeft w:val="0"/>
      <w:marRight w:val="0"/>
      <w:marTop w:val="0"/>
      <w:marBottom w:val="0"/>
      <w:divBdr>
        <w:top w:val="none" w:sz="0" w:space="0" w:color="auto"/>
        <w:left w:val="none" w:sz="0" w:space="0" w:color="auto"/>
        <w:bottom w:val="none" w:sz="0" w:space="0" w:color="auto"/>
        <w:right w:val="none" w:sz="0" w:space="0" w:color="auto"/>
      </w:divBdr>
    </w:div>
    <w:div w:id="613630669">
      <w:bodyDiv w:val="1"/>
      <w:marLeft w:val="0"/>
      <w:marRight w:val="0"/>
      <w:marTop w:val="0"/>
      <w:marBottom w:val="0"/>
      <w:divBdr>
        <w:top w:val="none" w:sz="0" w:space="0" w:color="auto"/>
        <w:left w:val="none" w:sz="0" w:space="0" w:color="auto"/>
        <w:bottom w:val="none" w:sz="0" w:space="0" w:color="auto"/>
        <w:right w:val="none" w:sz="0" w:space="0" w:color="auto"/>
      </w:divBdr>
    </w:div>
    <w:div w:id="652679328">
      <w:bodyDiv w:val="1"/>
      <w:marLeft w:val="0"/>
      <w:marRight w:val="0"/>
      <w:marTop w:val="0"/>
      <w:marBottom w:val="0"/>
      <w:divBdr>
        <w:top w:val="none" w:sz="0" w:space="0" w:color="auto"/>
        <w:left w:val="none" w:sz="0" w:space="0" w:color="auto"/>
        <w:bottom w:val="none" w:sz="0" w:space="0" w:color="auto"/>
        <w:right w:val="none" w:sz="0" w:space="0" w:color="auto"/>
      </w:divBdr>
    </w:div>
    <w:div w:id="655452362">
      <w:bodyDiv w:val="1"/>
      <w:marLeft w:val="0"/>
      <w:marRight w:val="0"/>
      <w:marTop w:val="0"/>
      <w:marBottom w:val="0"/>
      <w:divBdr>
        <w:top w:val="none" w:sz="0" w:space="0" w:color="auto"/>
        <w:left w:val="none" w:sz="0" w:space="0" w:color="auto"/>
        <w:bottom w:val="none" w:sz="0" w:space="0" w:color="auto"/>
        <w:right w:val="none" w:sz="0" w:space="0" w:color="auto"/>
      </w:divBdr>
    </w:div>
    <w:div w:id="754010851">
      <w:bodyDiv w:val="1"/>
      <w:marLeft w:val="0"/>
      <w:marRight w:val="0"/>
      <w:marTop w:val="0"/>
      <w:marBottom w:val="0"/>
      <w:divBdr>
        <w:top w:val="none" w:sz="0" w:space="0" w:color="auto"/>
        <w:left w:val="none" w:sz="0" w:space="0" w:color="auto"/>
        <w:bottom w:val="none" w:sz="0" w:space="0" w:color="auto"/>
        <w:right w:val="none" w:sz="0" w:space="0" w:color="auto"/>
      </w:divBdr>
    </w:div>
    <w:div w:id="836381745">
      <w:bodyDiv w:val="1"/>
      <w:marLeft w:val="0"/>
      <w:marRight w:val="0"/>
      <w:marTop w:val="0"/>
      <w:marBottom w:val="0"/>
      <w:divBdr>
        <w:top w:val="none" w:sz="0" w:space="0" w:color="auto"/>
        <w:left w:val="none" w:sz="0" w:space="0" w:color="auto"/>
        <w:bottom w:val="none" w:sz="0" w:space="0" w:color="auto"/>
        <w:right w:val="none" w:sz="0" w:space="0" w:color="auto"/>
      </w:divBdr>
    </w:div>
    <w:div w:id="1280724657">
      <w:bodyDiv w:val="1"/>
      <w:marLeft w:val="0"/>
      <w:marRight w:val="0"/>
      <w:marTop w:val="0"/>
      <w:marBottom w:val="0"/>
      <w:divBdr>
        <w:top w:val="none" w:sz="0" w:space="0" w:color="auto"/>
        <w:left w:val="none" w:sz="0" w:space="0" w:color="auto"/>
        <w:bottom w:val="none" w:sz="0" w:space="0" w:color="auto"/>
        <w:right w:val="none" w:sz="0" w:space="0" w:color="auto"/>
      </w:divBdr>
    </w:div>
    <w:div w:id="1626544093">
      <w:bodyDiv w:val="1"/>
      <w:marLeft w:val="0"/>
      <w:marRight w:val="0"/>
      <w:marTop w:val="0"/>
      <w:marBottom w:val="0"/>
      <w:divBdr>
        <w:top w:val="none" w:sz="0" w:space="0" w:color="auto"/>
        <w:left w:val="none" w:sz="0" w:space="0" w:color="auto"/>
        <w:bottom w:val="none" w:sz="0" w:space="0" w:color="auto"/>
        <w:right w:val="none" w:sz="0" w:space="0" w:color="auto"/>
      </w:divBdr>
    </w:div>
    <w:div w:id="1843934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dcc.ac.uk/resources/how-guides/appraise-select-data" TargetMode="External"/><Relationship Id="rId18" Type="http://schemas.openxmlformats.org/officeDocument/2006/relationships/hyperlink" Target="https://bbsrc.ukri.org/research/resources/" TargetMode="External"/><Relationship Id="rId26" Type="http://schemas.openxmlformats.org/officeDocument/2006/relationships/hyperlink" Target="http://www.dcc.ac.uk/resources/how-guides/license-research-data" TargetMode="External"/><Relationship Id="rId3" Type="http://schemas.openxmlformats.org/officeDocument/2006/relationships/settings" Target="settings.xml"/><Relationship Id="rId21" Type="http://schemas.openxmlformats.org/officeDocument/2006/relationships/hyperlink" Target="https://figshare.com/" TargetMode="External"/><Relationship Id="rId7" Type="http://schemas.openxmlformats.org/officeDocument/2006/relationships/hyperlink" Target="https://www.dataone.org/best-practices/storage" TargetMode="External"/><Relationship Id="rId12" Type="http://schemas.openxmlformats.org/officeDocument/2006/relationships/hyperlink" Target="https://www.ukri.org/" TargetMode="External"/><Relationship Id="rId17" Type="http://schemas.openxmlformats.org/officeDocument/2006/relationships/hyperlink" Target="http://www.re3data.org/" TargetMode="External"/><Relationship Id="rId25" Type="http://schemas.openxmlformats.org/officeDocument/2006/relationships/hyperlink" Target="http://www.dcc.ac.uk/resources/how-guides/appraise-select-data"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archaeologydataservice.ac.uk/" TargetMode="External"/><Relationship Id="rId20" Type="http://schemas.openxmlformats.org/officeDocument/2006/relationships/hyperlink" Target="https://zenodo.org/" TargetMode="External"/><Relationship Id="rId29" Type="http://schemas.openxmlformats.org/officeDocument/2006/relationships/hyperlink" Target="https://privacyruleandresearch.nih.gov/" TargetMode="External"/><Relationship Id="rId1" Type="http://schemas.openxmlformats.org/officeDocument/2006/relationships/numbering" Target="numbering.xml"/><Relationship Id="rId6" Type="http://schemas.openxmlformats.org/officeDocument/2006/relationships/hyperlink" Target="https://www.ukdataservice.ac.uk/manage-data/store" TargetMode="External"/><Relationship Id="rId11" Type="http://schemas.openxmlformats.org/officeDocument/2006/relationships/hyperlink" Target="https://www.dcc.ac.uk/guidance" TargetMode="External"/><Relationship Id="rId24" Type="http://schemas.openxmlformats.org/officeDocument/2006/relationships/hyperlink" Target="https://www.ukdataservice.ac.uk/manage-data/plan/costing" TargetMode="External"/><Relationship Id="rId32" Type="http://schemas.openxmlformats.org/officeDocument/2006/relationships/fontTable" Target="fontTable.xml"/><Relationship Id="rId5" Type="http://schemas.openxmlformats.org/officeDocument/2006/relationships/hyperlink" Target="https://www.dataone.org/best-practices/quality" TargetMode="External"/><Relationship Id="rId15" Type="http://schemas.openxmlformats.org/officeDocument/2006/relationships/hyperlink" Target="http://www.nerc.ac.uk/research/sites/data/" TargetMode="External"/><Relationship Id="rId23" Type="http://schemas.openxmlformats.org/officeDocument/2006/relationships/hyperlink" Target="https://www.ukdataservice.ac.uk/manage-data/plan/costing" TargetMode="External"/><Relationship Id="rId28" Type="http://schemas.openxmlformats.org/officeDocument/2006/relationships/hyperlink" Target="http://www.icpsr.umich.edu/icpsrweb/content/datamanagement/confidentiality/index.html" TargetMode="External"/><Relationship Id="rId10" Type="http://schemas.openxmlformats.org/officeDocument/2006/relationships/hyperlink" Target="https://www.dpconline.org/knowledge-base" TargetMode="External"/><Relationship Id="rId19" Type="http://schemas.openxmlformats.org/officeDocument/2006/relationships/hyperlink" Target="https://www.nature.com/sdata/policies/repositories" TargetMode="External"/><Relationship Id="rId31" Type="http://schemas.openxmlformats.org/officeDocument/2006/relationships/hyperlink" Target="https://ufal.github.io/public-license-selector/" TargetMode="External"/><Relationship Id="rId4" Type="http://schemas.openxmlformats.org/officeDocument/2006/relationships/webSettings" Target="webSettings.xml"/><Relationship Id="rId9" Type="http://schemas.openxmlformats.org/officeDocument/2006/relationships/hyperlink" Target="https://www.ukdataservice.ac.uk/manage-data/store/security" TargetMode="External"/><Relationship Id="rId14" Type="http://schemas.openxmlformats.org/officeDocument/2006/relationships/hyperlink" Target="http://reshare.ukdataservice.ac.uk/" TargetMode="External"/><Relationship Id="rId22" Type="http://schemas.openxmlformats.org/officeDocument/2006/relationships/hyperlink" Target="http://www.4cproject.eu/roadmap/" TargetMode="External"/><Relationship Id="rId27" Type="http://schemas.openxmlformats.org/officeDocument/2006/relationships/hyperlink" Target="https://www.ukdataservice.ac.uk/manage-data/legal-ethical/consent-data-sharing" TargetMode="External"/><Relationship Id="rId30" Type="http://schemas.openxmlformats.org/officeDocument/2006/relationships/hyperlink" Target="http://www.dcc.ac.uk/resources/how-guides/license-research-data" TargetMode="External"/><Relationship Id="rId8" Type="http://schemas.openxmlformats.org/officeDocument/2006/relationships/hyperlink" Target="http://www.dcc.ac.uk/resources/briefing-papers/standards-watch-papers/information-security-management-iso-27000-iso-27k-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212</TotalTime>
  <Pages>5</Pages>
  <Words>2257</Words>
  <Characters>11926</Characters>
  <Application>Microsoft Office Word</Application>
  <DocSecurity>0</DocSecurity>
  <Lines>280</Lines>
  <Paragraphs>104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14131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Microsoft Office User</cp:lastModifiedBy>
  <cp:revision>39</cp:revision>
  <cp:lastPrinted>2021-02-11T15:22:00Z</cp:lastPrinted>
  <dcterms:created xsi:type="dcterms:W3CDTF">2021-02-12T11:44:00Z</dcterms:created>
  <dcterms:modified xsi:type="dcterms:W3CDTF">2021-11-26T11:43:00Z</dcterms:modified>
  <cp:category/>
</cp:coreProperties>
</file>