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5C1C3" w14:textId="77777777" w:rsidR="00D675EC" w:rsidRPr="004C12A4" w:rsidRDefault="006E6320" w:rsidP="006A0510">
      <w:pPr>
        <w:shd w:val="clear" w:color="auto" w:fill="FFFFFF"/>
        <w:jc w:val="both"/>
        <w:rPr>
          <w:rFonts w:ascii="Arial" w:hAnsi="Arial" w:cs="Arial"/>
          <w:b/>
          <w:color w:val="3C3C3C"/>
          <w:sz w:val="28"/>
          <w:szCs w:val="28"/>
          <w:lang w:eastAsia="en-GB"/>
        </w:rPr>
      </w:pPr>
      <w:r w:rsidRPr="004C12A4">
        <w:rPr>
          <w:rFonts w:ascii="Arial" w:hAnsi="Arial" w:cs="Arial"/>
          <w:b/>
          <w:color w:val="3C3C3C"/>
          <w:sz w:val="28"/>
          <w:szCs w:val="28"/>
          <w:lang w:eastAsia="en-GB"/>
        </w:rPr>
        <w:t xml:space="preserve">Using Information Experience Design and Multimodality to make sense of </w:t>
      </w:r>
      <w:r w:rsidR="00D675EC" w:rsidRPr="004C12A4">
        <w:rPr>
          <w:rFonts w:ascii="Arial" w:hAnsi="Arial" w:cs="Arial"/>
          <w:b/>
          <w:color w:val="3C3C3C"/>
          <w:sz w:val="28"/>
          <w:szCs w:val="28"/>
          <w:lang w:eastAsia="en-GB"/>
        </w:rPr>
        <w:t xml:space="preserve">experiences in physical and virtual curated spaces </w:t>
      </w:r>
    </w:p>
    <w:p w14:paraId="29D2F1EF" w14:textId="4677F506" w:rsidR="006E6320" w:rsidRPr="004C12A4" w:rsidRDefault="006E6320" w:rsidP="006A0510">
      <w:pPr>
        <w:shd w:val="clear" w:color="auto" w:fill="FFFFFF"/>
        <w:jc w:val="both"/>
        <w:rPr>
          <w:rFonts w:ascii="Arial" w:hAnsi="Arial" w:cs="Arial"/>
          <w:color w:val="3C3C3C"/>
          <w:lang w:eastAsia="en-GB"/>
        </w:rPr>
      </w:pPr>
      <w:r w:rsidRPr="004C12A4">
        <w:rPr>
          <w:rFonts w:ascii="Arial" w:hAnsi="Arial" w:cs="Arial"/>
          <w:color w:val="3C3C3C"/>
          <w:lang w:eastAsia="en-GB"/>
        </w:rPr>
        <w:t>Dylan Yamada-Rice</w:t>
      </w:r>
      <w:r w:rsidR="00D675EC" w:rsidRPr="004C12A4">
        <w:rPr>
          <w:rFonts w:ascii="Arial" w:hAnsi="Arial" w:cs="Arial"/>
          <w:color w:val="3C3C3C"/>
          <w:lang w:eastAsia="en-GB"/>
        </w:rPr>
        <w:t xml:space="preserve"> and Kevin Walker,</w:t>
      </w:r>
      <w:r w:rsidR="006A0510" w:rsidRPr="004C12A4">
        <w:rPr>
          <w:rFonts w:ascii="Arial" w:hAnsi="Arial" w:cs="Arial"/>
          <w:color w:val="3C3C3C"/>
          <w:lang w:eastAsia="en-GB"/>
        </w:rPr>
        <w:t xml:space="preserve"> </w:t>
      </w:r>
      <w:r w:rsidRPr="004C12A4">
        <w:rPr>
          <w:rFonts w:ascii="Arial" w:hAnsi="Arial" w:cs="Arial"/>
          <w:color w:val="3C3C3C"/>
          <w:lang w:eastAsia="en-GB"/>
        </w:rPr>
        <w:t>Royal College of Art</w:t>
      </w:r>
    </w:p>
    <w:p w14:paraId="02FFC49F" w14:textId="3CC41640" w:rsidR="00D675EC" w:rsidRPr="00716797" w:rsidRDefault="004C12A4" w:rsidP="006A0510">
      <w:pPr>
        <w:shd w:val="clear" w:color="auto" w:fill="FFFFFF"/>
        <w:jc w:val="both"/>
        <w:rPr>
          <w:rFonts w:ascii="Arial" w:hAnsi="Arial" w:cs="Arial"/>
          <w:color w:val="3C3C3C"/>
          <w:lang w:eastAsia="en-GB"/>
        </w:rPr>
      </w:pPr>
      <w:hyperlink r:id="rId4" w:history="1">
        <w:r w:rsidRPr="00716797">
          <w:rPr>
            <w:rStyle w:val="Hyperlink"/>
            <w:rFonts w:ascii="Arial" w:hAnsi="Arial" w:cs="Arial"/>
            <w:lang w:eastAsia="en-GB"/>
          </w:rPr>
          <w:t>dylan.yamada-rice@rca.ac.uk/</w:t>
        </w:r>
      </w:hyperlink>
      <w:r w:rsidRPr="00716797">
        <w:rPr>
          <w:rFonts w:ascii="Arial" w:hAnsi="Arial" w:cs="Arial"/>
          <w:color w:val="3C3C3C"/>
          <w:lang w:eastAsia="en-GB"/>
        </w:rPr>
        <w:t xml:space="preserve"> </w:t>
      </w:r>
      <w:hyperlink r:id="rId5" w:history="1">
        <w:r w:rsidRPr="00716797">
          <w:rPr>
            <w:rStyle w:val="Hyperlink"/>
            <w:rFonts w:ascii="Arial" w:hAnsi="Arial" w:cs="Arial"/>
            <w:lang w:eastAsia="en-GB"/>
          </w:rPr>
          <w:t>kevin.walker@rca.ac.uk</w:t>
        </w:r>
      </w:hyperlink>
    </w:p>
    <w:p w14:paraId="7203CC2E" w14:textId="77777777" w:rsidR="004C12A4" w:rsidRPr="004C12A4" w:rsidRDefault="004C12A4" w:rsidP="006A0510">
      <w:pPr>
        <w:shd w:val="clear" w:color="auto" w:fill="FFFFFF"/>
        <w:jc w:val="both"/>
        <w:rPr>
          <w:rFonts w:ascii="Arial" w:hAnsi="Arial" w:cs="Arial"/>
          <w:color w:val="3C3C3C"/>
          <w:sz w:val="22"/>
          <w:szCs w:val="22"/>
          <w:lang w:eastAsia="en-GB"/>
        </w:rPr>
      </w:pPr>
    </w:p>
    <w:p w14:paraId="3C13C67F" w14:textId="6B9BF4BF" w:rsidR="004C12A4" w:rsidRDefault="004C12A4" w:rsidP="004C12A4">
      <w:pPr>
        <w:rPr>
          <w:rFonts w:ascii="Arial" w:hAnsi="Arial" w:cs="Arial"/>
          <w:sz w:val="22"/>
          <w:szCs w:val="22"/>
          <w:lang w:eastAsia="en-GB"/>
        </w:rPr>
      </w:pPr>
      <w:r>
        <w:rPr>
          <w:rFonts w:ascii="Arial" w:hAnsi="Arial" w:cs="Arial"/>
          <w:sz w:val="22"/>
          <w:szCs w:val="22"/>
          <w:lang w:eastAsia="en-GB"/>
        </w:rPr>
        <w:t xml:space="preserve">This paper will show </w:t>
      </w:r>
      <w:r w:rsidRPr="004C12A4">
        <w:rPr>
          <w:rFonts w:ascii="Arial" w:hAnsi="Arial" w:cs="Arial"/>
          <w:sz w:val="22"/>
          <w:szCs w:val="22"/>
          <w:lang w:eastAsia="en-GB"/>
        </w:rPr>
        <w:t>how our use of multimodal theory in relation to</w:t>
      </w:r>
      <w:r>
        <w:rPr>
          <w:rFonts w:ascii="Arial" w:hAnsi="Arial" w:cs="Arial"/>
          <w:sz w:val="22"/>
          <w:szCs w:val="22"/>
          <w:lang w:eastAsia="en-GB"/>
        </w:rPr>
        <w:t xml:space="preserve"> the discipline of Information E</w:t>
      </w:r>
      <w:r w:rsidRPr="004C12A4">
        <w:rPr>
          <w:rFonts w:ascii="Arial" w:hAnsi="Arial" w:cs="Arial"/>
          <w:sz w:val="22"/>
          <w:szCs w:val="22"/>
          <w:lang w:eastAsia="en-GB"/>
        </w:rPr>
        <w:t>xperience Design</w:t>
      </w:r>
      <w:r>
        <w:rPr>
          <w:rFonts w:ascii="Arial" w:hAnsi="Arial" w:cs="Arial"/>
          <w:sz w:val="22"/>
          <w:szCs w:val="22"/>
          <w:lang w:eastAsia="en-GB"/>
        </w:rPr>
        <w:t xml:space="preserve"> </w:t>
      </w:r>
      <w:r w:rsidR="00716797">
        <w:rPr>
          <w:rFonts w:ascii="Arial" w:hAnsi="Arial" w:cs="Arial"/>
          <w:sz w:val="22"/>
          <w:szCs w:val="22"/>
          <w:lang w:eastAsia="en-GB"/>
        </w:rPr>
        <w:t>(IED) that we teach and d</w:t>
      </w:r>
      <w:r>
        <w:rPr>
          <w:rFonts w:ascii="Arial" w:hAnsi="Arial" w:cs="Arial"/>
          <w:sz w:val="22"/>
          <w:szCs w:val="22"/>
          <w:lang w:eastAsia="en-GB"/>
        </w:rPr>
        <w:t xml:space="preserve">irect at the Royal College of </w:t>
      </w:r>
      <w:r w:rsidR="00073027">
        <w:rPr>
          <w:rFonts w:ascii="Arial" w:hAnsi="Arial" w:cs="Arial"/>
          <w:sz w:val="22"/>
          <w:szCs w:val="22"/>
          <w:lang w:eastAsia="en-GB"/>
        </w:rPr>
        <w:t xml:space="preserve">Art </w:t>
      </w:r>
      <w:r w:rsidRPr="004C12A4">
        <w:rPr>
          <w:rFonts w:ascii="Arial" w:hAnsi="Arial" w:cs="Arial"/>
          <w:sz w:val="22"/>
          <w:szCs w:val="22"/>
          <w:lang w:eastAsia="en-GB"/>
        </w:rPr>
        <w:t xml:space="preserve">contributes to the development of the multimodal paradigm. </w:t>
      </w:r>
    </w:p>
    <w:p w14:paraId="3D617944" w14:textId="77777777" w:rsidR="004C12A4" w:rsidRPr="00BA387B" w:rsidRDefault="004C12A4" w:rsidP="004C12A4">
      <w:pPr>
        <w:rPr>
          <w:rFonts w:ascii="Arial" w:hAnsi="Arial" w:cs="Arial"/>
          <w:sz w:val="22"/>
          <w:szCs w:val="22"/>
          <w:lang w:eastAsia="en-GB"/>
        </w:rPr>
      </w:pPr>
    </w:p>
    <w:p w14:paraId="0F99C4D2" w14:textId="2CB0332E" w:rsidR="00073027" w:rsidRDefault="004C12A4" w:rsidP="00073027">
      <w:pPr>
        <w:rPr>
          <w:rFonts w:ascii="Arial" w:hAnsi="Arial" w:cs="Arial"/>
          <w:color w:val="434343"/>
          <w:sz w:val="22"/>
          <w:szCs w:val="22"/>
          <w:lang w:eastAsia="en-GB"/>
        </w:rPr>
      </w:pPr>
      <w:r>
        <w:rPr>
          <w:rFonts w:ascii="Arial" w:hAnsi="Arial" w:cs="Arial"/>
          <w:color w:val="434343"/>
          <w:sz w:val="22"/>
          <w:szCs w:val="22"/>
          <w:lang w:eastAsia="en-GB"/>
        </w:rPr>
        <w:t>Information E</w:t>
      </w:r>
      <w:r w:rsidR="00D675EC" w:rsidRPr="00BA387B">
        <w:rPr>
          <w:rFonts w:ascii="Arial" w:hAnsi="Arial" w:cs="Arial"/>
          <w:color w:val="434343"/>
          <w:sz w:val="22"/>
          <w:szCs w:val="22"/>
          <w:lang w:eastAsia="en-GB"/>
        </w:rPr>
        <w:t xml:space="preserve">xperience </w:t>
      </w:r>
      <w:r>
        <w:rPr>
          <w:rFonts w:ascii="Arial" w:hAnsi="Arial" w:cs="Arial"/>
          <w:color w:val="434343"/>
          <w:sz w:val="22"/>
          <w:szCs w:val="22"/>
          <w:lang w:eastAsia="en-GB"/>
        </w:rPr>
        <w:t>Design</w:t>
      </w:r>
      <w:r w:rsidR="00073027">
        <w:rPr>
          <w:rFonts w:ascii="Arial" w:hAnsi="Arial" w:cs="Arial"/>
          <w:color w:val="434343"/>
          <w:sz w:val="22"/>
          <w:szCs w:val="22"/>
          <w:lang w:eastAsia="en-GB"/>
        </w:rPr>
        <w:t xml:space="preserve"> </w:t>
      </w:r>
      <w:r w:rsidR="00D675EC" w:rsidRPr="00BA387B">
        <w:rPr>
          <w:rFonts w:ascii="Arial" w:hAnsi="Arial" w:cs="Arial"/>
          <w:color w:val="434343"/>
          <w:sz w:val="22"/>
          <w:szCs w:val="22"/>
          <w:lang w:eastAsia="en-GB"/>
        </w:rPr>
        <w:t>is a new, hybrid field unrelated to informatics or commercial ‘user experience’</w:t>
      </w:r>
      <w:r w:rsidR="00073027">
        <w:rPr>
          <w:rFonts w:ascii="Arial" w:hAnsi="Arial" w:cs="Arial"/>
          <w:color w:val="434343"/>
          <w:sz w:val="22"/>
          <w:szCs w:val="22"/>
          <w:lang w:eastAsia="en-GB"/>
        </w:rPr>
        <w:t xml:space="preserve"> where</w:t>
      </w:r>
      <w:r w:rsidR="00073027">
        <w:rPr>
          <w:rFonts w:ascii="Arial" w:hAnsi="Arial" w:cs="Arial"/>
          <w:color w:val="434343"/>
          <w:sz w:val="22"/>
          <w:szCs w:val="22"/>
          <w:lang w:eastAsia="en-GB"/>
        </w:rPr>
        <w:t xml:space="preserve"> </w:t>
      </w:r>
      <w:r w:rsidR="00073027" w:rsidRPr="00BA387B">
        <w:rPr>
          <w:rFonts w:ascii="Arial" w:hAnsi="Arial" w:cs="Arial"/>
          <w:color w:val="434343"/>
          <w:sz w:val="22"/>
          <w:szCs w:val="22"/>
          <w:lang w:eastAsia="en-GB"/>
        </w:rPr>
        <w:t xml:space="preserve">research </w:t>
      </w:r>
      <w:r w:rsidR="00073027">
        <w:rPr>
          <w:rFonts w:ascii="Arial" w:hAnsi="Arial" w:cs="Arial"/>
          <w:color w:val="434343"/>
          <w:sz w:val="22"/>
          <w:szCs w:val="22"/>
          <w:lang w:eastAsia="en-GB"/>
        </w:rPr>
        <w:t xml:space="preserve">is undertaken using </w:t>
      </w:r>
      <w:r w:rsidR="00073027" w:rsidRPr="00BA387B">
        <w:rPr>
          <w:rFonts w:ascii="Arial" w:hAnsi="Arial" w:cs="Arial"/>
          <w:color w:val="434343"/>
          <w:sz w:val="22"/>
          <w:szCs w:val="22"/>
          <w:lang w:eastAsia="en-GB"/>
        </w:rPr>
        <w:t xml:space="preserve">theories of information and experience drawn from </w:t>
      </w:r>
      <w:r w:rsidR="00073027">
        <w:rPr>
          <w:rFonts w:ascii="Arial" w:hAnsi="Arial" w:cs="Arial"/>
          <w:color w:val="434343"/>
          <w:sz w:val="22"/>
          <w:szCs w:val="22"/>
          <w:lang w:eastAsia="en-GB"/>
        </w:rPr>
        <w:t xml:space="preserve">the </w:t>
      </w:r>
      <w:r w:rsidR="00073027" w:rsidRPr="00BA387B">
        <w:rPr>
          <w:rFonts w:ascii="Arial" w:hAnsi="Arial" w:cs="Arial"/>
          <w:color w:val="434343"/>
          <w:sz w:val="22"/>
          <w:szCs w:val="22"/>
          <w:lang w:eastAsia="en-GB"/>
        </w:rPr>
        <w:t>social science</w:t>
      </w:r>
      <w:r w:rsidR="00073027">
        <w:rPr>
          <w:rFonts w:ascii="Arial" w:hAnsi="Arial" w:cs="Arial"/>
          <w:color w:val="434343"/>
          <w:sz w:val="22"/>
          <w:szCs w:val="22"/>
          <w:lang w:eastAsia="en-GB"/>
        </w:rPr>
        <w:t>s</w:t>
      </w:r>
      <w:r w:rsidR="00073027" w:rsidRPr="00BA387B">
        <w:rPr>
          <w:rFonts w:ascii="Arial" w:hAnsi="Arial" w:cs="Arial"/>
          <w:color w:val="434343"/>
          <w:sz w:val="22"/>
          <w:szCs w:val="22"/>
          <w:lang w:eastAsia="en-GB"/>
        </w:rPr>
        <w:t>, physics, computer sci</w:t>
      </w:r>
      <w:r w:rsidR="00B00BFD">
        <w:rPr>
          <w:rFonts w:ascii="Arial" w:hAnsi="Arial" w:cs="Arial"/>
          <w:color w:val="434343"/>
          <w:sz w:val="22"/>
          <w:szCs w:val="22"/>
          <w:lang w:eastAsia="en-GB"/>
        </w:rPr>
        <w:t>ence and communications research (including</w:t>
      </w:r>
      <w:r w:rsidR="00073027">
        <w:rPr>
          <w:rFonts w:ascii="Arial" w:hAnsi="Arial" w:cs="Arial"/>
          <w:color w:val="434343"/>
          <w:sz w:val="22"/>
          <w:szCs w:val="22"/>
          <w:lang w:eastAsia="en-GB"/>
        </w:rPr>
        <w:t xml:space="preserve"> multimodal </w:t>
      </w:r>
      <w:r w:rsidR="00073027">
        <w:rPr>
          <w:rFonts w:ascii="Arial" w:hAnsi="Arial" w:cs="Arial"/>
          <w:color w:val="434343"/>
          <w:sz w:val="22"/>
          <w:szCs w:val="22"/>
          <w:lang w:eastAsia="en-GB"/>
        </w:rPr>
        <w:t xml:space="preserve">social semiotic </w:t>
      </w:r>
      <w:r w:rsidR="00073027">
        <w:rPr>
          <w:rFonts w:ascii="Arial" w:hAnsi="Arial" w:cs="Arial"/>
          <w:color w:val="434343"/>
          <w:sz w:val="22"/>
          <w:szCs w:val="22"/>
          <w:lang w:eastAsia="en-GB"/>
        </w:rPr>
        <w:t>theory</w:t>
      </w:r>
      <w:r w:rsidR="00B00BFD">
        <w:rPr>
          <w:rFonts w:ascii="Arial" w:hAnsi="Arial" w:cs="Arial"/>
          <w:color w:val="434343"/>
          <w:sz w:val="22"/>
          <w:szCs w:val="22"/>
          <w:lang w:eastAsia="en-GB"/>
        </w:rPr>
        <w:t>)</w:t>
      </w:r>
      <w:r w:rsidR="00073027">
        <w:rPr>
          <w:rFonts w:ascii="Arial" w:hAnsi="Arial" w:cs="Arial"/>
          <w:color w:val="434343"/>
          <w:sz w:val="22"/>
          <w:szCs w:val="22"/>
          <w:lang w:eastAsia="en-GB"/>
        </w:rPr>
        <w:t>.</w:t>
      </w:r>
      <w:r w:rsidR="00B00BFD">
        <w:rPr>
          <w:rFonts w:ascii="Arial" w:hAnsi="Arial" w:cs="Arial"/>
          <w:color w:val="434343"/>
          <w:sz w:val="22"/>
          <w:szCs w:val="22"/>
          <w:lang w:eastAsia="en-GB"/>
        </w:rPr>
        <w:t xml:space="preserve"> The discipline is forward thinking </w:t>
      </w:r>
      <w:r w:rsidR="00A81A2B">
        <w:rPr>
          <w:rFonts w:ascii="Arial" w:hAnsi="Arial" w:cs="Arial"/>
          <w:color w:val="434343"/>
          <w:sz w:val="22"/>
          <w:szCs w:val="22"/>
          <w:lang w:eastAsia="en-GB"/>
        </w:rPr>
        <w:t>centring</w:t>
      </w:r>
      <w:r w:rsidR="00B00BFD">
        <w:rPr>
          <w:rFonts w:ascii="Arial" w:hAnsi="Arial" w:cs="Arial"/>
          <w:color w:val="434343"/>
          <w:sz w:val="22"/>
          <w:szCs w:val="22"/>
          <w:lang w:eastAsia="en-GB"/>
        </w:rPr>
        <w:t xml:space="preserve"> </w:t>
      </w:r>
      <w:r w:rsidR="00073027">
        <w:rPr>
          <w:rFonts w:ascii="Arial" w:hAnsi="Arial" w:cs="Arial"/>
          <w:color w:val="434343"/>
          <w:sz w:val="22"/>
          <w:szCs w:val="22"/>
          <w:lang w:eastAsia="en-GB"/>
        </w:rPr>
        <w:t>on</w:t>
      </w:r>
      <w:r w:rsidR="00073027" w:rsidRPr="00BA387B">
        <w:rPr>
          <w:rFonts w:ascii="Arial" w:hAnsi="Arial" w:cs="Arial"/>
          <w:color w:val="434343"/>
          <w:sz w:val="22"/>
          <w:szCs w:val="22"/>
          <w:lang w:eastAsia="en-GB"/>
        </w:rPr>
        <w:t xml:space="preserve"> multisensory forms of analysis and understanding</w:t>
      </w:r>
      <w:r w:rsidR="00A81A2B">
        <w:rPr>
          <w:rFonts w:ascii="Arial" w:hAnsi="Arial" w:cs="Arial"/>
          <w:color w:val="434343"/>
          <w:sz w:val="22"/>
          <w:szCs w:val="22"/>
          <w:lang w:eastAsia="en-GB"/>
        </w:rPr>
        <w:t>,</w:t>
      </w:r>
      <w:bookmarkStart w:id="0" w:name="_GoBack"/>
      <w:bookmarkEnd w:id="0"/>
      <w:r w:rsidR="00073027">
        <w:rPr>
          <w:rFonts w:ascii="Arial" w:hAnsi="Arial" w:cs="Arial"/>
          <w:color w:val="434343"/>
          <w:sz w:val="22"/>
          <w:szCs w:val="22"/>
          <w:lang w:eastAsia="en-GB"/>
        </w:rPr>
        <w:t xml:space="preserve"> that</w:t>
      </w:r>
      <w:r w:rsidR="00073027" w:rsidRPr="00BA387B">
        <w:rPr>
          <w:rFonts w:ascii="Arial" w:hAnsi="Arial" w:cs="Arial"/>
          <w:color w:val="434343"/>
          <w:sz w:val="22"/>
          <w:szCs w:val="22"/>
          <w:lang w:eastAsia="en-GB"/>
        </w:rPr>
        <w:t xml:space="preserve"> have been made necessary by the proliferation of technologies and the growing capacity to gather data, which has raised questions about how people experience information, and how information is both communicated in and generated from embodied experiences. </w:t>
      </w:r>
      <w:r w:rsidR="00073027">
        <w:rPr>
          <w:rFonts w:ascii="Arial" w:hAnsi="Arial" w:cs="Arial"/>
          <w:color w:val="434343"/>
          <w:sz w:val="22"/>
          <w:szCs w:val="22"/>
          <w:lang w:eastAsia="en-GB"/>
        </w:rPr>
        <w:t>IED makes use</w:t>
      </w:r>
      <w:r w:rsidR="00073027" w:rsidRPr="00BA387B">
        <w:rPr>
          <w:rFonts w:ascii="Arial" w:hAnsi="Arial" w:cs="Arial"/>
          <w:color w:val="434343"/>
          <w:sz w:val="22"/>
          <w:szCs w:val="22"/>
          <w:lang w:eastAsia="en-GB"/>
        </w:rPr>
        <w:t xml:space="preserve"> </w:t>
      </w:r>
      <w:r w:rsidR="00073027">
        <w:rPr>
          <w:rFonts w:ascii="Arial" w:hAnsi="Arial" w:cs="Arial"/>
          <w:color w:val="434343"/>
          <w:sz w:val="22"/>
          <w:szCs w:val="22"/>
          <w:lang w:eastAsia="en-GB"/>
        </w:rPr>
        <w:t>of</w:t>
      </w:r>
      <w:r w:rsidR="00073027" w:rsidRPr="00BA387B">
        <w:rPr>
          <w:rFonts w:ascii="Arial" w:hAnsi="Arial" w:cs="Arial"/>
          <w:color w:val="434343"/>
          <w:sz w:val="22"/>
          <w:szCs w:val="22"/>
          <w:lang w:eastAsia="en-GB"/>
        </w:rPr>
        <w:t xml:space="preserve"> advances in digital technologies</w:t>
      </w:r>
      <w:r w:rsidR="007F2172">
        <w:rPr>
          <w:rFonts w:ascii="Arial" w:hAnsi="Arial" w:cs="Arial"/>
          <w:color w:val="434343"/>
          <w:sz w:val="22"/>
          <w:szCs w:val="22"/>
          <w:lang w:eastAsia="en-GB"/>
        </w:rPr>
        <w:t>, combined with analogue making</w:t>
      </w:r>
      <w:r w:rsidR="00073027" w:rsidRPr="00BA387B">
        <w:rPr>
          <w:rFonts w:ascii="Arial" w:hAnsi="Arial" w:cs="Arial"/>
          <w:color w:val="434343"/>
          <w:sz w:val="22"/>
          <w:szCs w:val="22"/>
          <w:lang w:eastAsia="en-GB"/>
        </w:rPr>
        <w:t xml:space="preserve"> </w:t>
      </w:r>
      <w:r w:rsidR="00073027">
        <w:rPr>
          <w:rFonts w:ascii="Arial" w:hAnsi="Arial" w:cs="Arial"/>
          <w:color w:val="434343"/>
          <w:sz w:val="22"/>
          <w:szCs w:val="22"/>
          <w:lang w:eastAsia="en-GB"/>
        </w:rPr>
        <w:t>to produce a</w:t>
      </w:r>
      <w:r w:rsidR="00073027" w:rsidRPr="00BA387B">
        <w:rPr>
          <w:rFonts w:ascii="Arial" w:hAnsi="Arial" w:cs="Arial"/>
          <w:color w:val="434343"/>
          <w:sz w:val="22"/>
          <w:szCs w:val="22"/>
          <w:lang w:eastAsia="en-GB"/>
        </w:rPr>
        <w:t xml:space="preserve"> range of multimodal data </w:t>
      </w:r>
      <w:r w:rsidR="00073027">
        <w:rPr>
          <w:rFonts w:ascii="Arial" w:hAnsi="Arial" w:cs="Arial"/>
          <w:color w:val="434343"/>
          <w:sz w:val="22"/>
          <w:szCs w:val="22"/>
          <w:lang w:eastAsia="en-GB"/>
        </w:rPr>
        <w:t xml:space="preserve">that is then </w:t>
      </w:r>
      <w:r w:rsidR="00073027" w:rsidRPr="00BA387B">
        <w:rPr>
          <w:rFonts w:ascii="Arial" w:hAnsi="Arial" w:cs="Arial"/>
          <w:color w:val="434343"/>
          <w:sz w:val="22"/>
          <w:szCs w:val="22"/>
          <w:lang w:eastAsia="en-GB"/>
        </w:rPr>
        <w:t xml:space="preserve">analysed </w:t>
      </w:r>
      <w:r w:rsidR="007F2172">
        <w:rPr>
          <w:rFonts w:ascii="Arial" w:hAnsi="Arial" w:cs="Arial"/>
          <w:color w:val="434343"/>
          <w:sz w:val="22"/>
          <w:szCs w:val="22"/>
          <w:lang w:eastAsia="en-GB"/>
        </w:rPr>
        <w:t>in order to design means for people to experience data in innovative ways such as through</w:t>
      </w:r>
      <w:r w:rsidR="00B00BFD">
        <w:rPr>
          <w:rFonts w:ascii="Arial" w:hAnsi="Arial" w:cs="Arial"/>
          <w:color w:val="434343"/>
          <w:sz w:val="22"/>
          <w:szCs w:val="22"/>
          <w:lang w:eastAsia="en-GB"/>
        </w:rPr>
        <w:t xml:space="preserve"> physical-digital </w:t>
      </w:r>
      <w:r w:rsidR="007F2172">
        <w:rPr>
          <w:rFonts w:ascii="Arial" w:hAnsi="Arial" w:cs="Arial"/>
          <w:color w:val="434343"/>
          <w:sz w:val="22"/>
          <w:szCs w:val="22"/>
          <w:lang w:eastAsia="en-GB"/>
        </w:rPr>
        <w:t>installations.</w:t>
      </w:r>
    </w:p>
    <w:p w14:paraId="1DE13066" w14:textId="77777777" w:rsidR="004C12A4" w:rsidRDefault="004C12A4" w:rsidP="00D675EC">
      <w:pPr>
        <w:rPr>
          <w:rFonts w:ascii="Arial" w:hAnsi="Arial" w:cs="Arial"/>
          <w:color w:val="434343"/>
          <w:sz w:val="22"/>
          <w:szCs w:val="22"/>
          <w:lang w:eastAsia="en-GB"/>
        </w:rPr>
      </w:pPr>
    </w:p>
    <w:p w14:paraId="49C3C5C1" w14:textId="3AF14E8C" w:rsidR="00EA35B6" w:rsidRPr="00B00BFD" w:rsidRDefault="00E84DEB" w:rsidP="00EA35B6">
      <w:pPr>
        <w:widowControl w:val="0"/>
        <w:jc w:val="both"/>
        <w:rPr>
          <w:rFonts w:ascii="Arial" w:hAnsi="Arial" w:cs="Arial"/>
          <w:color w:val="434343"/>
          <w:sz w:val="22"/>
          <w:szCs w:val="22"/>
          <w:lang w:eastAsia="en-GB"/>
        </w:rPr>
      </w:pPr>
      <w:r>
        <w:rPr>
          <w:rFonts w:ascii="Arial" w:hAnsi="Arial" w:cs="Arial"/>
          <w:color w:val="434343"/>
          <w:sz w:val="22"/>
          <w:szCs w:val="22"/>
          <w:lang w:eastAsia="en-GB"/>
        </w:rPr>
        <w:t>After outlining IED we</w:t>
      </w:r>
      <w:r w:rsidR="004C12A4">
        <w:rPr>
          <w:rFonts w:ascii="Arial" w:hAnsi="Arial" w:cs="Arial"/>
          <w:color w:val="434343"/>
          <w:sz w:val="22"/>
          <w:szCs w:val="22"/>
          <w:lang w:eastAsia="en-GB"/>
        </w:rPr>
        <w:t xml:space="preserve"> will draw on our interests in physical and virtual curated spaces</w:t>
      </w:r>
      <w:r w:rsidR="00B00BFD">
        <w:rPr>
          <w:rFonts w:ascii="Arial" w:hAnsi="Arial" w:cs="Arial"/>
          <w:color w:val="434343"/>
          <w:sz w:val="22"/>
          <w:szCs w:val="22"/>
          <w:lang w:eastAsia="en-GB"/>
        </w:rPr>
        <w:t xml:space="preserve"> to show how</w:t>
      </w:r>
      <w:r>
        <w:rPr>
          <w:rFonts w:ascii="Arial" w:hAnsi="Arial" w:cs="Arial"/>
          <w:color w:val="434343"/>
          <w:sz w:val="22"/>
          <w:szCs w:val="22"/>
          <w:lang w:eastAsia="en-GB"/>
        </w:rPr>
        <w:t xml:space="preserve"> </w:t>
      </w:r>
      <w:r w:rsidR="00B00BFD">
        <w:rPr>
          <w:rFonts w:ascii="Arial" w:hAnsi="Arial" w:cs="Arial"/>
          <w:color w:val="434343"/>
          <w:sz w:val="22"/>
          <w:szCs w:val="22"/>
          <w:lang w:eastAsia="en-GB"/>
        </w:rPr>
        <w:t xml:space="preserve">we have combined multimodality with </w:t>
      </w:r>
      <w:r w:rsidR="00B00BFD">
        <w:rPr>
          <w:rFonts w:ascii="Arial" w:hAnsi="Arial" w:cs="Arial"/>
          <w:color w:val="434343"/>
          <w:sz w:val="22"/>
          <w:szCs w:val="22"/>
          <w:lang w:eastAsia="en-GB"/>
        </w:rPr>
        <w:t>hands-on</w:t>
      </w:r>
      <w:r w:rsidR="00B00BFD" w:rsidRPr="004C12A4">
        <w:rPr>
          <w:rFonts w:ascii="Arial" w:hAnsi="Arial" w:cs="Arial"/>
          <w:color w:val="434343"/>
          <w:sz w:val="22"/>
          <w:szCs w:val="22"/>
          <w:lang w:eastAsia="en-GB"/>
        </w:rPr>
        <w:t xml:space="preserve"> methods of drawing, animation and making to </w:t>
      </w:r>
      <w:r w:rsidR="00B00BFD">
        <w:rPr>
          <w:rFonts w:ascii="Arial" w:hAnsi="Arial" w:cs="Arial"/>
          <w:color w:val="434343"/>
          <w:sz w:val="22"/>
          <w:szCs w:val="22"/>
          <w:lang w:eastAsia="en-GB"/>
        </w:rPr>
        <w:t>inform changes in the museums and digital games industry</w:t>
      </w:r>
      <w:r w:rsidR="00B00BFD" w:rsidRPr="004C12A4">
        <w:rPr>
          <w:rFonts w:ascii="Arial" w:hAnsi="Arial" w:cs="Arial"/>
          <w:color w:val="434343"/>
          <w:sz w:val="22"/>
          <w:szCs w:val="22"/>
          <w:lang w:eastAsia="en-GB"/>
        </w:rPr>
        <w:t xml:space="preserve">. </w:t>
      </w:r>
      <w:r>
        <w:rPr>
          <w:rFonts w:ascii="Arial" w:hAnsi="Arial" w:cs="Arial"/>
          <w:color w:val="434343"/>
          <w:sz w:val="22"/>
          <w:szCs w:val="22"/>
          <w:lang w:eastAsia="en-GB"/>
        </w:rPr>
        <w:t xml:space="preserve">Specifically, </w:t>
      </w:r>
      <w:r w:rsidR="00EA35B6">
        <w:rPr>
          <w:rFonts w:ascii="Arial" w:hAnsi="Arial" w:cs="Arial"/>
          <w:color w:val="434343"/>
          <w:sz w:val="22"/>
          <w:szCs w:val="22"/>
          <w:lang w:eastAsia="en-GB"/>
        </w:rPr>
        <w:t xml:space="preserve">Walker’s work focuses on visitor interactions with museum displays that incorporate both physical and digital exhibits. Yamada-Rice will draw examples from her </w:t>
      </w:r>
      <w:r w:rsidR="00EA35B6">
        <w:rPr>
          <w:rFonts w:ascii="Arial" w:eastAsia="Times New Roman" w:hAnsi="Arial" w:cs="Arial"/>
          <w:sz w:val="22"/>
          <w:szCs w:val="22"/>
        </w:rPr>
        <w:t>commercially</w:t>
      </w:r>
      <w:r>
        <w:rPr>
          <w:rFonts w:ascii="Arial" w:eastAsia="Times New Roman" w:hAnsi="Arial" w:cs="Arial"/>
          <w:sz w:val="22"/>
          <w:szCs w:val="22"/>
        </w:rPr>
        <w:t>-</w:t>
      </w:r>
      <w:r w:rsidR="00EA35B6" w:rsidRPr="004C12A4">
        <w:rPr>
          <w:rFonts w:ascii="Arial" w:eastAsia="Times New Roman" w:hAnsi="Arial" w:cs="Arial"/>
          <w:sz w:val="22"/>
          <w:szCs w:val="22"/>
        </w:rPr>
        <w:t xml:space="preserve">funded </w:t>
      </w:r>
      <w:r w:rsidR="00EA35B6">
        <w:rPr>
          <w:rFonts w:ascii="Arial" w:eastAsia="Times New Roman" w:hAnsi="Arial" w:cs="Arial"/>
          <w:sz w:val="22"/>
          <w:szCs w:val="22"/>
        </w:rPr>
        <w:t xml:space="preserve">study on children’s interaction and engagement with </w:t>
      </w:r>
      <w:r>
        <w:rPr>
          <w:rFonts w:ascii="Arial" w:eastAsia="Times New Roman" w:hAnsi="Arial" w:cs="Arial"/>
          <w:sz w:val="22"/>
          <w:szCs w:val="22"/>
        </w:rPr>
        <w:t xml:space="preserve">a wide range of </w:t>
      </w:r>
      <w:r w:rsidR="00EA35B6">
        <w:rPr>
          <w:rFonts w:ascii="Arial" w:eastAsia="Times New Roman" w:hAnsi="Arial" w:cs="Arial"/>
          <w:sz w:val="22"/>
          <w:szCs w:val="22"/>
        </w:rPr>
        <w:t>virtual reality content</w:t>
      </w:r>
      <w:r>
        <w:rPr>
          <w:rFonts w:ascii="Arial" w:eastAsia="Times New Roman" w:hAnsi="Arial" w:cs="Arial"/>
          <w:sz w:val="22"/>
          <w:szCs w:val="22"/>
        </w:rPr>
        <w:t xml:space="preserve"> and devices.</w:t>
      </w:r>
    </w:p>
    <w:p w14:paraId="6D0F1030" w14:textId="55055CBE" w:rsidR="00EA35B6" w:rsidRDefault="00EA35B6" w:rsidP="006A0510">
      <w:pPr>
        <w:rPr>
          <w:rFonts w:ascii="Arial" w:hAnsi="Arial" w:cs="Arial"/>
          <w:color w:val="434343"/>
          <w:sz w:val="22"/>
          <w:szCs w:val="22"/>
          <w:lang w:eastAsia="en-GB"/>
        </w:rPr>
      </w:pPr>
    </w:p>
    <w:p w14:paraId="694C397C" w14:textId="77777777" w:rsidR="006A0510" w:rsidRPr="004C12A4" w:rsidRDefault="006A0510" w:rsidP="006A0510">
      <w:pPr>
        <w:rPr>
          <w:rFonts w:ascii="Arial" w:hAnsi="Arial" w:cs="Arial"/>
          <w:sz w:val="22"/>
          <w:szCs w:val="22"/>
        </w:rPr>
      </w:pPr>
    </w:p>
    <w:p w14:paraId="08006F2A" w14:textId="77777777" w:rsidR="00BA387B" w:rsidRPr="00BA387B" w:rsidRDefault="00BA387B" w:rsidP="00BA387B">
      <w:pPr>
        <w:rPr>
          <w:rFonts w:ascii="Times New Roman" w:eastAsia="Times New Roman" w:hAnsi="Times New Roman" w:cs="Times New Roman"/>
          <w:lang w:eastAsia="en-GB"/>
        </w:rPr>
      </w:pPr>
    </w:p>
    <w:p w14:paraId="4ADDA2CF" w14:textId="77777777" w:rsidR="00BA387B" w:rsidRDefault="00BA387B"/>
    <w:sectPr w:rsidR="00BA387B" w:rsidSect="004620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4D"/>
    <w:rsid w:val="00073027"/>
    <w:rsid w:val="001E134D"/>
    <w:rsid w:val="00460F92"/>
    <w:rsid w:val="004620C6"/>
    <w:rsid w:val="004C12A4"/>
    <w:rsid w:val="006A0510"/>
    <w:rsid w:val="006E6320"/>
    <w:rsid w:val="00716797"/>
    <w:rsid w:val="0078434C"/>
    <w:rsid w:val="007F2172"/>
    <w:rsid w:val="009C0513"/>
    <w:rsid w:val="00A60C81"/>
    <w:rsid w:val="00A81A2B"/>
    <w:rsid w:val="00B00BFD"/>
    <w:rsid w:val="00BA387B"/>
    <w:rsid w:val="00C0610D"/>
    <w:rsid w:val="00CA465C"/>
    <w:rsid w:val="00CD3589"/>
    <w:rsid w:val="00D675EC"/>
    <w:rsid w:val="00E84DEB"/>
    <w:rsid w:val="00EA35B6"/>
    <w:rsid w:val="00ED5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137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134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34D"/>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1E134D"/>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A60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877">
      <w:bodyDiv w:val="1"/>
      <w:marLeft w:val="0"/>
      <w:marRight w:val="0"/>
      <w:marTop w:val="0"/>
      <w:marBottom w:val="0"/>
      <w:divBdr>
        <w:top w:val="none" w:sz="0" w:space="0" w:color="auto"/>
        <w:left w:val="none" w:sz="0" w:space="0" w:color="auto"/>
        <w:bottom w:val="none" w:sz="0" w:space="0" w:color="auto"/>
        <w:right w:val="none" w:sz="0" w:space="0" w:color="auto"/>
      </w:divBdr>
    </w:div>
    <w:div w:id="1583445560">
      <w:bodyDiv w:val="1"/>
      <w:marLeft w:val="0"/>
      <w:marRight w:val="0"/>
      <w:marTop w:val="0"/>
      <w:marBottom w:val="0"/>
      <w:divBdr>
        <w:top w:val="none" w:sz="0" w:space="0" w:color="auto"/>
        <w:left w:val="none" w:sz="0" w:space="0" w:color="auto"/>
        <w:bottom w:val="none" w:sz="0" w:space="0" w:color="auto"/>
        <w:right w:val="none" w:sz="0" w:space="0" w:color="auto"/>
      </w:divBdr>
    </w:div>
    <w:div w:id="1966765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dylan.yamada-rice@rca.ac.uk/" TargetMode="External"/><Relationship Id="rId5" Type="http://schemas.openxmlformats.org/officeDocument/2006/relationships/hyperlink" Target="mailto:kevin.walker@rca.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307</Words>
  <Characters>1751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2018-01-15T12:37:00Z</dcterms:created>
  <dcterms:modified xsi:type="dcterms:W3CDTF">2018-01-15T23:03:00Z</dcterms:modified>
</cp:coreProperties>
</file>