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B9793" w14:textId="77777777" w:rsidR="00674AE5" w:rsidRDefault="00674AE5" w:rsidP="007021CF">
      <w:pPr>
        <w:jc w:val="left"/>
      </w:pPr>
    </w:p>
    <w:p w14:paraId="1532ECCC" w14:textId="77777777" w:rsidR="00600928" w:rsidRPr="00BA290B" w:rsidRDefault="002E4218" w:rsidP="00600928">
      <w:pPr>
        <w:pStyle w:val="MTitel"/>
        <w:spacing w:after="120"/>
        <w:rPr>
          <w:b w:val="0"/>
          <w:i/>
          <w:sz w:val="24"/>
          <w:szCs w:val="24"/>
        </w:rPr>
      </w:pPr>
      <w:r>
        <w:rPr>
          <w:b w:val="0"/>
          <w:i/>
          <w:sz w:val="24"/>
          <w:szCs w:val="24"/>
        </w:rPr>
        <w:t xml:space="preserve">Conference Proceedings </w:t>
      </w:r>
      <w:r w:rsidR="00E87A40">
        <w:rPr>
          <w:b w:val="0"/>
          <w:i/>
          <w:sz w:val="24"/>
          <w:szCs w:val="24"/>
        </w:rPr>
        <w:t>–</w:t>
      </w:r>
      <w:r w:rsidR="00562BCB">
        <w:rPr>
          <w:b w:val="0"/>
          <w:i/>
          <w:sz w:val="24"/>
          <w:szCs w:val="24"/>
        </w:rPr>
        <w:t xml:space="preserve"> Short</w:t>
      </w:r>
      <w:r w:rsidR="00E87A40">
        <w:rPr>
          <w:b w:val="0"/>
          <w:i/>
          <w:sz w:val="24"/>
          <w:szCs w:val="24"/>
        </w:rPr>
        <w:t xml:space="preserve"> </w:t>
      </w:r>
      <w:r>
        <w:rPr>
          <w:b w:val="0"/>
          <w:i/>
          <w:sz w:val="24"/>
          <w:szCs w:val="24"/>
        </w:rPr>
        <w:t>Paper</w:t>
      </w:r>
    </w:p>
    <w:p w14:paraId="5DB31477" w14:textId="38CA7E14" w:rsidR="00600928" w:rsidRDefault="00A77BDE" w:rsidP="00600928">
      <w:pPr>
        <w:pStyle w:val="MTitel"/>
      </w:pPr>
      <w:r w:rsidRPr="00A77BDE">
        <w:rPr>
          <w:lang w:val="en-GB"/>
        </w:rPr>
        <w:t xml:space="preserve">Design Practice for </w:t>
      </w:r>
      <w:bookmarkStart w:id="0" w:name="_GoBack"/>
      <w:r w:rsidRPr="00A77BDE">
        <w:rPr>
          <w:lang w:val="en-GB"/>
        </w:rPr>
        <w:t>Blue Green Infrastructure</w:t>
      </w:r>
      <w:r>
        <w:rPr>
          <w:lang w:val="en-GB"/>
        </w:rPr>
        <w:t xml:space="preserve"> </w:t>
      </w:r>
      <w:bookmarkEnd w:id="0"/>
      <w:r>
        <w:rPr>
          <w:lang w:val="en-GB"/>
        </w:rPr>
        <w:t xml:space="preserve">in the Context of Urban Resilience </w:t>
      </w:r>
      <w:r w:rsidR="009A5F2C" w:rsidRPr="009A5F2C">
        <w:t xml:space="preserve"> </w:t>
      </w:r>
    </w:p>
    <w:p w14:paraId="3A250893" w14:textId="4F020C1A" w:rsidR="00600928" w:rsidRPr="001943D6" w:rsidRDefault="00A77BDE" w:rsidP="00600928">
      <w:pPr>
        <w:pStyle w:val="Mauthor"/>
        <w:rPr>
          <w:lang w:val="en-US"/>
        </w:rPr>
      </w:pPr>
      <w:proofErr w:type="spellStart"/>
      <w:r>
        <w:rPr>
          <w:lang w:val="en-US"/>
        </w:rPr>
        <w:t>Qian</w:t>
      </w:r>
      <w:proofErr w:type="spellEnd"/>
      <w:r>
        <w:rPr>
          <w:lang w:val="en-US"/>
        </w:rPr>
        <w:t xml:space="preserve"> Sun</w:t>
      </w:r>
      <w:r w:rsidR="00600928" w:rsidRPr="001943D6">
        <w:rPr>
          <w:rFonts w:ascii="Times New Roman Bold" w:hAnsi="Times New Roman Bold"/>
          <w:szCs w:val="24"/>
          <w:vertAlign w:val="superscript"/>
          <w:lang w:val="en-US"/>
        </w:rPr>
        <w:t>1</w:t>
      </w:r>
      <w:proofErr w:type="gramStart"/>
      <w:r w:rsidR="00600928" w:rsidRPr="001943D6">
        <w:rPr>
          <w:rFonts w:ascii="Times New Roman Bold" w:hAnsi="Times New Roman Bold"/>
          <w:szCs w:val="24"/>
          <w:vertAlign w:val="superscript"/>
          <w:lang w:val="en-US"/>
        </w:rPr>
        <w:t>,</w:t>
      </w:r>
      <w:r w:rsidR="00600928" w:rsidRPr="001943D6">
        <w:rPr>
          <w:lang w:val="en-US"/>
        </w:rPr>
        <w:t>*</w:t>
      </w:r>
      <w:proofErr w:type="gramEnd"/>
      <w:r w:rsidR="00600928" w:rsidRPr="001943D6">
        <w:rPr>
          <w:lang w:val="en-US"/>
        </w:rPr>
        <w:t xml:space="preserve">, </w:t>
      </w:r>
      <w:r w:rsidR="00FE263E">
        <w:rPr>
          <w:lang w:val="en-US"/>
        </w:rPr>
        <w:t>John Makepeace</w:t>
      </w:r>
      <w:r w:rsidR="00600928" w:rsidRPr="001943D6">
        <w:rPr>
          <w:lang w:val="en-US"/>
        </w:rPr>
        <w:t xml:space="preserve"> </w:t>
      </w:r>
      <w:r w:rsidR="00FE263E">
        <w:rPr>
          <w:rFonts w:ascii="Times New Roman Bold" w:hAnsi="Times New Roman Bold"/>
          <w:szCs w:val="24"/>
          <w:vertAlign w:val="superscript"/>
          <w:lang w:val="en-US"/>
        </w:rPr>
        <w:t>1</w:t>
      </w:r>
      <w:r w:rsidR="00600928" w:rsidRPr="001943D6">
        <w:rPr>
          <w:rFonts w:ascii="Times New Roman Bold" w:hAnsi="Times New Roman Bold"/>
          <w:szCs w:val="24"/>
          <w:vertAlign w:val="superscript"/>
          <w:lang w:val="en-US"/>
        </w:rPr>
        <w:t xml:space="preserve"> </w:t>
      </w:r>
      <w:r w:rsidR="00FE263E">
        <w:rPr>
          <w:lang w:val="en-US"/>
        </w:rPr>
        <w:t>, Nicolas Re</w:t>
      </w:r>
      <w:r w:rsidR="00EF184E">
        <w:rPr>
          <w:lang w:val="en-US"/>
        </w:rPr>
        <w:t>bolledo</w:t>
      </w:r>
      <w:r w:rsidR="00A958CA">
        <w:rPr>
          <w:rFonts w:ascii="Times New Roman Bold" w:hAnsi="Times New Roman Bold"/>
          <w:szCs w:val="24"/>
          <w:vertAlign w:val="superscript"/>
          <w:lang w:val="en-US"/>
        </w:rPr>
        <w:t>1</w:t>
      </w:r>
      <w:r w:rsidR="00A958CA" w:rsidRPr="001943D6">
        <w:rPr>
          <w:lang w:val="en-US"/>
        </w:rPr>
        <w:t xml:space="preserve"> </w:t>
      </w:r>
      <w:r w:rsidR="00FE263E">
        <w:rPr>
          <w:lang w:val="en-US"/>
        </w:rPr>
        <w:t xml:space="preserve"> and Nick de Leon</w:t>
      </w:r>
      <w:r w:rsidR="00600928" w:rsidRPr="001943D6">
        <w:rPr>
          <w:lang w:val="en-US"/>
        </w:rPr>
        <w:t xml:space="preserve"> </w:t>
      </w:r>
      <w:r w:rsidR="00FE263E">
        <w:rPr>
          <w:rFonts w:ascii="Times New Roman Bold" w:hAnsi="Times New Roman Bold"/>
          <w:szCs w:val="24"/>
          <w:vertAlign w:val="superscript"/>
          <w:lang w:val="en-US"/>
        </w:rPr>
        <w:t>1</w:t>
      </w:r>
      <w:r w:rsidR="00600928" w:rsidRPr="001943D6">
        <w:rPr>
          <w:lang w:val="en-US"/>
        </w:rPr>
        <w:t xml:space="preserve"> </w:t>
      </w:r>
    </w:p>
    <w:p w14:paraId="39C6C618" w14:textId="76A8AE9A" w:rsidR="00600928" w:rsidRDefault="00600928" w:rsidP="00A77BDE">
      <w:pPr>
        <w:pStyle w:val="Maddress"/>
      </w:pPr>
      <w:r w:rsidRPr="001943D6">
        <w:rPr>
          <w:vertAlign w:val="superscript"/>
        </w:rPr>
        <w:t>1</w:t>
      </w:r>
      <w:r>
        <w:t xml:space="preserve"> </w:t>
      </w:r>
      <w:r w:rsidR="00A77BDE">
        <w:t>Royal College of Art, Kensington Gore, London, SW7 2EU, UK</w:t>
      </w:r>
      <w:r>
        <w:br/>
      </w:r>
    </w:p>
    <w:p w14:paraId="2F889BA8" w14:textId="77777777" w:rsidR="00A77BDE" w:rsidRPr="00A77BDE" w:rsidRDefault="00600928" w:rsidP="00A77BDE">
      <w:pPr>
        <w:rPr>
          <w:rFonts w:ascii="Times" w:hAnsi="Times"/>
          <w:color w:val="auto"/>
          <w:sz w:val="20"/>
          <w:lang w:val="en-GB" w:eastAsia="en-US"/>
        </w:rPr>
      </w:pPr>
      <w:r w:rsidRPr="001943D6">
        <w:rPr>
          <w:lang w:val="it-IT"/>
        </w:rPr>
        <w:t xml:space="preserve">E-Mails: </w:t>
      </w:r>
      <w:r w:rsidR="00A77BDE">
        <w:rPr>
          <w:lang w:val="it-IT"/>
        </w:rPr>
        <w:t>qian.sun</w:t>
      </w:r>
      <w:r w:rsidRPr="001943D6">
        <w:rPr>
          <w:lang w:val="it-IT"/>
        </w:rPr>
        <w:t>@</w:t>
      </w:r>
      <w:r w:rsidR="00A77BDE">
        <w:rPr>
          <w:lang w:val="it-IT"/>
        </w:rPr>
        <w:t>rca.ac.uk</w:t>
      </w:r>
      <w:r w:rsidRPr="001943D6">
        <w:rPr>
          <w:lang w:val="it-IT"/>
        </w:rPr>
        <w:t xml:space="preserve">; </w:t>
      </w:r>
      <w:r w:rsidR="00A77BDE" w:rsidRPr="00A77BDE">
        <w:rPr>
          <w:rFonts w:ascii="Helvetica" w:hAnsi="Helvetica"/>
          <w:color w:val="222222"/>
          <w:sz w:val="20"/>
          <w:lang w:val="en-GB" w:eastAsia="en-US"/>
        </w:rPr>
        <w:t>+44 (0)20 7590 4290</w:t>
      </w:r>
    </w:p>
    <w:p w14:paraId="7FDC714B" w14:textId="77777777" w:rsidR="00600928" w:rsidRDefault="00600928" w:rsidP="00600928">
      <w:pPr>
        <w:pStyle w:val="Mline1"/>
      </w:pPr>
    </w:p>
    <w:p w14:paraId="02F794C8" w14:textId="1C9715BE" w:rsidR="00A77BDE" w:rsidRPr="007D1AE7" w:rsidRDefault="00600928" w:rsidP="00A77BDE">
      <w:pPr>
        <w:ind w:left="567"/>
        <w:rPr>
          <w:rFonts w:ascii="BentonSans Light" w:hAnsi="BentonSans Light"/>
          <w:sz w:val="23"/>
          <w:szCs w:val="23"/>
        </w:rPr>
      </w:pPr>
      <w:r>
        <w:rPr>
          <w:b/>
          <w:lang w:eastAsia="en-US"/>
        </w:rPr>
        <w:t xml:space="preserve">Abstract: </w:t>
      </w:r>
      <w:r w:rsidR="00A77BDE" w:rsidRPr="00A77BDE">
        <w:rPr>
          <w:lang w:eastAsia="en-US"/>
        </w:rPr>
        <w:t>This paper presents four projects where design practice is applied to address the challenges of engaging communities in the maintenance of Blue-Green Infrastructure (BGI). The design projects were initiated by the Royal College of Art in partnership with Enfield council, UK.  The aim was to develop service propositions that encourage shared ownership of Broomfield Park between local communities and the council. These projects demonstrate the relevance of design practice in developing urban resilience through BGI. When considering BGI as a ‘wicked problem’, design practice demonstrations its potential in fundamentally transforming the traditional way in which public services are designed and implemented.</w:t>
      </w:r>
      <w:r w:rsidR="00A77BDE" w:rsidRPr="007D1AE7">
        <w:rPr>
          <w:rFonts w:ascii="BentonSans Light" w:hAnsi="BentonSans Light"/>
          <w:sz w:val="23"/>
          <w:szCs w:val="23"/>
        </w:rPr>
        <w:t xml:space="preserve"> </w:t>
      </w:r>
    </w:p>
    <w:p w14:paraId="7B8AD167" w14:textId="0BEA8806" w:rsidR="00600928" w:rsidRDefault="00600928" w:rsidP="00600928">
      <w:pPr>
        <w:pStyle w:val="Mabstract"/>
        <w:rPr>
          <w:lang w:eastAsia="en-US"/>
        </w:rPr>
      </w:pPr>
      <w:r>
        <w:rPr>
          <w:b/>
          <w:lang w:eastAsia="en-US"/>
        </w:rPr>
        <w:t xml:space="preserve">Keywords: </w:t>
      </w:r>
      <w:r w:rsidR="009C4145" w:rsidRPr="009C4145">
        <w:rPr>
          <w:lang w:eastAsia="en-US"/>
        </w:rPr>
        <w:t>Service Design; Design Thinking; Blue Green Infrastructure (BGI); Wicked Problems; Urban Resilience; Public Services</w:t>
      </w:r>
    </w:p>
    <w:p w14:paraId="179068B0" w14:textId="77777777" w:rsidR="00600928" w:rsidRDefault="00600928" w:rsidP="00600928">
      <w:pPr>
        <w:pStyle w:val="Mline2"/>
        <w:rPr>
          <w:lang w:eastAsia="en-US"/>
        </w:rPr>
      </w:pPr>
    </w:p>
    <w:p w14:paraId="1A0CDC9D" w14:textId="37BC0842" w:rsidR="00562BCB" w:rsidRPr="00562BCB" w:rsidRDefault="00562BCB" w:rsidP="00562BCB">
      <w:pPr>
        <w:pStyle w:val="MHeading1"/>
        <w:rPr>
          <w:b w:val="0"/>
          <w:i/>
          <w:lang w:eastAsia="zh-CN"/>
        </w:rPr>
      </w:pPr>
      <w:r w:rsidRPr="00562BCB">
        <w:rPr>
          <w:b w:val="0"/>
          <w:i/>
          <w:lang w:eastAsia="zh-CN"/>
        </w:rPr>
        <w:t xml:space="preserve">1. </w:t>
      </w:r>
      <w:r w:rsidR="00EF184E">
        <w:rPr>
          <w:b w:val="0"/>
          <w:i/>
          <w:lang w:eastAsia="zh-CN"/>
        </w:rPr>
        <w:t>Introduction</w:t>
      </w:r>
    </w:p>
    <w:p w14:paraId="24E9F033" w14:textId="45A16AA7" w:rsidR="00EF184E" w:rsidRDefault="00EF184E" w:rsidP="00EF184E">
      <w:pPr>
        <w:pStyle w:val="MText"/>
        <w:rPr>
          <w:lang w:val="en-GB" w:eastAsia="en-US"/>
        </w:rPr>
      </w:pPr>
      <w:r w:rsidRPr="00EF184E">
        <w:rPr>
          <w:lang w:val="en-GB" w:eastAsia="en-US"/>
        </w:rPr>
        <w:t xml:space="preserve">BEGIN (Blue Green Infrastructures through Social Innovation) is a 4-year project funded through the European Regional Development Fund (ERDF) by the </w:t>
      </w:r>
      <w:proofErr w:type="spellStart"/>
      <w:r w:rsidRPr="00EF184E">
        <w:rPr>
          <w:lang w:val="en-GB" w:eastAsia="en-US"/>
        </w:rPr>
        <w:t>Interreg</w:t>
      </w:r>
      <w:proofErr w:type="spellEnd"/>
      <w:r w:rsidRPr="00EF184E">
        <w:rPr>
          <w:lang w:val="en-GB" w:eastAsia="en-US"/>
        </w:rPr>
        <w:t xml:space="preserve"> Europe programme. The BEGIN project brings together 10 cities across the North Sea Region (Antwerp, Ghent, Aberdeen, London Enfield, Bradford, Kent, Dordrecht, Hamburg, Gothenburg, Bergen) with 6 leading research institutes (CIRIA, UNESCO-IHE, University of Sheffield, TUHH, Royal College of Art and Erasmus University). The overall objective of BEGIN is to demonstrate how cities can improve climate resilience with Blue Green Infrastructure (BGI) involving stakeholders in a value-based decision-making process to overcome its current implementation barriers </w:t>
      </w:r>
      <w:r w:rsidRPr="00EF184E">
        <w:rPr>
          <w:vertAlign w:val="superscript"/>
          <w:lang w:val="en-GB" w:eastAsia="en-US"/>
        </w:rPr>
        <w:footnoteReference w:id="1"/>
      </w:r>
      <w:r w:rsidRPr="00EF184E">
        <w:rPr>
          <w:lang w:val="en-GB" w:eastAsia="en-US"/>
        </w:rPr>
        <w:t xml:space="preserve">. It proposes Design and Social Innovation as its core approach to BGI, in comparison to traditional planning processes that often </w:t>
      </w:r>
      <w:r w:rsidRPr="00EF184E">
        <w:rPr>
          <w:lang w:val="en-GB" w:eastAsia="en-US"/>
        </w:rPr>
        <w:lastRenderedPageBreak/>
        <w:t xml:space="preserve">merely inform or consult stakeholders. BEGIN considers this approach helps mobilize the problem-solving capacity of a wide range of stakeholders to facilitate climate change adaptation, and capture multiple societal values. </w:t>
      </w:r>
    </w:p>
    <w:p w14:paraId="02274370" w14:textId="77777777" w:rsidR="00EF184E" w:rsidRDefault="00EF184E" w:rsidP="00EF184E">
      <w:pPr>
        <w:pStyle w:val="MText"/>
        <w:rPr>
          <w:lang w:val="en-GB" w:eastAsia="en-US"/>
        </w:rPr>
      </w:pPr>
    </w:p>
    <w:p w14:paraId="63A43D01" w14:textId="77777777" w:rsidR="00EF184E" w:rsidRPr="00EF184E" w:rsidRDefault="00EF184E" w:rsidP="00EF184E">
      <w:pPr>
        <w:pStyle w:val="MText"/>
        <w:rPr>
          <w:lang w:val="en-GB" w:eastAsia="en-US"/>
        </w:rPr>
      </w:pPr>
      <w:r w:rsidRPr="00EF184E">
        <w:rPr>
          <w:lang w:val="en-GB" w:eastAsia="en-US"/>
        </w:rPr>
        <w:t>The Service Design team of the Royal College of Art (RCA) provides design expertise in the space of social innovation in this project. The team has rich experience in collaborating with public organisations, social entities, and businesses, through studio projects. Their practice entails an integrated approach to the design of human experiences and the socio-cultural, economic and technological systems in which the services are experienced.</w:t>
      </w:r>
    </w:p>
    <w:p w14:paraId="2EC549CC" w14:textId="77777777" w:rsidR="00EF184E" w:rsidRPr="00EF184E" w:rsidRDefault="00EF184E" w:rsidP="00EF184E">
      <w:pPr>
        <w:pStyle w:val="MText"/>
        <w:rPr>
          <w:lang w:val="en-GB" w:eastAsia="en-US"/>
        </w:rPr>
      </w:pPr>
    </w:p>
    <w:p w14:paraId="55655AF9" w14:textId="77777777" w:rsidR="00783013" w:rsidRDefault="00EF184E" w:rsidP="00783013">
      <w:pPr>
        <w:pStyle w:val="MText"/>
        <w:rPr>
          <w:lang w:val="en-GB" w:eastAsia="en-US"/>
        </w:rPr>
      </w:pPr>
      <w:r w:rsidRPr="00EF184E">
        <w:rPr>
          <w:lang w:val="en-GB" w:eastAsia="en-US"/>
        </w:rPr>
        <w:t>However, for design practice, BGI i</w:t>
      </w:r>
      <w:r w:rsidR="00EA64E2">
        <w:rPr>
          <w:lang w:val="en-GB" w:eastAsia="en-US"/>
        </w:rPr>
        <w:t>s a new context</w:t>
      </w:r>
      <w:r w:rsidRPr="00EF184E">
        <w:rPr>
          <w:lang w:val="en-GB" w:eastAsia="en-US"/>
        </w:rPr>
        <w:t xml:space="preserve">; and for most cities, working with designers to address BGI issues is also seen </w:t>
      </w:r>
      <w:r w:rsidR="00EA64E2">
        <w:rPr>
          <w:lang w:val="en-GB" w:eastAsia="en-US"/>
        </w:rPr>
        <w:t xml:space="preserve">as </w:t>
      </w:r>
      <w:r w:rsidRPr="00EF184E">
        <w:rPr>
          <w:lang w:val="en-GB" w:eastAsia="en-US"/>
        </w:rPr>
        <w:t xml:space="preserve">a new attempt. Therefore, at the start of BGIN, a project was initiated by the RCA in partnership with Enfield council, UK.  </w:t>
      </w:r>
      <w:r w:rsidR="00280D52">
        <w:rPr>
          <w:lang w:val="en-GB" w:eastAsia="en-US"/>
        </w:rPr>
        <w:t xml:space="preserve">It aims </w:t>
      </w:r>
      <w:r w:rsidR="00280D52" w:rsidRPr="00F474B5">
        <w:rPr>
          <w:lang w:val="en-GB" w:eastAsia="en-US"/>
        </w:rPr>
        <w:t xml:space="preserve">to look deeply into urban planning processes, contexts and cases with the question: How can </w:t>
      </w:r>
      <w:r w:rsidR="00280D52">
        <w:rPr>
          <w:lang w:val="en-GB" w:eastAsia="en-US"/>
        </w:rPr>
        <w:t>design practices</w:t>
      </w:r>
      <w:r w:rsidR="00280D52" w:rsidRPr="00F474B5">
        <w:rPr>
          <w:lang w:val="en-GB" w:eastAsia="en-US"/>
        </w:rPr>
        <w:t xml:space="preserve"> help communities build resilience against flooding by creating services that can help city planners engage communities in the development and maintenance of Blue Green Infrastructures (BGI), through reconnecting people with nature and helping them take ownership of their public spaces?</w:t>
      </w:r>
      <w:r w:rsidR="00280D52">
        <w:rPr>
          <w:lang w:val="en-GB" w:eastAsia="en-US"/>
        </w:rPr>
        <w:t xml:space="preserve"> </w:t>
      </w:r>
    </w:p>
    <w:p w14:paraId="759015E6" w14:textId="77777777" w:rsidR="00783013" w:rsidRDefault="00783013" w:rsidP="00783013">
      <w:pPr>
        <w:pStyle w:val="MText"/>
        <w:rPr>
          <w:lang w:val="en-GB" w:eastAsia="en-US"/>
        </w:rPr>
      </w:pPr>
    </w:p>
    <w:p w14:paraId="2D01C431" w14:textId="2C5FE2E4" w:rsidR="00783013" w:rsidRPr="00783013" w:rsidRDefault="00EF184E" w:rsidP="00783013">
      <w:pPr>
        <w:pStyle w:val="MText"/>
        <w:rPr>
          <w:lang w:val="en-GB" w:eastAsia="en-US"/>
        </w:rPr>
      </w:pPr>
      <w:r w:rsidRPr="00EF184E">
        <w:rPr>
          <w:lang w:val="en-GB" w:eastAsia="en-US"/>
        </w:rPr>
        <w:t xml:space="preserve">This paper reports the process, methods and outcomes of four design projects under the brief. </w:t>
      </w:r>
      <w:r w:rsidR="00783013" w:rsidRPr="00783013">
        <w:rPr>
          <w:lang w:val="en-GB" w:eastAsia="en-US"/>
        </w:rPr>
        <w:t xml:space="preserve">In this study, the researchers were involved in the project through developing the design brief, monitoring the progress through regular tutorials, reviewing documents and reports, representing design outcomes to the stakeholders, and reflecting on their own experience. As such, this case study is developed combing three sets of information: </w:t>
      </w:r>
    </w:p>
    <w:p w14:paraId="37D04F2A" w14:textId="10B98431" w:rsidR="00783013" w:rsidRPr="00783013" w:rsidRDefault="00783013" w:rsidP="00A45D06">
      <w:pPr>
        <w:pStyle w:val="MText"/>
        <w:ind w:left="704" w:hanging="420"/>
        <w:rPr>
          <w:lang w:val="en-GB" w:eastAsia="en-US"/>
        </w:rPr>
      </w:pPr>
      <w:r w:rsidRPr="00783013">
        <w:rPr>
          <w:lang w:val="en-GB" w:eastAsia="en-US"/>
        </w:rPr>
        <w:t>•</w:t>
      </w:r>
      <w:r w:rsidRPr="00783013">
        <w:rPr>
          <w:lang w:val="en-GB" w:eastAsia="en-US"/>
        </w:rPr>
        <w:tab/>
        <w:t>Design practice: 12 we</w:t>
      </w:r>
      <w:r w:rsidR="0052674B">
        <w:rPr>
          <w:lang w:val="en-GB" w:eastAsia="en-US"/>
        </w:rPr>
        <w:t>eks design projects involving 10</w:t>
      </w:r>
      <w:r w:rsidRPr="00783013">
        <w:rPr>
          <w:lang w:val="en-GB" w:eastAsia="en-US"/>
        </w:rPr>
        <w:t xml:space="preserve"> designers (4 teams) and 2 design managers at the RCA. In the design process, various research tasks were performed including interviews, observations, workshops and prototypes. The process was monitored and observed by the researchers. </w:t>
      </w:r>
    </w:p>
    <w:p w14:paraId="4D79BD0C" w14:textId="77777777" w:rsidR="00783013" w:rsidRPr="00783013" w:rsidRDefault="00783013" w:rsidP="00A45D06">
      <w:pPr>
        <w:pStyle w:val="MText"/>
        <w:ind w:left="704" w:hanging="420"/>
        <w:rPr>
          <w:lang w:val="en-GB" w:eastAsia="en-US"/>
        </w:rPr>
      </w:pPr>
      <w:r w:rsidRPr="00783013">
        <w:rPr>
          <w:lang w:val="en-GB" w:eastAsia="en-US"/>
        </w:rPr>
        <w:t>•</w:t>
      </w:r>
      <w:r w:rsidRPr="00783013">
        <w:rPr>
          <w:lang w:val="en-GB" w:eastAsia="en-US"/>
        </w:rPr>
        <w:tab/>
        <w:t xml:space="preserve">Design outcomes: 4 solutions/service propositions were proposed (one by each design team). Each solution addresses its individual problem redefined by the designers and proposes innovative ideas for consideration. Two reviews were taken place for key stakeholders to input into the process and feedbacks and discussions were recorded. </w:t>
      </w:r>
    </w:p>
    <w:p w14:paraId="22497E35" w14:textId="0306A517" w:rsidR="00EF184E" w:rsidRDefault="00783013" w:rsidP="00A45D06">
      <w:pPr>
        <w:pStyle w:val="MText"/>
        <w:ind w:left="704" w:hanging="420"/>
        <w:rPr>
          <w:lang w:val="en-GB" w:eastAsia="en-US"/>
        </w:rPr>
      </w:pPr>
      <w:r w:rsidRPr="00783013">
        <w:rPr>
          <w:lang w:val="en-GB" w:eastAsia="en-US"/>
        </w:rPr>
        <w:t>•</w:t>
      </w:r>
      <w:r w:rsidRPr="00783013">
        <w:rPr>
          <w:lang w:val="en-GB" w:eastAsia="en-US"/>
        </w:rPr>
        <w:tab/>
        <w:t xml:space="preserve">Reflection: each design team delivered a report based on their critical reflection of practice. A follow-up workshop was conducted including both the researchers and the designers. </w:t>
      </w:r>
    </w:p>
    <w:p w14:paraId="3B8ECCC2" w14:textId="77777777" w:rsidR="00F474B5" w:rsidRDefault="00EF184E" w:rsidP="00EF184E">
      <w:pPr>
        <w:pStyle w:val="MHeading1"/>
        <w:rPr>
          <w:b w:val="0"/>
          <w:i/>
          <w:lang w:eastAsia="zh-CN"/>
        </w:rPr>
      </w:pPr>
      <w:r w:rsidRPr="00EF184E">
        <w:rPr>
          <w:b w:val="0"/>
          <w:i/>
          <w:lang w:eastAsia="zh-CN"/>
        </w:rPr>
        <w:t xml:space="preserve">2.  </w:t>
      </w:r>
      <w:r w:rsidR="00F474B5">
        <w:rPr>
          <w:b w:val="0"/>
          <w:i/>
          <w:lang w:eastAsia="zh-CN"/>
        </w:rPr>
        <w:t>Project Background</w:t>
      </w:r>
    </w:p>
    <w:p w14:paraId="4774681E" w14:textId="712843EB" w:rsidR="00EF184E" w:rsidRDefault="00F474B5" w:rsidP="00F474B5">
      <w:pPr>
        <w:pStyle w:val="MText"/>
        <w:rPr>
          <w:lang w:val="en-GB" w:eastAsia="en-US"/>
        </w:rPr>
      </w:pPr>
      <w:r w:rsidRPr="00F474B5">
        <w:rPr>
          <w:lang w:val="en-GB" w:eastAsia="en-US"/>
        </w:rPr>
        <w:t xml:space="preserve">Enfield is a London borough council, one of 32 in the United Kingdom capital of London. This project focuses a new wetland in the grounds of Broomfield Park to manage and clean water, increase biodiversity and bring more value to the community, as part of a collection of </w:t>
      </w:r>
      <w:proofErr w:type="spellStart"/>
      <w:r w:rsidRPr="00F474B5">
        <w:rPr>
          <w:lang w:val="en-GB" w:eastAsia="en-US"/>
        </w:rPr>
        <w:t>ongoing</w:t>
      </w:r>
      <w:proofErr w:type="spellEnd"/>
      <w:r w:rsidRPr="00F474B5">
        <w:rPr>
          <w:lang w:val="en-GB" w:eastAsia="en-US"/>
        </w:rPr>
        <w:t xml:space="preserve"> natural flood prevention works going on in Enfield. </w:t>
      </w:r>
      <w:r w:rsidRPr="00F474B5">
        <w:rPr>
          <w:highlight w:val="yellow"/>
          <w:lang w:val="en-GB" w:eastAsia="en-US"/>
        </w:rPr>
        <w:t xml:space="preserve">Problems relating to Broomfield </w:t>
      </w:r>
      <w:proofErr w:type="gramStart"/>
      <w:r w:rsidRPr="00F474B5">
        <w:rPr>
          <w:highlight w:val="yellow"/>
          <w:lang w:val="en-GB" w:eastAsia="en-US"/>
        </w:rPr>
        <w:t>Park ?</w:t>
      </w:r>
      <w:proofErr w:type="gramEnd"/>
      <w:r w:rsidRPr="00F474B5">
        <w:rPr>
          <w:highlight w:val="yellow"/>
          <w:lang w:val="en-GB" w:eastAsia="en-US"/>
        </w:rPr>
        <w:t xml:space="preserve"> (</w:t>
      </w:r>
      <w:proofErr w:type="gramStart"/>
      <w:r w:rsidRPr="00F474B5">
        <w:rPr>
          <w:highlight w:val="yellow"/>
          <w:lang w:val="en-GB" w:eastAsia="en-US"/>
        </w:rPr>
        <w:t>list</w:t>
      </w:r>
      <w:proofErr w:type="gramEnd"/>
      <w:r w:rsidRPr="00F474B5">
        <w:rPr>
          <w:highlight w:val="yellow"/>
          <w:lang w:val="en-GB" w:eastAsia="en-US"/>
        </w:rPr>
        <w:t xml:space="preserve"> a few here</w:t>
      </w:r>
      <w:r w:rsidR="00EB5256">
        <w:rPr>
          <w:highlight w:val="yellow"/>
          <w:lang w:val="en-GB" w:eastAsia="en-US"/>
        </w:rPr>
        <w:t xml:space="preserve"> as examples</w:t>
      </w:r>
      <w:r w:rsidRPr="00F474B5">
        <w:rPr>
          <w:highlight w:val="yellow"/>
          <w:lang w:val="en-GB" w:eastAsia="en-US"/>
        </w:rPr>
        <w:t>)</w:t>
      </w:r>
    </w:p>
    <w:p w14:paraId="7B56A110" w14:textId="77777777" w:rsidR="00EA64E2" w:rsidRDefault="00EA64E2" w:rsidP="00F474B5">
      <w:pPr>
        <w:pStyle w:val="MText"/>
        <w:rPr>
          <w:lang w:val="en-GB" w:eastAsia="en-US"/>
        </w:rPr>
      </w:pPr>
    </w:p>
    <w:p w14:paraId="0DCD31A8" w14:textId="13F6AC03" w:rsidR="00EA64E2" w:rsidRDefault="00EA64E2" w:rsidP="00F474B5">
      <w:pPr>
        <w:pStyle w:val="MText"/>
        <w:rPr>
          <w:lang w:val="en-GB" w:eastAsia="en-US"/>
        </w:rPr>
      </w:pPr>
      <w:r>
        <w:rPr>
          <w:noProof/>
          <w:lang w:eastAsia="en-US"/>
        </w:rPr>
        <w:lastRenderedPageBreak/>
        <w:drawing>
          <wp:inline distT="0" distB="0" distL="0" distR="0" wp14:anchorId="7931A87B" wp14:editId="01197C23">
            <wp:extent cx="5262880" cy="2133600"/>
            <wp:effectExtent l="0" t="0" r="0" b="0"/>
            <wp:docPr id="5" name="Picture 5" descr="../../../../../../../Desktop/Screen%20Shot%202018-10-17%20at%2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8-10-17%20at%201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880" cy="2133600"/>
                    </a:xfrm>
                    <a:prstGeom prst="rect">
                      <a:avLst/>
                    </a:prstGeom>
                    <a:noFill/>
                    <a:ln>
                      <a:noFill/>
                    </a:ln>
                  </pic:spPr>
                </pic:pic>
              </a:graphicData>
            </a:graphic>
          </wp:inline>
        </w:drawing>
      </w:r>
    </w:p>
    <w:p w14:paraId="10B5BB42" w14:textId="70EE26E2" w:rsidR="00EA64E2" w:rsidRPr="00F06F9E" w:rsidRDefault="00EA64E2" w:rsidP="00EA64E2">
      <w:pPr>
        <w:pStyle w:val="MText"/>
        <w:jc w:val="center"/>
        <w:rPr>
          <w:bCs/>
          <w:lang w:eastAsia="en-US"/>
        </w:rPr>
      </w:pPr>
      <w:r w:rsidRPr="00F06F9E">
        <w:rPr>
          <w:b/>
          <w:lang w:eastAsia="en-US"/>
        </w:rPr>
        <w:t xml:space="preserve">Figure 1. </w:t>
      </w:r>
      <w:r w:rsidRPr="00F6566C">
        <w:rPr>
          <w:highlight w:val="yellow"/>
          <w:lang w:eastAsia="en-US"/>
        </w:rPr>
        <w:t>The Local Charity</w:t>
      </w:r>
    </w:p>
    <w:tbl>
      <w:tblPr>
        <w:tblW w:w="0" w:type="auto"/>
        <w:tblCellMar>
          <w:left w:w="70" w:type="dxa"/>
          <w:right w:w="70" w:type="dxa"/>
        </w:tblCellMar>
        <w:tblLook w:val="0000" w:firstRow="0" w:lastRow="0" w:firstColumn="0" w:lastColumn="0" w:noHBand="0" w:noVBand="0"/>
      </w:tblPr>
      <w:tblGrid>
        <w:gridCol w:w="9426"/>
        <w:gridCol w:w="643"/>
      </w:tblGrid>
      <w:tr w:rsidR="00EA64E2" w14:paraId="0FFB0316" w14:textId="77777777" w:rsidTr="00EA64E2">
        <w:tc>
          <w:tcPr>
            <w:tcW w:w="9426" w:type="dxa"/>
          </w:tcPr>
          <w:p w14:paraId="26DD90A5" w14:textId="77777777" w:rsidR="00EA64E2" w:rsidRDefault="00EA64E2" w:rsidP="00EA64E2">
            <w:pPr>
              <w:widowControl w:val="0"/>
              <w:spacing w:before="120" w:after="120"/>
              <w:ind w:left="709"/>
              <w:jc w:val="center"/>
              <w:rPr>
                <w:snapToGrid w:val="0"/>
              </w:rPr>
            </w:pPr>
            <w:r>
              <w:rPr>
                <w:snapToGrid w:val="0"/>
              </w:rPr>
              <w:t xml:space="preserve"> (b) </w:t>
            </w:r>
            <w:r w:rsidRPr="00EA64E2">
              <w:rPr>
                <w:snapToGrid w:val="0"/>
                <w:highlight w:val="yellow"/>
              </w:rPr>
              <w:t>Add source here</w:t>
            </w:r>
          </w:p>
        </w:tc>
        <w:tc>
          <w:tcPr>
            <w:tcW w:w="643" w:type="dxa"/>
            <w:vAlign w:val="center"/>
          </w:tcPr>
          <w:p w14:paraId="1D02D03A" w14:textId="2157D479" w:rsidR="00EA64E2" w:rsidRDefault="00EA64E2" w:rsidP="00EA64E2">
            <w:pPr>
              <w:pStyle w:val="MISSN"/>
              <w:widowControl w:val="0"/>
              <w:spacing w:before="120" w:after="120"/>
              <w:rPr>
                <w:snapToGrid w:val="0"/>
              </w:rPr>
            </w:pPr>
          </w:p>
        </w:tc>
      </w:tr>
    </w:tbl>
    <w:p w14:paraId="49BBEB29" w14:textId="77777777" w:rsidR="00EA64E2" w:rsidRPr="00F474B5" w:rsidRDefault="00EA64E2" w:rsidP="00F474B5">
      <w:pPr>
        <w:pStyle w:val="MText"/>
        <w:rPr>
          <w:lang w:val="en-GB" w:eastAsia="en-US"/>
        </w:rPr>
      </w:pPr>
    </w:p>
    <w:p w14:paraId="3752C12E" w14:textId="66370837" w:rsidR="00EF184E" w:rsidRPr="00EF184E" w:rsidRDefault="00EA64E2" w:rsidP="00EF184E">
      <w:pPr>
        <w:pStyle w:val="MText"/>
        <w:rPr>
          <w:lang w:val="en-GB" w:eastAsia="en-US"/>
        </w:rPr>
      </w:pPr>
      <w:r>
        <w:rPr>
          <w:noProof/>
          <w:lang w:eastAsia="en-US"/>
        </w:rPr>
        <w:drawing>
          <wp:inline distT="0" distB="0" distL="0" distR="0" wp14:anchorId="68432415" wp14:editId="63A2DBC2">
            <wp:extent cx="5262880" cy="3952240"/>
            <wp:effectExtent l="0" t="0" r="0" b="10160"/>
            <wp:docPr id="2" name="Picture 2" descr="/Volumes/GoogleDrive/My Drive/Freelance/RCA/BEGIN/Begin Personal workspace /Students work - Stream 2/Brief Development work/Enfield/Meeting 2 friends of.../IMG_20180118_11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GoogleDrive/My Drive/Freelance/RCA/BEGIN/Begin Personal workspace /Students work - Stream 2/Brief Development work/Enfield/Meeting 2 friends of.../IMG_20180118_1133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3952240"/>
                    </a:xfrm>
                    <a:prstGeom prst="rect">
                      <a:avLst/>
                    </a:prstGeom>
                    <a:noFill/>
                    <a:ln>
                      <a:noFill/>
                    </a:ln>
                  </pic:spPr>
                </pic:pic>
              </a:graphicData>
            </a:graphic>
          </wp:inline>
        </w:drawing>
      </w:r>
    </w:p>
    <w:p w14:paraId="7266B359" w14:textId="77777777" w:rsidR="00F06F9E" w:rsidRDefault="00F06F9E" w:rsidP="00F06F9E">
      <w:pPr>
        <w:pStyle w:val="MText"/>
        <w:rPr>
          <w:lang w:eastAsia="en-US"/>
        </w:rPr>
      </w:pPr>
    </w:p>
    <w:p w14:paraId="5C85571E" w14:textId="77777777" w:rsidR="00EF184E" w:rsidRDefault="00EF184E" w:rsidP="00F06F9E">
      <w:pPr>
        <w:pStyle w:val="MText"/>
        <w:rPr>
          <w:lang w:eastAsia="en-US"/>
        </w:rPr>
      </w:pPr>
    </w:p>
    <w:p w14:paraId="68FB57FD" w14:textId="545A29AC" w:rsidR="00F06F9E" w:rsidRPr="00F06F9E" w:rsidRDefault="00F06F9E" w:rsidP="00F06F9E">
      <w:pPr>
        <w:pStyle w:val="MText"/>
        <w:jc w:val="center"/>
        <w:rPr>
          <w:bCs/>
          <w:lang w:eastAsia="en-US"/>
        </w:rPr>
      </w:pPr>
      <w:r w:rsidRPr="00F06F9E">
        <w:rPr>
          <w:b/>
          <w:lang w:eastAsia="en-US"/>
        </w:rPr>
        <w:t xml:space="preserve">Figure </w:t>
      </w:r>
      <w:r w:rsidR="00EA64E2">
        <w:rPr>
          <w:b/>
          <w:lang w:eastAsia="en-US"/>
        </w:rPr>
        <w:t>2</w:t>
      </w:r>
      <w:r w:rsidRPr="00F06F9E">
        <w:rPr>
          <w:b/>
          <w:lang w:eastAsia="en-US"/>
        </w:rPr>
        <w:t xml:space="preserve">. </w:t>
      </w:r>
      <w:proofErr w:type="gramStart"/>
      <w:r w:rsidR="00EA64E2" w:rsidRPr="00F6566C">
        <w:rPr>
          <w:bCs/>
          <w:highlight w:val="yellow"/>
          <w:lang w:eastAsia="en-US"/>
        </w:rPr>
        <w:t>The current situation in the Park</w:t>
      </w:r>
      <w:r w:rsidRPr="00F6566C">
        <w:rPr>
          <w:bCs/>
          <w:highlight w:val="yellow"/>
          <w:lang w:eastAsia="en-US"/>
        </w:rPr>
        <w:t>.</w:t>
      </w:r>
      <w:proofErr w:type="gramEnd"/>
    </w:p>
    <w:tbl>
      <w:tblPr>
        <w:tblW w:w="0" w:type="auto"/>
        <w:tblCellMar>
          <w:left w:w="70" w:type="dxa"/>
          <w:right w:w="70" w:type="dxa"/>
        </w:tblCellMar>
        <w:tblLook w:val="0000" w:firstRow="0" w:lastRow="0" w:firstColumn="0" w:lastColumn="0" w:noHBand="0" w:noVBand="0"/>
      </w:tblPr>
      <w:tblGrid>
        <w:gridCol w:w="9426"/>
        <w:gridCol w:w="643"/>
      </w:tblGrid>
      <w:tr w:rsidR="00600928" w14:paraId="5E9BD984" w14:textId="77777777" w:rsidTr="00982ECA">
        <w:tc>
          <w:tcPr>
            <w:tcW w:w="9426" w:type="dxa"/>
          </w:tcPr>
          <w:p w14:paraId="6D1E6666" w14:textId="77777777" w:rsidR="00600928" w:rsidRDefault="00600928" w:rsidP="00F06F9E">
            <w:pPr>
              <w:widowControl w:val="0"/>
              <w:spacing w:before="120" w:after="120"/>
              <w:ind w:left="709"/>
              <w:jc w:val="center"/>
              <w:rPr>
                <w:snapToGrid w:val="0"/>
              </w:rPr>
            </w:pPr>
            <w:r>
              <w:rPr>
                <w:snapToGrid w:val="0"/>
              </w:rPr>
              <w:t xml:space="preserve"> </w:t>
            </w:r>
            <w:r w:rsidR="00F06F9E">
              <w:rPr>
                <w:snapToGrid w:val="0"/>
              </w:rPr>
              <w:t xml:space="preserve">(b) </w:t>
            </w:r>
            <w:r w:rsidR="00F06F9E" w:rsidRPr="00EA64E2">
              <w:rPr>
                <w:snapToGrid w:val="0"/>
                <w:highlight w:val="yellow"/>
              </w:rPr>
              <w:t>Add source here</w:t>
            </w:r>
          </w:p>
        </w:tc>
        <w:tc>
          <w:tcPr>
            <w:tcW w:w="643" w:type="dxa"/>
            <w:vAlign w:val="center"/>
          </w:tcPr>
          <w:p w14:paraId="424B5229" w14:textId="210A4077" w:rsidR="00600928" w:rsidRDefault="00600928" w:rsidP="00EA64E2">
            <w:pPr>
              <w:pStyle w:val="MISSN"/>
              <w:widowControl w:val="0"/>
              <w:spacing w:before="120" w:after="120"/>
              <w:rPr>
                <w:snapToGrid w:val="0"/>
              </w:rPr>
            </w:pPr>
            <w:r>
              <w:t xml:space="preserve"> </w:t>
            </w:r>
          </w:p>
        </w:tc>
      </w:tr>
    </w:tbl>
    <w:p w14:paraId="3B6017B3" w14:textId="75D604DC" w:rsidR="00DB1115" w:rsidRDefault="00DB1115" w:rsidP="00DB1115">
      <w:pPr>
        <w:pStyle w:val="MHeading1"/>
        <w:rPr>
          <w:lang w:val="en-GB" w:eastAsia="en-US"/>
        </w:rPr>
      </w:pPr>
      <w:r w:rsidRPr="00EF184E">
        <w:rPr>
          <w:b w:val="0"/>
          <w:i/>
          <w:lang w:eastAsia="zh-CN"/>
        </w:rPr>
        <w:t xml:space="preserve">2.  </w:t>
      </w:r>
      <w:r w:rsidR="00F92745">
        <w:rPr>
          <w:b w:val="0"/>
          <w:i/>
          <w:lang w:eastAsia="zh-CN"/>
        </w:rPr>
        <w:t xml:space="preserve">The </w:t>
      </w:r>
      <w:r>
        <w:rPr>
          <w:b w:val="0"/>
          <w:i/>
          <w:lang w:eastAsia="zh-CN"/>
        </w:rPr>
        <w:t>Design Brief</w:t>
      </w:r>
    </w:p>
    <w:p w14:paraId="65070625" w14:textId="77777777" w:rsidR="006522D7" w:rsidRDefault="00EA64E2" w:rsidP="00EA64E2">
      <w:pPr>
        <w:pStyle w:val="MText"/>
        <w:rPr>
          <w:lang w:val="en-GB" w:eastAsia="en-US"/>
        </w:rPr>
      </w:pPr>
      <w:r w:rsidRPr="00EA64E2">
        <w:rPr>
          <w:lang w:val="en-GB" w:eastAsia="en-US"/>
        </w:rPr>
        <w:t>Prior the design projects, a number of site-visits were taken place, as well as interviews with the BGI planning team,  ‘friends of Broomfield Park’, local community groups and relevant charities. A design br</w:t>
      </w:r>
      <w:r w:rsidR="00DB1115">
        <w:rPr>
          <w:lang w:val="en-GB" w:eastAsia="en-US"/>
        </w:rPr>
        <w:t>ief was develop as a document of communication</w:t>
      </w:r>
      <w:r w:rsidRPr="00EA64E2">
        <w:rPr>
          <w:lang w:val="en-GB" w:eastAsia="en-US"/>
        </w:rPr>
        <w:t xml:space="preserve"> between the designers and the council. The </w:t>
      </w:r>
      <w:r w:rsidRPr="00EA64E2">
        <w:rPr>
          <w:lang w:val="en-GB" w:eastAsia="en-US"/>
        </w:rPr>
        <w:lastRenderedPageBreak/>
        <w:t xml:space="preserve">goal was defined as ‘ to help cities tackle flooding challenges by enabling communities to become active shareholders in the co-production of BGI’. </w:t>
      </w:r>
    </w:p>
    <w:p w14:paraId="29AD2333" w14:textId="77777777" w:rsidR="006522D7" w:rsidRDefault="006522D7" w:rsidP="00EA64E2">
      <w:pPr>
        <w:pStyle w:val="MText"/>
        <w:rPr>
          <w:lang w:val="en-GB" w:eastAsia="en-US"/>
        </w:rPr>
      </w:pPr>
    </w:p>
    <w:p w14:paraId="11B87305" w14:textId="5983A065" w:rsidR="00EA64E2" w:rsidRDefault="00EA64E2" w:rsidP="00EA64E2">
      <w:pPr>
        <w:pStyle w:val="MText"/>
        <w:rPr>
          <w:lang w:val="en-GB" w:eastAsia="en-US"/>
        </w:rPr>
      </w:pPr>
      <w:r w:rsidRPr="00EA64E2">
        <w:rPr>
          <w:lang w:val="en-GB" w:eastAsia="en-US"/>
        </w:rPr>
        <w:t xml:space="preserve">Four teams of MA students on the service Design MA at the RCA responded to the brief. The students in most teams were typically multidisciplinary with backgrounds including engineering, communication design, business and policy.  </w:t>
      </w:r>
    </w:p>
    <w:p w14:paraId="1EA79305" w14:textId="4515F147" w:rsidR="00F92745" w:rsidRPr="00F92745" w:rsidRDefault="00F92745" w:rsidP="00F92745">
      <w:pPr>
        <w:pStyle w:val="MHeading1"/>
        <w:rPr>
          <w:b w:val="0"/>
          <w:i/>
          <w:lang w:eastAsia="zh-CN"/>
        </w:rPr>
      </w:pPr>
      <w:r>
        <w:rPr>
          <w:b w:val="0"/>
          <w:i/>
          <w:lang w:eastAsia="zh-CN"/>
        </w:rPr>
        <w:t xml:space="preserve">3. </w:t>
      </w:r>
      <w:r w:rsidRPr="00F92745">
        <w:rPr>
          <w:b w:val="0"/>
          <w:i/>
          <w:lang w:eastAsia="zh-CN"/>
        </w:rPr>
        <w:t>The Design Process</w:t>
      </w:r>
    </w:p>
    <w:p w14:paraId="41DC9337" w14:textId="26A38745" w:rsidR="003E377F" w:rsidRDefault="00F92745" w:rsidP="003E377F">
      <w:pPr>
        <w:pStyle w:val="MText"/>
        <w:rPr>
          <w:lang w:val="en-GB" w:eastAsia="en-US"/>
        </w:rPr>
      </w:pPr>
      <w:r w:rsidRPr="00F92745">
        <w:rPr>
          <w:lang w:val="en-GB" w:eastAsia="en-US"/>
        </w:rPr>
        <w:t>The design teams followed Design Council’s double diamond process</w:t>
      </w:r>
      <w:r w:rsidRPr="00F92745">
        <w:rPr>
          <w:vertAlign w:val="superscript"/>
          <w:lang w:val="en-GB" w:eastAsia="en-US"/>
        </w:rPr>
        <w:footnoteReference w:id="2"/>
      </w:r>
      <w:r w:rsidRPr="00F92745">
        <w:rPr>
          <w:lang w:val="en-GB" w:eastAsia="en-US"/>
        </w:rPr>
        <w:t xml:space="preserve">, including four stages activities: discover, define, develop, and deliver, as shown in </w:t>
      </w:r>
      <w:r w:rsidR="003E377F">
        <w:rPr>
          <w:lang w:val="en-GB" w:eastAsia="en-US"/>
        </w:rPr>
        <w:t xml:space="preserve">the following figure. </w:t>
      </w:r>
      <w:r w:rsidR="003E377F" w:rsidRPr="00F92745">
        <w:rPr>
          <w:lang w:val="en-GB" w:eastAsia="en-US"/>
        </w:rPr>
        <w:t>The process is iterative combing both divergent and convergent thinking. It starts with a discover stage aiming to identify user needs through behaviour-led design research leading to an initial idea or inspiration. This leads to the next stage of activities aligning and interpreting the users needs into the wider objectives of the organisations and society. Designers then iterate and prototype these design-led solutions to test their relevance.  The design is finalised and launched involving final testing approval and evaluation. This process becomes synonymous to a human-</w:t>
      </w:r>
      <w:r w:rsidR="00E235DC" w:rsidRPr="00F92745">
        <w:rPr>
          <w:lang w:val="en-GB" w:eastAsia="en-US"/>
        </w:rPr>
        <w:t>cantered</w:t>
      </w:r>
      <w:r w:rsidR="003E377F" w:rsidRPr="00F92745">
        <w:rPr>
          <w:lang w:val="en-GB" w:eastAsia="en-US"/>
        </w:rPr>
        <w:t xml:space="preserve"> approach to wicked problems.</w:t>
      </w:r>
    </w:p>
    <w:p w14:paraId="66DDE19E" w14:textId="77777777" w:rsidR="00F92745" w:rsidRPr="00F92745" w:rsidRDefault="00F92745" w:rsidP="00F92745">
      <w:pPr>
        <w:pStyle w:val="MText"/>
        <w:rPr>
          <w:lang w:val="en-GB" w:eastAsia="en-US"/>
        </w:rPr>
      </w:pPr>
      <w:r w:rsidRPr="00F92745">
        <w:rPr>
          <w:noProof/>
          <w:lang w:eastAsia="en-US"/>
        </w:rPr>
        <w:drawing>
          <wp:inline distT="0" distB="0" distL="0" distR="0" wp14:anchorId="55B54A39" wp14:editId="5AB07A97">
            <wp:extent cx="3401074" cy="1854200"/>
            <wp:effectExtent l="0" t="0" r="2540" b="0"/>
            <wp:docPr id="1" name="Picture 1" descr="he double diamond model of the design process is divided into four stages: Discover, Define, Develop and De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 double diamond model of the design process is divided into four stages: Discover, Define, Develop and Deliver"/>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01635" cy="1854506"/>
                    </a:xfrm>
                    <a:prstGeom prst="rect">
                      <a:avLst/>
                    </a:prstGeom>
                    <a:noFill/>
                    <a:ln>
                      <a:noFill/>
                    </a:ln>
                  </pic:spPr>
                </pic:pic>
              </a:graphicData>
            </a:graphic>
          </wp:inline>
        </w:drawing>
      </w:r>
    </w:p>
    <w:p w14:paraId="09764A87" w14:textId="77777777" w:rsidR="003E377F" w:rsidRDefault="003E377F" w:rsidP="00F92745">
      <w:pPr>
        <w:pStyle w:val="MText"/>
        <w:rPr>
          <w:b/>
          <w:bCs/>
          <w:lang w:val="en-GB" w:eastAsia="en-US"/>
        </w:rPr>
      </w:pPr>
    </w:p>
    <w:p w14:paraId="1A15C608" w14:textId="7029153B" w:rsidR="003E377F" w:rsidRDefault="003E377F" w:rsidP="003E377F">
      <w:pPr>
        <w:pStyle w:val="MText"/>
        <w:jc w:val="center"/>
        <w:rPr>
          <w:bCs/>
          <w:lang w:eastAsia="en-US"/>
        </w:rPr>
      </w:pPr>
      <w:r w:rsidRPr="00F06F9E">
        <w:rPr>
          <w:b/>
          <w:lang w:eastAsia="en-US"/>
        </w:rPr>
        <w:t xml:space="preserve">Figure </w:t>
      </w:r>
      <w:r>
        <w:rPr>
          <w:b/>
          <w:lang w:eastAsia="en-US"/>
        </w:rPr>
        <w:t>3</w:t>
      </w:r>
      <w:r w:rsidRPr="00F06F9E">
        <w:rPr>
          <w:b/>
          <w:lang w:eastAsia="en-US"/>
        </w:rPr>
        <w:t xml:space="preserve">. </w:t>
      </w:r>
      <w:r>
        <w:rPr>
          <w:bCs/>
          <w:lang w:eastAsia="en-US"/>
        </w:rPr>
        <w:t xml:space="preserve">Double Diamond </w:t>
      </w:r>
    </w:p>
    <w:p w14:paraId="5E33469E" w14:textId="72A796BC" w:rsidR="003E377F" w:rsidRDefault="003E377F" w:rsidP="003E377F">
      <w:pPr>
        <w:pStyle w:val="MText"/>
        <w:jc w:val="center"/>
        <w:rPr>
          <w:bCs/>
          <w:lang w:eastAsia="en-US"/>
        </w:rPr>
      </w:pPr>
      <w:r>
        <w:rPr>
          <w:bCs/>
          <w:lang w:eastAsia="en-US"/>
        </w:rPr>
        <w:t xml:space="preserve">Source: </w:t>
      </w:r>
      <w:hyperlink r:id="rId13" w:history="1">
        <w:r w:rsidRPr="00B4280B">
          <w:rPr>
            <w:rStyle w:val="Hyperlink"/>
            <w:bCs/>
            <w:lang w:eastAsia="en-US"/>
          </w:rPr>
          <w:t>https://www.designcouncil.org.uk/news-opinion/design-process-what-double-diamond</w:t>
        </w:r>
      </w:hyperlink>
      <w:r>
        <w:rPr>
          <w:bCs/>
          <w:lang w:eastAsia="en-US"/>
        </w:rPr>
        <w:t xml:space="preserve"> </w:t>
      </w:r>
    </w:p>
    <w:p w14:paraId="224EA4E2" w14:textId="77777777" w:rsidR="003E377F" w:rsidRPr="00F06F9E" w:rsidRDefault="003E377F" w:rsidP="003E377F">
      <w:pPr>
        <w:pStyle w:val="MText"/>
        <w:jc w:val="center"/>
        <w:rPr>
          <w:bCs/>
          <w:lang w:eastAsia="en-US"/>
        </w:rPr>
      </w:pPr>
    </w:p>
    <w:p w14:paraId="31A4A8F0" w14:textId="703C2F54" w:rsidR="003E377F" w:rsidRPr="003E377F" w:rsidRDefault="003E377F" w:rsidP="003E377F">
      <w:pPr>
        <w:pStyle w:val="MHeading1"/>
        <w:rPr>
          <w:b w:val="0"/>
          <w:i/>
          <w:lang w:eastAsia="zh-CN"/>
        </w:rPr>
      </w:pPr>
      <w:bookmarkStart w:id="1" w:name="_Toc401315968"/>
      <w:r>
        <w:rPr>
          <w:b w:val="0"/>
          <w:i/>
          <w:lang w:eastAsia="zh-CN"/>
        </w:rPr>
        <w:t>4. D</w:t>
      </w:r>
      <w:r w:rsidRPr="003E377F">
        <w:rPr>
          <w:b w:val="0"/>
          <w:i/>
          <w:lang w:eastAsia="zh-CN"/>
        </w:rPr>
        <w:t xml:space="preserve">esign </w:t>
      </w:r>
      <w:bookmarkEnd w:id="1"/>
      <w:r>
        <w:rPr>
          <w:b w:val="0"/>
          <w:i/>
          <w:lang w:eastAsia="zh-CN"/>
        </w:rPr>
        <w:t>S</w:t>
      </w:r>
      <w:r w:rsidRPr="003E377F">
        <w:rPr>
          <w:b w:val="0"/>
          <w:i/>
          <w:lang w:eastAsia="zh-CN"/>
        </w:rPr>
        <w:t xml:space="preserve">olutions </w:t>
      </w:r>
    </w:p>
    <w:p w14:paraId="5B0951B8" w14:textId="0C212A9A" w:rsidR="006522D7" w:rsidRDefault="006522D7" w:rsidP="003E377F">
      <w:pPr>
        <w:pStyle w:val="MText"/>
        <w:rPr>
          <w:lang w:val="en-GB" w:eastAsia="en-US"/>
        </w:rPr>
      </w:pPr>
      <w:r>
        <w:rPr>
          <w:lang w:val="en-GB" w:eastAsia="en-US"/>
        </w:rPr>
        <w:t>Each team proposed a design solution</w:t>
      </w:r>
      <w:r w:rsidR="00CC2E67">
        <w:rPr>
          <w:lang w:val="en-GB" w:eastAsia="en-US"/>
        </w:rPr>
        <w:t xml:space="preserve"> to the problems redefined by </w:t>
      </w:r>
      <w:proofErr w:type="gramStart"/>
      <w:r w:rsidR="00CC2E67">
        <w:rPr>
          <w:lang w:val="en-GB" w:eastAsia="en-US"/>
        </w:rPr>
        <w:t>themselves</w:t>
      </w:r>
      <w:proofErr w:type="gramEnd"/>
      <w:r w:rsidR="00CC2E67">
        <w:rPr>
          <w:lang w:val="en-GB" w:eastAsia="en-US"/>
        </w:rPr>
        <w:t xml:space="preserve">. The four design solutions are: </w:t>
      </w:r>
    </w:p>
    <w:p w14:paraId="1DAF6CC0" w14:textId="4BE9C6B2" w:rsidR="003E377F" w:rsidRPr="003E377F" w:rsidRDefault="003E377F" w:rsidP="00CC2E67">
      <w:pPr>
        <w:pStyle w:val="MText"/>
        <w:numPr>
          <w:ilvl w:val="0"/>
          <w:numId w:val="45"/>
        </w:numPr>
        <w:rPr>
          <w:lang w:val="en-GB" w:eastAsia="en-US"/>
        </w:rPr>
      </w:pPr>
      <w:r w:rsidRPr="003E377F">
        <w:rPr>
          <w:lang w:val="en-GB" w:eastAsia="en-US"/>
        </w:rPr>
        <w:t>Park Frog: Uses a digital pet caring game to encourage younger generations of people to contribute to and take ownership of public parks in order to avoid the worsening cycle of youth disengagement with parks, nature and citizenship.</w:t>
      </w:r>
      <w:r w:rsidR="005B4201" w:rsidRPr="005B4201">
        <w:rPr>
          <w:highlight w:val="yellow"/>
          <w:lang w:val="en-GB" w:eastAsia="en-US"/>
        </w:rPr>
        <w:t xml:space="preserve"> (</w:t>
      </w:r>
      <w:proofErr w:type="gramStart"/>
      <w:r w:rsidR="005B4201" w:rsidRPr="005B4201">
        <w:rPr>
          <w:highlight w:val="yellow"/>
          <w:lang w:val="en-GB" w:eastAsia="en-US"/>
        </w:rPr>
        <w:t>to</w:t>
      </w:r>
      <w:proofErr w:type="gramEnd"/>
      <w:r w:rsidR="005B4201" w:rsidRPr="005B4201">
        <w:rPr>
          <w:highlight w:val="yellow"/>
          <w:lang w:val="en-GB" w:eastAsia="en-US"/>
        </w:rPr>
        <w:t xml:space="preserve"> insert relevant </w:t>
      </w:r>
      <w:proofErr w:type="spellStart"/>
      <w:r w:rsidR="005B4201" w:rsidRPr="005B4201">
        <w:rPr>
          <w:highlight w:val="yellow"/>
          <w:lang w:val="en-GB" w:eastAsia="en-US"/>
        </w:rPr>
        <w:t>pics</w:t>
      </w:r>
      <w:proofErr w:type="spellEnd"/>
      <w:r w:rsidR="005B4201" w:rsidRPr="005B4201">
        <w:rPr>
          <w:highlight w:val="yellow"/>
          <w:lang w:val="en-GB" w:eastAsia="en-US"/>
        </w:rPr>
        <w:t>)</w:t>
      </w:r>
    </w:p>
    <w:p w14:paraId="6DEBCCE7" w14:textId="77777777" w:rsidR="003E377F" w:rsidRPr="003E377F" w:rsidRDefault="003E377F" w:rsidP="003E377F">
      <w:pPr>
        <w:pStyle w:val="MText"/>
        <w:rPr>
          <w:lang w:val="en-GB" w:eastAsia="en-US"/>
        </w:rPr>
      </w:pPr>
    </w:p>
    <w:p w14:paraId="0A209AE1" w14:textId="36FEB42A" w:rsidR="003E377F" w:rsidRDefault="003E377F" w:rsidP="00CC2E67">
      <w:pPr>
        <w:pStyle w:val="MText"/>
        <w:numPr>
          <w:ilvl w:val="0"/>
          <w:numId w:val="45"/>
        </w:numPr>
        <w:rPr>
          <w:lang w:val="en-GB" w:eastAsia="en-US"/>
        </w:rPr>
      </w:pPr>
      <w:r w:rsidRPr="003E377F">
        <w:rPr>
          <w:lang w:val="en-GB" w:eastAsia="en-US"/>
        </w:rPr>
        <w:t xml:space="preserve">Open Park: Uses design tools to create new types of partnerships between authorities and the public. Fostering stronger engagement with the public and creating a collaborative design </w:t>
      </w:r>
      <w:r w:rsidRPr="003E377F">
        <w:rPr>
          <w:lang w:val="en-GB" w:eastAsia="en-US"/>
        </w:rPr>
        <w:lastRenderedPageBreak/>
        <w:t>process to support shared ownership. Turning a closed and rigid process into an open, inclusive and resilient one. </w:t>
      </w:r>
      <w:r w:rsidR="005B4201" w:rsidRPr="005B4201">
        <w:rPr>
          <w:highlight w:val="yellow"/>
          <w:lang w:val="en-GB" w:eastAsia="en-US"/>
        </w:rPr>
        <w:t>(</w:t>
      </w:r>
      <w:proofErr w:type="gramStart"/>
      <w:r w:rsidR="005B4201" w:rsidRPr="005B4201">
        <w:rPr>
          <w:highlight w:val="yellow"/>
          <w:lang w:val="en-GB" w:eastAsia="en-US"/>
        </w:rPr>
        <w:t>to</w:t>
      </w:r>
      <w:proofErr w:type="gramEnd"/>
      <w:r w:rsidR="005B4201" w:rsidRPr="005B4201">
        <w:rPr>
          <w:highlight w:val="yellow"/>
          <w:lang w:val="en-GB" w:eastAsia="en-US"/>
        </w:rPr>
        <w:t xml:space="preserve"> insert relevant </w:t>
      </w:r>
      <w:proofErr w:type="spellStart"/>
      <w:r w:rsidR="005B4201" w:rsidRPr="005B4201">
        <w:rPr>
          <w:highlight w:val="yellow"/>
          <w:lang w:val="en-GB" w:eastAsia="en-US"/>
        </w:rPr>
        <w:t>pics</w:t>
      </w:r>
      <w:proofErr w:type="spellEnd"/>
      <w:r w:rsidR="005B4201" w:rsidRPr="005B4201">
        <w:rPr>
          <w:highlight w:val="yellow"/>
          <w:lang w:val="en-GB" w:eastAsia="en-US"/>
        </w:rPr>
        <w:t>)</w:t>
      </w:r>
    </w:p>
    <w:p w14:paraId="099318ED" w14:textId="77777777" w:rsidR="003E377F" w:rsidRDefault="003E377F" w:rsidP="003E377F">
      <w:pPr>
        <w:pStyle w:val="MText"/>
        <w:rPr>
          <w:lang w:val="en-GB" w:eastAsia="en-US"/>
        </w:rPr>
      </w:pPr>
    </w:p>
    <w:p w14:paraId="460E9D0D" w14:textId="4E47E3E5" w:rsidR="003E377F" w:rsidRDefault="003E377F" w:rsidP="00CC2E67">
      <w:pPr>
        <w:pStyle w:val="MText"/>
        <w:numPr>
          <w:ilvl w:val="0"/>
          <w:numId w:val="45"/>
        </w:numPr>
        <w:rPr>
          <w:lang w:val="en-GB" w:eastAsia="en-US"/>
        </w:rPr>
      </w:pPr>
      <w:r w:rsidRPr="003E377F">
        <w:rPr>
          <w:lang w:val="en-GB" w:eastAsia="en-US"/>
        </w:rPr>
        <w:t>Compass: Uses an online platform and multiple types of engagement materials to help the public understand the way taxes are spent in a transparent and honest way. Helping the public to understand each scheme in the area and the decision making process behind it. In this case helping the public understand the role of climate change in flooding, what the risks are, why BGI (Blue-Green Infrastructure) is necessary and how they can contribute.</w:t>
      </w:r>
      <w:r w:rsidR="005B4201" w:rsidRPr="005B4201">
        <w:rPr>
          <w:highlight w:val="yellow"/>
          <w:lang w:val="en-GB" w:eastAsia="en-US"/>
        </w:rPr>
        <w:t xml:space="preserve"> (</w:t>
      </w:r>
      <w:proofErr w:type="gramStart"/>
      <w:r w:rsidR="005B4201" w:rsidRPr="005B4201">
        <w:rPr>
          <w:highlight w:val="yellow"/>
          <w:lang w:val="en-GB" w:eastAsia="en-US"/>
        </w:rPr>
        <w:t>to</w:t>
      </w:r>
      <w:proofErr w:type="gramEnd"/>
      <w:r w:rsidR="005B4201" w:rsidRPr="005B4201">
        <w:rPr>
          <w:highlight w:val="yellow"/>
          <w:lang w:val="en-GB" w:eastAsia="en-US"/>
        </w:rPr>
        <w:t xml:space="preserve"> insert relevant </w:t>
      </w:r>
      <w:proofErr w:type="spellStart"/>
      <w:r w:rsidR="005B4201" w:rsidRPr="005B4201">
        <w:rPr>
          <w:highlight w:val="yellow"/>
          <w:lang w:val="en-GB" w:eastAsia="en-US"/>
        </w:rPr>
        <w:t>pics</w:t>
      </w:r>
      <w:proofErr w:type="spellEnd"/>
      <w:r w:rsidR="005B4201" w:rsidRPr="005B4201">
        <w:rPr>
          <w:highlight w:val="yellow"/>
          <w:lang w:val="en-GB" w:eastAsia="en-US"/>
        </w:rPr>
        <w:t>)</w:t>
      </w:r>
    </w:p>
    <w:p w14:paraId="39ABDA22" w14:textId="77777777" w:rsidR="003E377F" w:rsidRPr="003E377F" w:rsidRDefault="003E377F" w:rsidP="003E377F">
      <w:pPr>
        <w:pStyle w:val="MText"/>
        <w:rPr>
          <w:lang w:val="en-GB" w:eastAsia="en-US"/>
        </w:rPr>
      </w:pPr>
    </w:p>
    <w:p w14:paraId="10DC1F19" w14:textId="4EA11DB8" w:rsidR="003E377F" w:rsidRPr="003E377F" w:rsidRDefault="003E377F" w:rsidP="00CC2E67">
      <w:pPr>
        <w:pStyle w:val="MText"/>
        <w:numPr>
          <w:ilvl w:val="0"/>
          <w:numId w:val="45"/>
        </w:numPr>
        <w:rPr>
          <w:lang w:val="en-GB" w:eastAsia="en-US"/>
        </w:rPr>
      </w:pPr>
      <w:r w:rsidRPr="003E377F">
        <w:rPr>
          <w:lang w:val="en-GB" w:eastAsia="en-US"/>
        </w:rPr>
        <w:t>The Little Gardening Club: Uses the enthusiasm of children and the format of a school gardening club this service connects children and parents to nature through gardening, enriching their education and creating opportunities for local authorities to set tasks that help maintain public space. </w:t>
      </w:r>
      <w:r w:rsidR="005B4201" w:rsidRPr="005B4201">
        <w:rPr>
          <w:highlight w:val="yellow"/>
          <w:lang w:val="en-GB" w:eastAsia="en-US"/>
        </w:rPr>
        <w:t>(</w:t>
      </w:r>
      <w:proofErr w:type="gramStart"/>
      <w:r w:rsidR="005B4201" w:rsidRPr="005B4201">
        <w:rPr>
          <w:highlight w:val="yellow"/>
          <w:lang w:val="en-GB" w:eastAsia="en-US"/>
        </w:rPr>
        <w:t>to</w:t>
      </w:r>
      <w:proofErr w:type="gramEnd"/>
      <w:r w:rsidR="005B4201" w:rsidRPr="005B4201">
        <w:rPr>
          <w:highlight w:val="yellow"/>
          <w:lang w:val="en-GB" w:eastAsia="en-US"/>
        </w:rPr>
        <w:t xml:space="preserve"> insert relevant </w:t>
      </w:r>
      <w:proofErr w:type="spellStart"/>
      <w:r w:rsidR="005B4201" w:rsidRPr="005B4201">
        <w:rPr>
          <w:highlight w:val="yellow"/>
          <w:lang w:val="en-GB" w:eastAsia="en-US"/>
        </w:rPr>
        <w:t>pics</w:t>
      </w:r>
      <w:proofErr w:type="spellEnd"/>
      <w:r w:rsidR="005B4201" w:rsidRPr="005B4201">
        <w:rPr>
          <w:highlight w:val="yellow"/>
          <w:lang w:val="en-GB" w:eastAsia="en-US"/>
        </w:rPr>
        <w:t>)</w:t>
      </w:r>
    </w:p>
    <w:p w14:paraId="6B2FFD48" w14:textId="77777777" w:rsidR="003E377F" w:rsidRPr="003E377F" w:rsidRDefault="003E377F" w:rsidP="003E377F">
      <w:pPr>
        <w:pStyle w:val="MText"/>
        <w:rPr>
          <w:lang w:val="en-GB" w:eastAsia="en-US"/>
        </w:rPr>
      </w:pPr>
    </w:p>
    <w:p w14:paraId="642556B4" w14:textId="161C5688" w:rsidR="00C56C77" w:rsidRDefault="00C56C77" w:rsidP="00CC2E67">
      <w:pPr>
        <w:pStyle w:val="MHeading1"/>
        <w:rPr>
          <w:b w:val="0"/>
          <w:i/>
          <w:lang w:eastAsia="zh-CN"/>
        </w:rPr>
      </w:pPr>
      <w:r>
        <w:rPr>
          <w:b w:val="0"/>
          <w:i/>
          <w:lang w:eastAsia="zh-CN"/>
        </w:rPr>
        <w:t xml:space="preserve">6. </w:t>
      </w:r>
      <w:r w:rsidR="00F37955">
        <w:rPr>
          <w:b w:val="0"/>
          <w:i/>
          <w:lang w:eastAsia="zh-CN"/>
        </w:rPr>
        <w:t xml:space="preserve">The </w:t>
      </w:r>
      <w:r>
        <w:rPr>
          <w:b w:val="0"/>
          <w:i/>
          <w:lang w:eastAsia="zh-CN"/>
        </w:rPr>
        <w:t>Value of Design in BGI</w:t>
      </w:r>
    </w:p>
    <w:p w14:paraId="492AD614" w14:textId="0CB00CA5" w:rsidR="00F37955" w:rsidRDefault="008F0378" w:rsidP="00E235DC">
      <w:pPr>
        <w:pStyle w:val="MText"/>
        <w:rPr>
          <w:lang w:val="en-GB" w:eastAsia="en-US"/>
        </w:rPr>
      </w:pPr>
      <w:r>
        <w:rPr>
          <w:lang w:val="en-GB" w:eastAsia="en-US"/>
        </w:rPr>
        <w:t>The</w:t>
      </w:r>
      <w:r w:rsidR="006415E2">
        <w:rPr>
          <w:lang w:val="en-GB" w:eastAsia="en-US"/>
        </w:rPr>
        <w:t xml:space="preserve"> design projects demonstrate that t</w:t>
      </w:r>
      <w:r w:rsidR="001F33C6" w:rsidRPr="001F33C6">
        <w:rPr>
          <w:lang w:val="en-GB" w:eastAsia="en-US"/>
        </w:rPr>
        <w:t>he value of design prac</w:t>
      </w:r>
      <w:r w:rsidR="006415E2">
        <w:rPr>
          <w:lang w:val="en-GB" w:eastAsia="en-US"/>
        </w:rPr>
        <w:t xml:space="preserve">tice in BGI </w:t>
      </w:r>
      <w:r>
        <w:rPr>
          <w:lang w:val="en-GB" w:eastAsia="en-US"/>
        </w:rPr>
        <w:t>is</w:t>
      </w:r>
      <w:r w:rsidR="00E235DC">
        <w:rPr>
          <w:lang w:val="en-GB" w:eastAsia="en-US"/>
        </w:rPr>
        <w:t xml:space="preserve"> </w:t>
      </w:r>
      <w:r w:rsidR="006415E2">
        <w:rPr>
          <w:lang w:val="en-GB" w:eastAsia="en-US"/>
        </w:rPr>
        <w:t>multiple</w:t>
      </w:r>
      <w:r>
        <w:rPr>
          <w:lang w:val="en-GB" w:eastAsia="en-US"/>
        </w:rPr>
        <w:t xml:space="preserve"> and </w:t>
      </w:r>
      <w:r w:rsidR="007B39BF">
        <w:rPr>
          <w:lang w:val="en-GB" w:eastAsia="en-US"/>
        </w:rPr>
        <w:t xml:space="preserve">is potentially relevant </w:t>
      </w:r>
      <w:r>
        <w:rPr>
          <w:lang w:val="en-GB" w:eastAsia="en-US"/>
        </w:rPr>
        <w:t xml:space="preserve">to </w:t>
      </w:r>
      <w:r w:rsidR="007B39BF">
        <w:rPr>
          <w:lang w:val="en-GB" w:eastAsia="en-US"/>
        </w:rPr>
        <w:t xml:space="preserve">other public sector issues beyond BGI. </w:t>
      </w:r>
    </w:p>
    <w:p w14:paraId="046F9217" w14:textId="77777777" w:rsidR="00F37955" w:rsidRDefault="00F37955" w:rsidP="00E235DC">
      <w:pPr>
        <w:pStyle w:val="MText"/>
        <w:rPr>
          <w:lang w:val="en-GB" w:eastAsia="en-US"/>
        </w:rPr>
      </w:pPr>
    </w:p>
    <w:p w14:paraId="3D1AB51E" w14:textId="584B94FB" w:rsidR="00825BB3" w:rsidRPr="00E235DC" w:rsidRDefault="001F33C6" w:rsidP="00E235DC">
      <w:pPr>
        <w:pStyle w:val="MText"/>
        <w:rPr>
          <w:lang w:val="en-GB" w:eastAsia="en-US"/>
        </w:rPr>
      </w:pPr>
      <w:r w:rsidRPr="001F33C6">
        <w:rPr>
          <w:lang w:val="en-GB" w:eastAsia="en-US"/>
        </w:rPr>
        <w:t xml:space="preserve">First, </w:t>
      </w:r>
      <w:r>
        <w:rPr>
          <w:lang w:val="en-GB" w:eastAsia="en-US"/>
        </w:rPr>
        <w:t>as design practice is problem oriented in nature, the designers invent and envision new and possible futures in which problems are solved or mitigated through the red</w:t>
      </w:r>
      <w:r w:rsidR="006415E2">
        <w:rPr>
          <w:lang w:val="en-GB" w:eastAsia="en-US"/>
        </w:rPr>
        <w:t>esign of practice</w:t>
      </w:r>
      <w:r>
        <w:rPr>
          <w:lang w:val="en-GB" w:eastAsia="en-US"/>
        </w:rPr>
        <w:t xml:space="preserve">. Park Frog is </w:t>
      </w:r>
      <w:r w:rsidR="006415E2">
        <w:rPr>
          <w:lang w:val="en-GB" w:eastAsia="en-US"/>
        </w:rPr>
        <w:t xml:space="preserve">a good </w:t>
      </w:r>
      <w:r>
        <w:rPr>
          <w:lang w:val="en-GB" w:eastAsia="en-US"/>
        </w:rPr>
        <w:t>example</w:t>
      </w:r>
      <w:r w:rsidR="00DA70C4">
        <w:rPr>
          <w:lang w:val="en-GB" w:eastAsia="en-US"/>
        </w:rPr>
        <w:t xml:space="preserve">. The team found that </w:t>
      </w:r>
      <w:r>
        <w:rPr>
          <w:lang w:val="en-GB" w:eastAsia="en-US"/>
        </w:rPr>
        <w:t xml:space="preserve">the </w:t>
      </w:r>
      <w:r w:rsidR="00DA70C4">
        <w:rPr>
          <w:lang w:val="en-GB" w:eastAsia="en-US"/>
        </w:rPr>
        <w:t xml:space="preserve">presence of young people in the park was </w:t>
      </w:r>
      <w:r w:rsidR="00825BB3">
        <w:rPr>
          <w:lang w:val="en-GB" w:eastAsia="en-US"/>
        </w:rPr>
        <w:t xml:space="preserve">perceived negative and </w:t>
      </w:r>
      <w:r w:rsidR="00DA70C4">
        <w:rPr>
          <w:lang w:val="en-GB" w:eastAsia="en-US"/>
        </w:rPr>
        <w:t>associated with occasional anti-social behaviours and violence</w:t>
      </w:r>
      <w:r w:rsidR="00DA70C4" w:rsidRPr="00E235DC">
        <w:rPr>
          <w:lang w:val="en-GB" w:eastAsia="en-US"/>
        </w:rPr>
        <w:t xml:space="preserve">. </w:t>
      </w:r>
      <w:r>
        <w:rPr>
          <w:lang w:val="en-GB" w:eastAsia="en-US"/>
        </w:rPr>
        <w:t xml:space="preserve"> </w:t>
      </w:r>
      <w:r w:rsidR="00825BB3">
        <w:rPr>
          <w:lang w:val="en-GB" w:eastAsia="en-US"/>
        </w:rPr>
        <w:t xml:space="preserve">They redefined the </w:t>
      </w:r>
      <w:r w:rsidR="00647418">
        <w:rPr>
          <w:lang w:val="en-GB" w:eastAsia="en-US"/>
        </w:rPr>
        <w:t>problem that subverted council current practice, seeking solutions</w:t>
      </w:r>
      <w:r w:rsidR="00825BB3">
        <w:rPr>
          <w:lang w:val="en-GB" w:eastAsia="en-US"/>
        </w:rPr>
        <w:t xml:space="preserve"> </w:t>
      </w:r>
      <w:r w:rsidR="00647418" w:rsidRPr="00E235DC">
        <w:rPr>
          <w:lang w:val="en-GB" w:eastAsia="en-US"/>
        </w:rPr>
        <w:t>that can</w:t>
      </w:r>
      <w:r w:rsidR="00825BB3" w:rsidRPr="00E235DC">
        <w:rPr>
          <w:lang w:val="en-GB" w:eastAsia="en-US"/>
        </w:rPr>
        <w:t xml:space="preserve"> forge new engagement between young people and the park without the council as a visible facilitator.</w:t>
      </w:r>
      <w:r w:rsidR="003F66FB">
        <w:rPr>
          <w:lang w:val="en-GB" w:eastAsia="en-US"/>
        </w:rPr>
        <w:t xml:space="preserve"> The problem was thus</w:t>
      </w:r>
      <w:r w:rsidR="00647418" w:rsidRPr="00E235DC">
        <w:rPr>
          <w:lang w:val="en-GB" w:eastAsia="en-US"/>
        </w:rPr>
        <w:t xml:space="preserve"> </w:t>
      </w:r>
      <w:r w:rsidR="00DA70C4">
        <w:rPr>
          <w:lang w:val="en-GB" w:eastAsia="en-US"/>
        </w:rPr>
        <w:t xml:space="preserve">turned </w:t>
      </w:r>
      <w:r w:rsidR="00825BB3">
        <w:rPr>
          <w:lang w:val="en-GB" w:eastAsia="en-US"/>
        </w:rPr>
        <w:t>it</w:t>
      </w:r>
      <w:r w:rsidR="00DA70C4">
        <w:rPr>
          <w:lang w:val="en-GB" w:eastAsia="en-US"/>
        </w:rPr>
        <w:t xml:space="preserve"> into a </w:t>
      </w:r>
      <w:r w:rsidR="00825BB3">
        <w:rPr>
          <w:lang w:val="en-GB" w:eastAsia="en-US"/>
        </w:rPr>
        <w:t xml:space="preserve">design opportunity </w:t>
      </w:r>
      <w:r w:rsidR="00647418">
        <w:rPr>
          <w:lang w:val="en-GB" w:eastAsia="en-US"/>
        </w:rPr>
        <w:t xml:space="preserve">where mobile and digital gaming interventions were introduced to </w:t>
      </w:r>
      <w:r w:rsidR="00647418" w:rsidRPr="00E235DC">
        <w:rPr>
          <w:lang w:val="en-GB" w:eastAsia="en-US"/>
        </w:rPr>
        <w:t xml:space="preserve">encourage young people to go out into public spaces and enjoy those spaces. </w:t>
      </w:r>
      <w:r w:rsidR="007B39BF">
        <w:rPr>
          <w:lang w:val="en-GB" w:eastAsia="en-US"/>
        </w:rPr>
        <w:t xml:space="preserve">The </w:t>
      </w:r>
      <w:proofErr w:type="gramStart"/>
      <w:r w:rsidR="007B39BF">
        <w:rPr>
          <w:lang w:val="en-GB" w:eastAsia="en-US"/>
        </w:rPr>
        <w:t xml:space="preserve">concept </w:t>
      </w:r>
      <w:r w:rsidR="000C457F">
        <w:rPr>
          <w:lang w:val="en-GB" w:eastAsia="en-US"/>
        </w:rPr>
        <w:t>was perceived highly positive by the council</w:t>
      </w:r>
      <w:proofErr w:type="gramEnd"/>
      <w:r w:rsidR="000C457F">
        <w:rPr>
          <w:lang w:val="en-GB" w:eastAsia="en-US"/>
        </w:rPr>
        <w:t xml:space="preserve">. </w:t>
      </w:r>
      <w:r w:rsidR="005B4201" w:rsidRPr="005B4201">
        <w:rPr>
          <w:highlight w:val="yellow"/>
          <w:lang w:val="en-GB" w:eastAsia="en-US"/>
        </w:rPr>
        <w:t>(</w:t>
      </w:r>
      <w:proofErr w:type="gramStart"/>
      <w:r w:rsidR="005B4201" w:rsidRPr="005B4201">
        <w:rPr>
          <w:highlight w:val="yellow"/>
          <w:lang w:val="en-GB" w:eastAsia="en-US"/>
        </w:rPr>
        <w:t>to</w:t>
      </w:r>
      <w:proofErr w:type="gramEnd"/>
      <w:r w:rsidR="005B4201" w:rsidRPr="005B4201">
        <w:rPr>
          <w:highlight w:val="yellow"/>
          <w:lang w:val="en-GB" w:eastAsia="en-US"/>
        </w:rPr>
        <w:t xml:space="preserve"> insert relevant </w:t>
      </w:r>
      <w:proofErr w:type="spellStart"/>
      <w:r w:rsidR="005B4201" w:rsidRPr="005B4201">
        <w:rPr>
          <w:highlight w:val="yellow"/>
          <w:lang w:val="en-GB" w:eastAsia="en-US"/>
        </w:rPr>
        <w:t>pics</w:t>
      </w:r>
      <w:proofErr w:type="spellEnd"/>
      <w:r w:rsidR="005B4201" w:rsidRPr="005B4201">
        <w:rPr>
          <w:highlight w:val="yellow"/>
          <w:lang w:val="en-GB" w:eastAsia="en-US"/>
        </w:rPr>
        <w:t>)</w:t>
      </w:r>
    </w:p>
    <w:p w14:paraId="2852B08F" w14:textId="28F108D8" w:rsidR="001F33C6" w:rsidRDefault="001F33C6" w:rsidP="001F33C6">
      <w:pPr>
        <w:pStyle w:val="MText"/>
        <w:rPr>
          <w:lang w:val="en-GB" w:eastAsia="en-US"/>
        </w:rPr>
      </w:pPr>
    </w:p>
    <w:p w14:paraId="0DE23D8E" w14:textId="09489D15" w:rsidR="00DB1115" w:rsidRDefault="00C8064D" w:rsidP="001F33C6">
      <w:pPr>
        <w:pStyle w:val="MText"/>
        <w:rPr>
          <w:lang w:val="en-GB" w:eastAsia="en-US"/>
        </w:rPr>
      </w:pPr>
      <w:r>
        <w:rPr>
          <w:lang w:val="en-GB" w:eastAsia="en-US"/>
        </w:rPr>
        <w:t>Secondly</w:t>
      </w:r>
      <w:r w:rsidR="001F33C6">
        <w:rPr>
          <w:lang w:val="en-GB" w:eastAsia="en-US"/>
        </w:rPr>
        <w:t>,</w:t>
      </w:r>
      <w:r w:rsidR="00C56C77" w:rsidRPr="00C56C77">
        <w:rPr>
          <w:lang w:val="en-GB" w:eastAsia="en-US"/>
        </w:rPr>
        <w:t xml:space="preserve"> its interactive process ensures all relevant and affected act</w:t>
      </w:r>
      <w:r w:rsidR="001F33C6">
        <w:rPr>
          <w:lang w:val="en-GB" w:eastAsia="en-US"/>
        </w:rPr>
        <w:t xml:space="preserve">ors are involved in the </w:t>
      </w:r>
      <w:proofErr w:type="gramStart"/>
      <w:r w:rsidR="001F33C6">
        <w:rPr>
          <w:lang w:val="en-GB" w:eastAsia="en-US"/>
        </w:rPr>
        <w:t>process</w:t>
      </w:r>
      <w:r>
        <w:rPr>
          <w:lang w:val="en-GB" w:eastAsia="en-US"/>
        </w:rPr>
        <w:t xml:space="preserve"> </w:t>
      </w:r>
      <w:r w:rsidR="00C56C77" w:rsidRPr="00C56C77">
        <w:rPr>
          <w:lang w:val="en-GB" w:eastAsia="en-US"/>
        </w:rPr>
        <w:t>which</w:t>
      </w:r>
      <w:proofErr w:type="gramEnd"/>
      <w:r w:rsidR="00C56C77" w:rsidRPr="00C56C77">
        <w:rPr>
          <w:lang w:val="en-GB" w:eastAsia="en-US"/>
        </w:rPr>
        <w:t xml:space="preserve"> further increase the relevance of innovative solutions to be relevant to their different experiences, resources, competences and expertise.</w:t>
      </w:r>
      <w:r w:rsidR="001F33C6">
        <w:rPr>
          <w:lang w:val="en-GB" w:eastAsia="en-US"/>
        </w:rPr>
        <w:t xml:space="preserve"> </w:t>
      </w:r>
      <w:r>
        <w:rPr>
          <w:lang w:val="en-GB" w:eastAsia="en-US"/>
        </w:rPr>
        <w:t xml:space="preserve">At each stage of the projects, all the teams have engaged with a large number of stakeholders, including </w:t>
      </w:r>
      <w:r>
        <w:t>p</w:t>
      </w:r>
      <w:r w:rsidRPr="00AA3080">
        <w:t>ark users,</w:t>
      </w:r>
      <w:r>
        <w:rPr>
          <w:b/>
        </w:rPr>
        <w:t xml:space="preserve"> </w:t>
      </w:r>
      <w:r>
        <w:t xml:space="preserve">urban planners, Enfield park coordinator, local authorities, ‘Friends of Broomfield Park’ group, local schools, and local businesses. The Little Gardening Club </w:t>
      </w:r>
      <w:r w:rsidR="0052674B">
        <w:t xml:space="preserve">is a good example. </w:t>
      </w:r>
      <w:r w:rsidR="00544F14">
        <w:t xml:space="preserve">Within a short span of time, the team had </w:t>
      </w:r>
      <w:r w:rsidR="00544F14" w:rsidRPr="0052674B">
        <w:t xml:space="preserve">intense involvement with schools, the council and other local stakeholders like commercial garden </w:t>
      </w:r>
      <w:proofErr w:type="spellStart"/>
      <w:r w:rsidR="00544F14" w:rsidRPr="0052674B">
        <w:t>centres</w:t>
      </w:r>
      <w:proofErr w:type="spellEnd"/>
      <w:r w:rsidR="007B39BF">
        <w:t>,</w:t>
      </w:r>
      <w:r w:rsidR="00544F14" w:rsidRPr="0052674B">
        <w:t xml:space="preserve"> </w:t>
      </w:r>
      <w:r w:rsidR="007B39BF">
        <w:t>delivered</w:t>
      </w:r>
      <w:r w:rsidR="00544F14">
        <w:t xml:space="preserve"> 6 site visits, 4 workshops (7-8 people each), and 7 in-depth interviews. </w:t>
      </w:r>
      <w:r w:rsidR="0095474F">
        <w:t xml:space="preserve">As such, </w:t>
      </w:r>
      <w:r w:rsidR="0052674B" w:rsidRPr="0052674B">
        <w:t>this project explored the potential for a new model of relationship between these people that could help sustainably build a club that would help children connect to nature.</w:t>
      </w:r>
      <w:r w:rsidR="0052674B">
        <w:t xml:space="preserve"> </w:t>
      </w:r>
      <w:r w:rsidR="0095474F">
        <w:t>When</w:t>
      </w:r>
      <w:r w:rsidR="0052674B">
        <w:t xml:space="preserve"> the design project ended, </w:t>
      </w:r>
      <w:r w:rsidR="00544F14">
        <w:t xml:space="preserve">the club had sufficient buy-in from all parties involved. </w:t>
      </w:r>
      <w:r w:rsidR="005B4201" w:rsidRPr="005B4201">
        <w:rPr>
          <w:highlight w:val="yellow"/>
          <w:lang w:val="en-GB" w:eastAsia="en-US"/>
        </w:rPr>
        <w:t>(</w:t>
      </w:r>
      <w:proofErr w:type="gramStart"/>
      <w:r w:rsidR="005B4201" w:rsidRPr="005B4201">
        <w:rPr>
          <w:highlight w:val="yellow"/>
          <w:lang w:val="en-GB" w:eastAsia="en-US"/>
        </w:rPr>
        <w:t>to</w:t>
      </w:r>
      <w:proofErr w:type="gramEnd"/>
      <w:r w:rsidR="005B4201" w:rsidRPr="005B4201">
        <w:rPr>
          <w:highlight w:val="yellow"/>
          <w:lang w:val="en-GB" w:eastAsia="en-US"/>
        </w:rPr>
        <w:t xml:space="preserve"> insert relevant </w:t>
      </w:r>
      <w:proofErr w:type="spellStart"/>
      <w:r w:rsidR="005B4201" w:rsidRPr="005B4201">
        <w:rPr>
          <w:highlight w:val="yellow"/>
          <w:lang w:val="en-GB" w:eastAsia="en-US"/>
        </w:rPr>
        <w:t>pics</w:t>
      </w:r>
      <w:proofErr w:type="spellEnd"/>
      <w:r w:rsidR="005B4201" w:rsidRPr="005B4201">
        <w:rPr>
          <w:highlight w:val="yellow"/>
          <w:lang w:val="en-GB" w:eastAsia="en-US"/>
        </w:rPr>
        <w:t>)</w:t>
      </w:r>
    </w:p>
    <w:p w14:paraId="1F673EFB" w14:textId="77777777" w:rsidR="00F37955" w:rsidRDefault="00F37955" w:rsidP="001F33C6">
      <w:pPr>
        <w:pStyle w:val="MText"/>
        <w:rPr>
          <w:lang w:val="en-GB" w:eastAsia="en-US"/>
        </w:rPr>
      </w:pPr>
    </w:p>
    <w:p w14:paraId="6FCF4535" w14:textId="41BEED45" w:rsidR="006415E2" w:rsidRDefault="00C8064D" w:rsidP="0093394F">
      <w:pPr>
        <w:pStyle w:val="MText"/>
        <w:rPr>
          <w:lang w:val="en-GB" w:eastAsia="en-US"/>
        </w:rPr>
      </w:pPr>
      <w:r>
        <w:rPr>
          <w:lang w:val="en-GB" w:eastAsia="en-US"/>
        </w:rPr>
        <w:lastRenderedPageBreak/>
        <w:t>Thirdly</w:t>
      </w:r>
      <w:r w:rsidR="000C457F">
        <w:rPr>
          <w:lang w:val="en-GB" w:eastAsia="en-US"/>
        </w:rPr>
        <w:t>, the approach tends t</w:t>
      </w:r>
      <w:r w:rsidR="00C03CF7">
        <w:rPr>
          <w:lang w:val="en-GB" w:eastAsia="en-US"/>
        </w:rPr>
        <w:t>o explore systemic problems. M</w:t>
      </w:r>
      <w:r w:rsidR="007957A9">
        <w:rPr>
          <w:lang w:val="en-GB" w:eastAsia="en-US"/>
        </w:rPr>
        <w:t>any of the BGI implementation barriers</w:t>
      </w:r>
      <w:r w:rsidR="008D242D">
        <w:rPr>
          <w:lang w:val="en-GB" w:eastAsia="en-US"/>
        </w:rPr>
        <w:t>, like in many other public sector services,</w:t>
      </w:r>
      <w:r w:rsidR="007957A9">
        <w:rPr>
          <w:lang w:val="en-GB" w:eastAsia="en-US"/>
        </w:rPr>
        <w:t xml:space="preserve"> </w:t>
      </w:r>
      <w:r w:rsidR="007957A9" w:rsidRPr="007957A9">
        <w:rPr>
          <w:lang w:val="en-GB" w:eastAsia="en-US"/>
        </w:rPr>
        <w:t xml:space="preserve">are difficult to overcome because they </w:t>
      </w:r>
      <w:r w:rsidR="00C03CF7">
        <w:rPr>
          <w:lang w:val="en-GB" w:eastAsia="en-US"/>
        </w:rPr>
        <w:t xml:space="preserve">are </w:t>
      </w:r>
      <w:r w:rsidR="007957A9" w:rsidRPr="007957A9">
        <w:rPr>
          <w:lang w:val="en-GB" w:eastAsia="en-US"/>
        </w:rPr>
        <w:t>systemic and embedded within organisational cultures, practices and processes</w:t>
      </w:r>
      <w:r w:rsidR="00C03CF7">
        <w:rPr>
          <w:lang w:val="en-GB" w:eastAsia="en-US"/>
        </w:rPr>
        <w:t>. D</w:t>
      </w:r>
      <w:r w:rsidR="007957A9">
        <w:rPr>
          <w:lang w:val="en-GB" w:eastAsia="en-US"/>
        </w:rPr>
        <w:t xml:space="preserve">esign practice </w:t>
      </w:r>
      <w:r w:rsidR="008D242D">
        <w:rPr>
          <w:lang w:val="en-GB" w:eastAsia="en-US"/>
        </w:rPr>
        <w:t>proved</w:t>
      </w:r>
      <w:r w:rsidR="00C03CF7">
        <w:rPr>
          <w:lang w:val="en-GB" w:eastAsia="en-US"/>
        </w:rPr>
        <w:t xml:space="preserve"> its relevance in </w:t>
      </w:r>
      <w:r w:rsidR="007957A9">
        <w:rPr>
          <w:lang w:val="en-GB" w:eastAsia="en-US"/>
        </w:rPr>
        <w:t>address</w:t>
      </w:r>
      <w:r w:rsidR="00C03CF7">
        <w:rPr>
          <w:lang w:val="en-GB" w:eastAsia="en-US"/>
        </w:rPr>
        <w:t>ing</w:t>
      </w:r>
      <w:r w:rsidR="007957A9">
        <w:rPr>
          <w:lang w:val="en-GB" w:eastAsia="en-US"/>
        </w:rPr>
        <w:t xml:space="preserve"> systemic problems. </w:t>
      </w:r>
      <w:r w:rsidR="00C03CF7">
        <w:rPr>
          <w:lang w:val="en-GB" w:eastAsia="en-US"/>
        </w:rPr>
        <w:t xml:space="preserve">In Open Park project, </w:t>
      </w:r>
      <w:r w:rsidR="00AC381E">
        <w:rPr>
          <w:lang w:eastAsia="en-GB"/>
        </w:rPr>
        <w:t xml:space="preserve">the designers started with </w:t>
      </w:r>
      <w:r w:rsidR="00C67289">
        <w:rPr>
          <w:lang w:eastAsia="en-GB"/>
        </w:rPr>
        <w:t>recognizing the systemic nature of</w:t>
      </w:r>
      <w:r w:rsidR="00AC381E">
        <w:rPr>
          <w:lang w:eastAsia="en-GB"/>
        </w:rPr>
        <w:t xml:space="preserve"> park</w:t>
      </w:r>
      <w:r w:rsidR="00527CC2">
        <w:rPr>
          <w:lang w:eastAsia="en-GB"/>
        </w:rPr>
        <w:t xml:space="preserve">s, and </w:t>
      </w:r>
      <w:r w:rsidR="0093394F">
        <w:rPr>
          <w:lang w:eastAsia="en-GB"/>
        </w:rPr>
        <w:t>to</w:t>
      </w:r>
      <w:r w:rsidR="00527CC2">
        <w:rPr>
          <w:lang w:eastAsia="en-GB"/>
        </w:rPr>
        <w:t xml:space="preserve"> build the foundation of resilience, a holistic understanding of systems and a basis in the community </w:t>
      </w:r>
      <w:r w:rsidR="0093394F">
        <w:rPr>
          <w:lang w:eastAsia="en-GB"/>
        </w:rPr>
        <w:t xml:space="preserve">were essential </w:t>
      </w:r>
      <w:r w:rsidR="00527CC2">
        <w:rPr>
          <w:lang w:eastAsia="en-GB"/>
        </w:rPr>
        <w:t>in order to be: reflective, resourceful, inclusive and integrative.</w:t>
      </w:r>
      <w:r w:rsidR="0093394F">
        <w:rPr>
          <w:lang w:eastAsia="en-GB"/>
        </w:rPr>
        <w:t xml:space="preserve"> As the result, they proposed </w:t>
      </w:r>
      <w:r w:rsidR="0093394F" w:rsidRPr="0093394F">
        <w:rPr>
          <w:lang w:val="en-GB" w:eastAsia="en-US"/>
        </w:rPr>
        <w:t>a new type of partnership model that could enable any public engagement, co-ownership related activities and facilitate a more resilient community around the park.</w:t>
      </w:r>
      <w:r w:rsidR="00C03CF7" w:rsidRPr="00C03CF7">
        <w:rPr>
          <w:lang w:val="en-GB" w:eastAsia="en-US"/>
        </w:rPr>
        <w:t xml:space="preserve"> </w:t>
      </w:r>
      <w:r w:rsidR="00456AA0">
        <w:rPr>
          <w:lang w:val="en-GB" w:eastAsia="en-US"/>
        </w:rPr>
        <w:t>As such, their proposal turned</w:t>
      </w:r>
      <w:r w:rsidR="00C03CF7" w:rsidRPr="00C03CF7">
        <w:rPr>
          <w:lang w:val="en-GB" w:eastAsia="en-US"/>
        </w:rPr>
        <w:t xml:space="preserve"> a closed and rigid process into an open, inclusive and resilient one. </w:t>
      </w:r>
      <w:r w:rsidR="005B4201" w:rsidRPr="005B4201">
        <w:rPr>
          <w:highlight w:val="yellow"/>
          <w:lang w:val="en-GB" w:eastAsia="en-US"/>
        </w:rPr>
        <w:t>(</w:t>
      </w:r>
      <w:proofErr w:type="gramStart"/>
      <w:r w:rsidR="005B4201" w:rsidRPr="005B4201">
        <w:rPr>
          <w:highlight w:val="yellow"/>
          <w:lang w:val="en-GB" w:eastAsia="en-US"/>
        </w:rPr>
        <w:t>to</w:t>
      </w:r>
      <w:proofErr w:type="gramEnd"/>
      <w:r w:rsidR="005B4201" w:rsidRPr="005B4201">
        <w:rPr>
          <w:highlight w:val="yellow"/>
          <w:lang w:val="en-GB" w:eastAsia="en-US"/>
        </w:rPr>
        <w:t xml:space="preserve"> insert relevant </w:t>
      </w:r>
      <w:proofErr w:type="spellStart"/>
      <w:r w:rsidR="005B4201" w:rsidRPr="005B4201">
        <w:rPr>
          <w:highlight w:val="yellow"/>
          <w:lang w:val="en-GB" w:eastAsia="en-US"/>
        </w:rPr>
        <w:t>pics</w:t>
      </w:r>
      <w:proofErr w:type="spellEnd"/>
      <w:r w:rsidR="005B4201" w:rsidRPr="005B4201">
        <w:rPr>
          <w:highlight w:val="yellow"/>
          <w:lang w:val="en-GB" w:eastAsia="en-US"/>
        </w:rPr>
        <w:t>)</w:t>
      </w:r>
    </w:p>
    <w:p w14:paraId="4D788150" w14:textId="77777777" w:rsidR="00C8064D" w:rsidRDefault="00C8064D" w:rsidP="001F33C6">
      <w:pPr>
        <w:pStyle w:val="MText"/>
        <w:rPr>
          <w:lang w:val="en-GB" w:eastAsia="en-US"/>
        </w:rPr>
      </w:pPr>
    </w:p>
    <w:p w14:paraId="66832ACD" w14:textId="739B75B9" w:rsidR="00C8064D" w:rsidRDefault="00C8064D" w:rsidP="00C8064D">
      <w:pPr>
        <w:pStyle w:val="MText"/>
        <w:rPr>
          <w:lang w:val="en-GB" w:eastAsia="en-US"/>
        </w:rPr>
      </w:pPr>
      <w:r>
        <w:rPr>
          <w:lang w:val="en-GB" w:eastAsia="en-US"/>
        </w:rPr>
        <w:t xml:space="preserve">Fourthly, the design tools </w:t>
      </w:r>
      <w:r w:rsidRPr="00C56C77">
        <w:rPr>
          <w:lang w:val="en-GB" w:eastAsia="en-US"/>
        </w:rPr>
        <w:t>become heuristic devices that stimulate the development of iterative process and make the possible futures concrete and tangible</w:t>
      </w:r>
      <w:r>
        <w:rPr>
          <w:lang w:val="en-GB" w:eastAsia="en-US"/>
        </w:rPr>
        <w:t xml:space="preserve">. In this aspect, all four </w:t>
      </w:r>
      <w:r w:rsidR="00996F1B">
        <w:rPr>
          <w:lang w:val="en-GB" w:eastAsia="en-US"/>
        </w:rPr>
        <w:t xml:space="preserve">projects have used prototyping and </w:t>
      </w:r>
      <w:r>
        <w:rPr>
          <w:lang w:val="en-GB" w:eastAsia="en-US"/>
        </w:rPr>
        <w:t xml:space="preserve">visual aids in their co-creation workshops etc. </w:t>
      </w:r>
      <w:r w:rsidR="00456AA0">
        <w:rPr>
          <w:lang w:val="en-GB" w:eastAsia="en-US"/>
        </w:rPr>
        <w:t xml:space="preserve">Compass was highly relevant in this context. </w:t>
      </w:r>
      <w:r w:rsidR="00996F1B">
        <w:rPr>
          <w:lang w:val="en-GB" w:eastAsia="en-US"/>
        </w:rPr>
        <w:t>They developed a mix of physical campaigns and an online platform to mediate communications between councils and the public</w:t>
      </w:r>
      <w:r w:rsidR="005B4201">
        <w:rPr>
          <w:lang w:val="en-GB" w:eastAsia="en-US"/>
        </w:rPr>
        <w:t>. They prototyped the idea as a</w:t>
      </w:r>
      <w:r w:rsidR="00996F1B">
        <w:rPr>
          <w:lang w:val="en-GB" w:eastAsia="en-US"/>
        </w:rPr>
        <w:t xml:space="preserve"> live website which allowed them to engage the users in the iterative process of design. </w:t>
      </w:r>
      <w:r w:rsidR="005B4201" w:rsidRPr="005B4201">
        <w:rPr>
          <w:highlight w:val="yellow"/>
          <w:lang w:val="en-GB" w:eastAsia="en-US"/>
        </w:rPr>
        <w:t>(</w:t>
      </w:r>
      <w:proofErr w:type="gramStart"/>
      <w:r w:rsidR="005B4201" w:rsidRPr="005B4201">
        <w:rPr>
          <w:highlight w:val="yellow"/>
          <w:lang w:val="en-GB" w:eastAsia="en-US"/>
        </w:rPr>
        <w:t>to</w:t>
      </w:r>
      <w:proofErr w:type="gramEnd"/>
      <w:r w:rsidR="005B4201" w:rsidRPr="005B4201">
        <w:rPr>
          <w:highlight w:val="yellow"/>
          <w:lang w:val="en-GB" w:eastAsia="en-US"/>
        </w:rPr>
        <w:t xml:space="preserve"> insert relevant </w:t>
      </w:r>
      <w:proofErr w:type="spellStart"/>
      <w:r w:rsidR="005B4201" w:rsidRPr="005B4201">
        <w:rPr>
          <w:highlight w:val="yellow"/>
          <w:lang w:val="en-GB" w:eastAsia="en-US"/>
        </w:rPr>
        <w:t>pics</w:t>
      </w:r>
      <w:proofErr w:type="spellEnd"/>
      <w:r w:rsidR="005B4201" w:rsidRPr="005B4201">
        <w:rPr>
          <w:highlight w:val="yellow"/>
          <w:lang w:val="en-GB" w:eastAsia="en-US"/>
        </w:rPr>
        <w:t>)</w:t>
      </w:r>
    </w:p>
    <w:p w14:paraId="70BB4DE5" w14:textId="577098FA" w:rsidR="00C56C77" w:rsidRDefault="00C56C77" w:rsidP="00C56C77">
      <w:pPr>
        <w:pStyle w:val="MHeading1"/>
        <w:rPr>
          <w:b w:val="0"/>
          <w:i/>
          <w:lang w:eastAsia="zh-CN"/>
        </w:rPr>
      </w:pPr>
      <w:r>
        <w:rPr>
          <w:b w:val="0"/>
          <w:i/>
          <w:lang w:eastAsia="zh-CN"/>
        </w:rPr>
        <w:t xml:space="preserve">6. Relevance to Urban Resilience </w:t>
      </w:r>
    </w:p>
    <w:p w14:paraId="67CE5304" w14:textId="7BA0706C" w:rsidR="00A958CA" w:rsidRPr="00A958CA" w:rsidRDefault="00A958CA" w:rsidP="00A958CA">
      <w:pPr>
        <w:pStyle w:val="MText"/>
        <w:rPr>
          <w:lang w:val="en-GB" w:eastAsia="en-US"/>
        </w:rPr>
      </w:pPr>
      <w:r w:rsidRPr="00A958CA">
        <w:rPr>
          <w:lang w:val="en-GB" w:eastAsia="en-US"/>
        </w:rPr>
        <w:t xml:space="preserve">The involvement of citizens, communities and businesses in city strategy is considered crucial to the success of any resilience initiatives and services. In recognising that simply consulting citizens is insufficient and ineffective in achieving sustainability, there is a need for a more integrated and inclusive approach to designing and managing urban resilience. </w:t>
      </w:r>
      <w:r w:rsidR="005B4201">
        <w:rPr>
          <w:lang w:val="en-GB" w:eastAsia="en-US"/>
        </w:rPr>
        <w:t>The</w:t>
      </w:r>
      <w:r w:rsidR="00221B9C">
        <w:rPr>
          <w:lang w:val="en-GB" w:eastAsia="en-US"/>
        </w:rPr>
        <w:t xml:space="preserve"> </w:t>
      </w:r>
      <w:r w:rsidR="005B4201">
        <w:rPr>
          <w:lang w:val="en-GB" w:eastAsia="en-US"/>
        </w:rPr>
        <w:t>design projects</w:t>
      </w:r>
      <w:r w:rsidR="00221B9C">
        <w:rPr>
          <w:lang w:val="en-GB" w:eastAsia="en-US"/>
        </w:rPr>
        <w:t xml:space="preserve"> demonstrate the integrity of design practice in this context. </w:t>
      </w:r>
      <w:r w:rsidR="00F6566C">
        <w:rPr>
          <w:lang w:val="en-GB" w:eastAsia="en-US"/>
        </w:rPr>
        <w:t>More importantly, t</w:t>
      </w:r>
      <w:r w:rsidRPr="00A958CA">
        <w:rPr>
          <w:lang w:val="en-GB" w:eastAsia="en-US"/>
        </w:rPr>
        <w:t xml:space="preserve">hese </w:t>
      </w:r>
      <w:r w:rsidR="005B4201">
        <w:rPr>
          <w:lang w:val="en-GB" w:eastAsia="en-US"/>
        </w:rPr>
        <w:t xml:space="preserve">design </w:t>
      </w:r>
      <w:r w:rsidRPr="00A958CA">
        <w:rPr>
          <w:lang w:val="en-GB" w:eastAsia="en-US"/>
        </w:rPr>
        <w:t xml:space="preserve">projects </w:t>
      </w:r>
      <w:r w:rsidR="00F6566C">
        <w:rPr>
          <w:lang w:val="en-GB" w:eastAsia="en-US"/>
        </w:rPr>
        <w:t>suggest that our</w:t>
      </w:r>
      <w:r w:rsidRPr="00A958CA">
        <w:rPr>
          <w:lang w:val="en-GB" w:eastAsia="en-US"/>
        </w:rPr>
        <w:t xml:space="preserve"> understanding of resilience </w:t>
      </w:r>
      <w:r w:rsidR="00F6566C">
        <w:rPr>
          <w:lang w:val="en-GB" w:eastAsia="en-US"/>
        </w:rPr>
        <w:t>expands</w:t>
      </w:r>
      <w:r w:rsidRPr="00A958CA">
        <w:rPr>
          <w:lang w:val="en-GB" w:eastAsia="en-US"/>
        </w:rPr>
        <w:t xml:space="preserve"> to include the resilience gained through the intended innovation processes for implementing BGI: </w:t>
      </w:r>
    </w:p>
    <w:p w14:paraId="7153B2B7" w14:textId="719EEFC5" w:rsidR="00A958CA" w:rsidRPr="00A958CA" w:rsidRDefault="00A958CA" w:rsidP="005B4201">
      <w:pPr>
        <w:pStyle w:val="MText"/>
        <w:numPr>
          <w:ilvl w:val="0"/>
          <w:numId w:val="47"/>
        </w:numPr>
        <w:rPr>
          <w:lang w:val="en-GB" w:eastAsia="en-US"/>
        </w:rPr>
      </w:pPr>
      <w:r w:rsidRPr="00A958CA">
        <w:rPr>
          <w:lang w:val="en-GB" w:eastAsia="en-US"/>
        </w:rPr>
        <w:t>Resilient spaces - Improved capacity of the infrastructure of public environments t</w:t>
      </w:r>
      <w:r w:rsidR="00F6566C">
        <w:rPr>
          <w:lang w:val="en-GB" w:eastAsia="en-US"/>
        </w:rPr>
        <w:t xml:space="preserve">o withstand climate changes; </w:t>
      </w:r>
    </w:p>
    <w:p w14:paraId="32FC16C2" w14:textId="25D3D81C" w:rsidR="00A958CA" w:rsidRPr="00A958CA" w:rsidRDefault="00A958CA" w:rsidP="005B4201">
      <w:pPr>
        <w:pStyle w:val="MText"/>
        <w:numPr>
          <w:ilvl w:val="0"/>
          <w:numId w:val="47"/>
        </w:numPr>
        <w:rPr>
          <w:lang w:val="en-GB" w:eastAsia="en-US"/>
        </w:rPr>
      </w:pPr>
      <w:r w:rsidRPr="00A958CA">
        <w:rPr>
          <w:lang w:val="en-GB" w:eastAsia="en-US"/>
        </w:rPr>
        <w:t>Resilience through better decision making - The improved decision making capacity of municipalities resulting fr</w:t>
      </w:r>
      <w:r w:rsidR="00F6566C">
        <w:rPr>
          <w:lang w:val="en-GB" w:eastAsia="en-US"/>
        </w:rPr>
        <w:t xml:space="preserve">om better community involvement; </w:t>
      </w:r>
    </w:p>
    <w:p w14:paraId="0C01E91F" w14:textId="1C2254DC" w:rsidR="00A958CA" w:rsidRPr="00A958CA" w:rsidRDefault="00A958CA" w:rsidP="005B4201">
      <w:pPr>
        <w:pStyle w:val="MText"/>
        <w:numPr>
          <w:ilvl w:val="0"/>
          <w:numId w:val="47"/>
        </w:numPr>
        <w:rPr>
          <w:lang w:val="en-GB" w:eastAsia="en-US"/>
        </w:rPr>
      </w:pPr>
      <w:r w:rsidRPr="00A958CA">
        <w:rPr>
          <w:lang w:val="en-GB" w:eastAsia="en-US"/>
        </w:rPr>
        <w:t>Resilience through more resources - The increased capacity and resource derived from enlarged</w:t>
      </w:r>
      <w:r w:rsidR="00F6566C">
        <w:rPr>
          <w:lang w:val="en-GB" w:eastAsia="en-US"/>
        </w:rPr>
        <w:t xml:space="preserve"> and better engaged communities; </w:t>
      </w:r>
    </w:p>
    <w:p w14:paraId="4058F92B" w14:textId="77777777" w:rsidR="00A958CA" w:rsidRPr="00A958CA" w:rsidRDefault="00A958CA" w:rsidP="005B4201">
      <w:pPr>
        <w:pStyle w:val="MText"/>
        <w:numPr>
          <w:ilvl w:val="0"/>
          <w:numId w:val="47"/>
        </w:numPr>
        <w:rPr>
          <w:lang w:val="en-GB" w:eastAsia="en-US"/>
        </w:rPr>
      </w:pPr>
      <w:r w:rsidRPr="00A958CA">
        <w:rPr>
          <w:lang w:val="en-GB" w:eastAsia="en-US"/>
        </w:rPr>
        <w:t>Resilience through more active/dynamic communities - Improved capacity to enlist and organise social capital drawn from newly empowered communities with improved social cohesion.</w:t>
      </w:r>
    </w:p>
    <w:p w14:paraId="0E941F8C" w14:textId="638AF89A" w:rsidR="001A5EE6" w:rsidRDefault="0008724A" w:rsidP="00600928">
      <w:pPr>
        <w:pStyle w:val="MHeading1"/>
        <w:rPr>
          <w:lang w:eastAsia="en-US"/>
        </w:rPr>
      </w:pPr>
      <w:r>
        <w:rPr>
          <w:lang w:eastAsia="en-US"/>
        </w:rPr>
        <w:t>Acknowledg</w:t>
      </w:r>
      <w:r w:rsidR="00600928">
        <w:rPr>
          <w:lang w:eastAsia="en-US"/>
        </w:rPr>
        <w:t>ments</w:t>
      </w:r>
    </w:p>
    <w:p w14:paraId="17F0A6CB" w14:textId="50262DE6" w:rsidR="001A5EE6" w:rsidRPr="005F05C5" w:rsidRDefault="001A5EE6" w:rsidP="00600928">
      <w:pPr>
        <w:pStyle w:val="MHeading1"/>
        <w:rPr>
          <w:b w:val="0"/>
          <w:highlight w:val="yellow"/>
          <w:lang w:eastAsia="en-US"/>
        </w:rPr>
      </w:pPr>
      <w:r w:rsidRPr="005F05C5">
        <w:rPr>
          <w:b w:val="0"/>
          <w:highlight w:val="yellow"/>
          <w:lang w:eastAsia="en-US"/>
        </w:rPr>
        <w:t xml:space="preserve">We would like to thank … </w:t>
      </w:r>
    </w:p>
    <w:p w14:paraId="63BBB5C8" w14:textId="18DC924B" w:rsidR="001A5EE6" w:rsidRPr="001A5EE6" w:rsidRDefault="001A5EE6" w:rsidP="00600928">
      <w:pPr>
        <w:pStyle w:val="MHeading1"/>
        <w:rPr>
          <w:b w:val="0"/>
          <w:lang w:eastAsia="en-US"/>
        </w:rPr>
      </w:pPr>
      <w:r w:rsidRPr="005F05C5">
        <w:rPr>
          <w:b w:val="0"/>
          <w:highlight w:val="yellow"/>
          <w:lang w:eastAsia="en-US"/>
        </w:rPr>
        <w:t>Especially those directly involved in the project:</w:t>
      </w:r>
      <w:r>
        <w:rPr>
          <w:b w:val="0"/>
          <w:lang w:eastAsia="en-US"/>
        </w:rPr>
        <w:t xml:space="preserve"> </w:t>
      </w:r>
    </w:p>
    <w:p w14:paraId="7C794FB1" w14:textId="138CE932" w:rsidR="001A5EE6" w:rsidRDefault="001A5EE6" w:rsidP="00C75908">
      <w:pPr>
        <w:pStyle w:val="MText"/>
        <w:ind w:firstLine="0"/>
      </w:pPr>
      <w:r>
        <w:t xml:space="preserve">Councils: </w:t>
      </w:r>
    </w:p>
    <w:p w14:paraId="0E91D17D" w14:textId="0DB3FD77" w:rsidR="001A5EE6" w:rsidRDefault="001A5EE6" w:rsidP="001A5EE6">
      <w:pPr>
        <w:pStyle w:val="MText"/>
        <w:ind w:left="284"/>
      </w:pPr>
      <w:r>
        <w:t xml:space="preserve">Kent County Council: Bronwyn </w:t>
      </w:r>
      <w:proofErr w:type="spellStart"/>
      <w:r>
        <w:t>Buntine</w:t>
      </w:r>
      <w:proofErr w:type="spellEnd"/>
      <w:r>
        <w:t>, Louise Smith</w:t>
      </w:r>
    </w:p>
    <w:p w14:paraId="54F34438" w14:textId="77794798" w:rsidR="001A5EE6" w:rsidRDefault="001A5EE6" w:rsidP="001A5EE6">
      <w:pPr>
        <w:pStyle w:val="MText"/>
        <w:ind w:left="284"/>
      </w:pPr>
      <w:r>
        <w:lastRenderedPageBreak/>
        <w:t>Enfield Council: Graham Campbell</w:t>
      </w:r>
    </w:p>
    <w:p w14:paraId="13CE62D2" w14:textId="124F04D6" w:rsidR="003922F7" w:rsidRDefault="001A5EE6" w:rsidP="00C75908">
      <w:pPr>
        <w:pStyle w:val="MText"/>
        <w:ind w:firstLine="0"/>
        <w:rPr>
          <w:lang w:eastAsia="en-US"/>
        </w:rPr>
      </w:pPr>
      <w:r>
        <w:t xml:space="preserve">Designers: </w:t>
      </w:r>
    </w:p>
    <w:p w14:paraId="0ED9CD74" w14:textId="087D6AE7" w:rsidR="00BB0989" w:rsidRDefault="003F66FB" w:rsidP="001A5EE6">
      <w:pPr>
        <w:pStyle w:val="MText"/>
        <w:ind w:left="284"/>
      </w:pPr>
      <w:r>
        <w:t xml:space="preserve">Open Park: </w:t>
      </w:r>
      <w:r w:rsidRPr="003F66FB">
        <w:t xml:space="preserve">Natalia Carrasco, Bianca </w:t>
      </w:r>
      <w:proofErr w:type="spellStart"/>
      <w:r w:rsidRPr="003F66FB">
        <w:t>Benvenuto</w:t>
      </w:r>
      <w:proofErr w:type="spellEnd"/>
      <w:r w:rsidRPr="003F66FB">
        <w:t xml:space="preserve">, Daniela Soto Espinoza, </w:t>
      </w:r>
      <w:proofErr w:type="gramStart"/>
      <w:r w:rsidRPr="003F66FB">
        <w:t>Karen</w:t>
      </w:r>
      <w:proofErr w:type="gramEnd"/>
      <w:r w:rsidRPr="003F66FB">
        <w:t xml:space="preserve"> </w:t>
      </w:r>
      <w:proofErr w:type="spellStart"/>
      <w:r w:rsidRPr="003F66FB">
        <w:t>Rozenbaum</w:t>
      </w:r>
      <w:proofErr w:type="spellEnd"/>
    </w:p>
    <w:p w14:paraId="4B29BE1D" w14:textId="14C70D11" w:rsidR="003F66FB" w:rsidRPr="0052674B" w:rsidRDefault="003F66FB" w:rsidP="001A5EE6">
      <w:pPr>
        <w:pStyle w:val="MText"/>
        <w:ind w:left="284"/>
      </w:pPr>
      <w:r w:rsidRPr="0052674B">
        <w:t xml:space="preserve">Park Frog: Nicole </w:t>
      </w:r>
      <w:proofErr w:type="spellStart"/>
      <w:r w:rsidRPr="0052674B">
        <w:t>Zheng</w:t>
      </w:r>
      <w:proofErr w:type="spellEnd"/>
      <w:r w:rsidRPr="0052674B">
        <w:t>, Wen Han Yap</w:t>
      </w:r>
    </w:p>
    <w:p w14:paraId="230163AC" w14:textId="7D95B800" w:rsidR="0052674B" w:rsidRDefault="0052674B" w:rsidP="001A5EE6">
      <w:pPr>
        <w:pStyle w:val="MText"/>
        <w:ind w:left="284"/>
      </w:pPr>
      <w:r w:rsidRPr="0052674B">
        <w:t>Compass</w:t>
      </w:r>
      <w:r>
        <w:t xml:space="preserve">: </w:t>
      </w:r>
      <w:proofErr w:type="spellStart"/>
      <w:r w:rsidRPr="0052674B">
        <w:t>Breana</w:t>
      </w:r>
      <w:proofErr w:type="spellEnd"/>
      <w:r w:rsidRPr="0052674B">
        <w:t xml:space="preserve"> </w:t>
      </w:r>
      <w:proofErr w:type="spellStart"/>
      <w:r w:rsidRPr="0052674B">
        <w:t>Russel</w:t>
      </w:r>
      <w:proofErr w:type="spellEnd"/>
      <w:r w:rsidRPr="0052674B">
        <w:t xml:space="preserve">, Francesca </w:t>
      </w:r>
      <w:proofErr w:type="spellStart"/>
      <w:r w:rsidRPr="0052674B">
        <w:t>Schiboni</w:t>
      </w:r>
      <w:proofErr w:type="spellEnd"/>
      <w:r w:rsidRPr="0052674B">
        <w:t xml:space="preserve"> </w:t>
      </w:r>
      <w:proofErr w:type="spellStart"/>
      <w:r w:rsidRPr="0052674B">
        <w:t>Grimaldi</w:t>
      </w:r>
      <w:proofErr w:type="spellEnd"/>
      <w:r w:rsidRPr="0052674B">
        <w:t xml:space="preserve">, </w:t>
      </w:r>
      <w:proofErr w:type="gramStart"/>
      <w:r w:rsidRPr="0052674B">
        <w:t>Rhea</w:t>
      </w:r>
      <w:proofErr w:type="gramEnd"/>
      <w:r w:rsidRPr="0052674B">
        <w:t xml:space="preserve"> </w:t>
      </w:r>
      <w:proofErr w:type="spellStart"/>
      <w:r w:rsidRPr="0052674B">
        <w:t>Belani</w:t>
      </w:r>
      <w:proofErr w:type="spellEnd"/>
    </w:p>
    <w:p w14:paraId="73C0E05E" w14:textId="4CD5D0AC" w:rsidR="0052674B" w:rsidRPr="0052674B" w:rsidRDefault="0052674B" w:rsidP="001A5EE6">
      <w:pPr>
        <w:pStyle w:val="MText"/>
        <w:ind w:left="284"/>
      </w:pPr>
      <w:r>
        <w:t xml:space="preserve">Community Gardening Club: Judith </w:t>
      </w:r>
      <w:proofErr w:type="spellStart"/>
      <w:r>
        <w:t>Buhman</w:t>
      </w:r>
      <w:proofErr w:type="spellEnd"/>
    </w:p>
    <w:p w14:paraId="334D08B0" w14:textId="77777777" w:rsidR="003F66FB" w:rsidRPr="003F66FB" w:rsidRDefault="003F66FB" w:rsidP="003F66FB">
      <w:pPr>
        <w:pStyle w:val="MText"/>
        <w:ind w:firstLine="0"/>
        <w:rPr>
          <w:lang w:val="en-GB"/>
        </w:rPr>
      </w:pPr>
    </w:p>
    <w:p w14:paraId="59AAB440" w14:textId="77777777" w:rsidR="003F66FB" w:rsidRDefault="003F66FB" w:rsidP="003F66FB">
      <w:pPr>
        <w:pStyle w:val="MText"/>
        <w:ind w:firstLine="0"/>
      </w:pPr>
    </w:p>
    <w:p w14:paraId="47F6855A" w14:textId="77777777" w:rsidR="00600928" w:rsidRDefault="00600928" w:rsidP="00C90061">
      <w:pPr>
        <w:spacing w:before="240"/>
      </w:pPr>
      <w:r w:rsidRPr="005B0E19">
        <w:rPr>
          <w:lang w:eastAsia="en-US"/>
        </w:rPr>
        <w:t>© 20</w:t>
      </w:r>
      <w:r w:rsidR="001943D6" w:rsidRPr="005B0E19">
        <w:rPr>
          <w:lang w:eastAsia="en-US"/>
        </w:rPr>
        <w:t>1</w:t>
      </w:r>
      <w:r w:rsidR="00C03F3D" w:rsidRPr="005B0E19">
        <w:rPr>
          <w:lang w:eastAsia="en-US"/>
        </w:rPr>
        <w:t>8</w:t>
      </w:r>
      <w:r w:rsidRPr="005B0E19">
        <w:rPr>
          <w:lang w:eastAsia="en-US"/>
        </w:rPr>
        <w:t xml:space="preserve"> by the authors</w:t>
      </w:r>
      <w:proofErr w:type="gramStart"/>
      <w:r w:rsidRPr="005B0E19">
        <w:rPr>
          <w:lang w:eastAsia="en-US"/>
        </w:rPr>
        <w:t>;</w:t>
      </w:r>
      <w:proofErr w:type="gramEnd"/>
      <w:r w:rsidRPr="005B0E19">
        <w:rPr>
          <w:lang w:eastAsia="en-US"/>
        </w:rPr>
        <w:t xml:space="preserve"> licensee </w:t>
      </w:r>
      <w:r w:rsidR="00C36976" w:rsidRPr="005B0E19">
        <w:rPr>
          <w:lang w:eastAsia="en-US"/>
        </w:rPr>
        <w:t>MDPI</w:t>
      </w:r>
      <w:r w:rsidR="007021CF" w:rsidRPr="005B0E19">
        <w:rPr>
          <w:lang w:eastAsia="en-US"/>
        </w:rPr>
        <w:t xml:space="preserve"> and </w:t>
      </w:r>
      <w:proofErr w:type="spellStart"/>
      <w:r w:rsidR="007021CF" w:rsidRPr="005B0E19">
        <w:rPr>
          <w:lang w:eastAsia="en-US"/>
        </w:rPr>
        <w:t>IFoU</w:t>
      </w:r>
      <w:proofErr w:type="spellEnd"/>
      <w:r w:rsidR="007021CF" w:rsidRPr="005B0E19">
        <w:rPr>
          <w:lang w:eastAsia="en-US"/>
        </w:rPr>
        <w:t>,</w:t>
      </w:r>
      <w:r w:rsidR="001943D6" w:rsidRPr="005B0E19">
        <w:rPr>
          <w:lang w:eastAsia="en-US"/>
        </w:rPr>
        <w:t xml:space="preserve"> This article is an open </w:t>
      </w:r>
      <w:r w:rsidRPr="005B0E19">
        <w:rPr>
          <w:lang w:eastAsia="en-US"/>
        </w:rPr>
        <w:t>access article distributed under the terms and conditions of the Creat</w:t>
      </w:r>
      <w:r w:rsidR="002E4218" w:rsidRPr="005B0E19">
        <w:rPr>
          <w:lang w:eastAsia="en-US"/>
        </w:rPr>
        <w:t>ive Commons Attribution license.</w:t>
      </w:r>
    </w:p>
    <w:sectPr w:rsidR="00600928" w:rsidSect="00444352">
      <w:headerReference w:type="default" r:id="rId14"/>
      <w:footerReference w:type="even" r:id="rId15"/>
      <w:footerReference w:type="default" r:id="rId16"/>
      <w:headerReference w:type="first" r:id="rId17"/>
      <w:type w:val="continuous"/>
      <w:pgSz w:w="11913" w:h="16834" w:code="9"/>
      <w:pgMar w:top="992" w:right="992" w:bottom="992" w:left="992" w:header="142" w:footer="567" w:gutter="0"/>
      <w:cols w:space="397"/>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4D03E" w14:textId="77777777" w:rsidR="005B4201" w:rsidRDefault="005B4201">
      <w:pPr>
        <w:spacing w:line="240" w:lineRule="auto"/>
      </w:pPr>
      <w:r>
        <w:separator/>
      </w:r>
    </w:p>
  </w:endnote>
  <w:endnote w:type="continuationSeparator" w:id="0">
    <w:p w14:paraId="23078D5A" w14:textId="77777777" w:rsidR="005B4201" w:rsidRDefault="005B42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entonSans Light">
    <w:panose1 w:val="02000503000000020004"/>
    <w:charset w:val="00"/>
    <w:family w:val="auto"/>
    <w:pitch w:val="variable"/>
    <w:sig w:usb0="00000087" w:usb1="00000000" w:usb2="00000000" w:usb3="00000000" w:csb0="00000093"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3A839" w14:textId="77777777" w:rsidR="005B4201" w:rsidRDefault="005B4201">
    <w:pPr>
      <w:framePr w:wrap="around" w:vAnchor="text" w:hAnchor="margin" w:xAlign="right" w:y="1"/>
    </w:pPr>
    <w:r>
      <w:fldChar w:fldCharType="begin"/>
    </w:r>
    <w:r>
      <w:instrText xml:space="preserve">PAGE  </w:instrText>
    </w:r>
    <w:r>
      <w:fldChar w:fldCharType="separate"/>
    </w:r>
    <w:r>
      <w:rPr>
        <w:noProof/>
      </w:rPr>
      <w:t>10</w:t>
    </w:r>
    <w:r>
      <w:fldChar w:fldCharType="end"/>
    </w:r>
  </w:p>
  <w:p w14:paraId="23E9522C" w14:textId="77777777" w:rsidR="005B4201" w:rsidRDefault="005B4201">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08948" w14:textId="77777777" w:rsidR="005B4201" w:rsidRDefault="005B4201">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48928" w14:textId="77777777" w:rsidR="005B4201" w:rsidRDefault="005B4201">
      <w:pPr>
        <w:spacing w:line="240" w:lineRule="auto"/>
      </w:pPr>
      <w:r>
        <w:separator/>
      </w:r>
    </w:p>
  </w:footnote>
  <w:footnote w:type="continuationSeparator" w:id="0">
    <w:p w14:paraId="77E2A40E" w14:textId="77777777" w:rsidR="005B4201" w:rsidRDefault="005B4201">
      <w:pPr>
        <w:spacing w:line="240" w:lineRule="auto"/>
      </w:pPr>
      <w:r>
        <w:continuationSeparator/>
      </w:r>
    </w:p>
  </w:footnote>
  <w:footnote w:id="1">
    <w:p w14:paraId="3DB0A1DB" w14:textId="77777777" w:rsidR="005B4201" w:rsidRPr="000D0E94" w:rsidRDefault="005B4201" w:rsidP="00EF184E">
      <w:pPr>
        <w:pStyle w:val="FootnoteText"/>
        <w:rPr>
          <w:lang w:val="en-US"/>
        </w:rPr>
      </w:pPr>
      <w:r>
        <w:rPr>
          <w:rStyle w:val="FootnoteReference"/>
        </w:rPr>
        <w:footnoteRef/>
      </w:r>
      <w:r>
        <w:t xml:space="preserve"> </w:t>
      </w:r>
      <w:hyperlink r:id="rId1" w:history="1">
        <w:r w:rsidRPr="00B157CB">
          <w:rPr>
            <w:rStyle w:val="Hyperlink"/>
          </w:rPr>
          <w:t>https://northsearegion.eu/begin/</w:t>
        </w:r>
      </w:hyperlink>
      <w:r>
        <w:t xml:space="preserve"> </w:t>
      </w:r>
    </w:p>
  </w:footnote>
  <w:footnote w:id="2">
    <w:p w14:paraId="7B80EEF2" w14:textId="77777777" w:rsidR="005B4201" w:rsidRPr="00945342" w:rsidRDefault="005B4201" w:rsidP="00F92745">
      <w:pPr>
        <w:pStyle w:val="FootnoteText"/>
        <w:rPr>
          <w:sz w:val="18"/>
          <w:szCs w:val="18"/>
          <w:lang w:val="en-US"/>
        </w:rPr>
      </w:pPr>
      <w:r>
        <w:rPr>
          <w:rStyle w:val="FootnoteReference"/>
        </w:rPr>
        <w:footnoteRef/>
      </w:r>
      <w:r>
        <w:t xml:space="preserve"> </w:t>
      </w:r>
      <w:hyperlink r:id="rId2" w:history="1">
        <w:r w:rsidRPr="00945342">
          <w:rPr>
            <w:rStyle w:val="Hyperlink"/>
            <w:sz w:val="18"/>
            <w:szCs w:val="18"/>
          </w:rPr>
          <w:t>http://webarchive.nationalarchives.gov.uk/20080821071133/http://www.designcouncil.org.uk/en/About-Design/managingdesign/The-Study-of-the-Design-Process/</w:t>
        </w:r>
      </w:hyperlink>
      <w:r w:rsidRPr="00945342">
        <w:rPr>
          <w:sz w:val="18"/>
          <w:szCs w:val="18"/>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28567" w14:textId="77777777" w:rsidR="005B4201" w:rsidRDefault="005B4201">
    <w:pPr>
      <w:framePr w:wrap="around" w:vAnchor="text" w:hAnchor="margin" w:xAlign="right" w:y="4"/>
      <w:rPr>
        <w:b/>
      </w:rPr>
    </w:pPr>
    <w:r>
      <w:rPr>
        <w:b/>
      </w:rPr>
      <w:fldChar w:fldCharType="begin"/>
    </w:r>
    <w:r>
      <w:rPr>
        <w:b/>
      </w:rPr>
      <w:instrText xml:space="preserve">PAGE  </w:instrText>
    </w:r>
    <w:r>
      <w:rPr>
        <w:b/>
      </w:rPr>
      <w:fldChar w:fldCharType="separate"/>
    </w:r>
    <w:r w:rsidR="00424A71">
      <w:rPr>
        <w:b/>
        <w:noProof/>
      </w:rPr>
      <w:t>7</w:t>
    </w:r>
    <w:r>
      <w:rPr>
        <w:b/>
      </w:rPr>
      <w:fldChar w:fldCharType="end"/>
    </w:r>
  </w:p>
  <w:p w14:paraId="75D48F9D" w14:textId="77777777" w:rsidR="005B4201" w:rsidRDefault="005B4201">
    <w:pP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AF818" w14:textId="77777777" w:rsidR="005B4201" w:rsidRDefault="005B4201" w:rsidP="00BB0989"/>
  <w:tbl>
    <w:tblPr>
      <w:tblW w:w="10590" w:type="dxa"/>
      <w:tblLook w:val="04A0" w:firstRow="1" w:lastRow="0" w:firstColumn="1" w:lastColumn="0" w:noHBand="0" w:noVBand="1"/>
    </w:tblPr>
    <w:tblGrid>
      <w:gridCol w:w="10146"/>
      <w:gridCol w:w="222"/>
      <w:gridCol w:w="222"/>
    </w:tblGrid>
    <w:tr w:rsidR="005B4201" w14:paraId="57A9DBA3" w14:textId="77777777" w:rsidTr="009A5F2C">
      <w:tc>
        <w:tcPr>
          <w:tcW w:w="10146" w:type="dxa"/>
          <w:shd w:val="clear" w:color="auto" w:fill="auto"/>
          <w:vAlign w:val="center"/>
        </w:tcPr>
        <w:p w14:paraId="6E4C7427" w14:textId="77777777" w:rsidR="005B4201" w:rsidRDefault="005B4201" w:rsidP="00BB0989">
          <w:pPr>
            <w:jc w:val="left"/>
          </w:pPr>
          <w:r>
            <w:rPr>
              <w:noProof/>
              <w:lang w:eastAsia="en-US"/>
            </w:rPr>
            <w:drawing>
              <wp:inline distT="0" distB="0" distL="0" distR="0" wp14:anchorId="20076A92" wp14:editId="57902965">
                <wp:extent cx="6300216" cy="1261872"/>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IC-IFoU_Cabecera-carta.jpg"/>
                        <pic:cNvPicPr/>
                      </pic:nvPicPr>
                      <pic:blipFill>
                        <a:blip r:embed="rId1">
                          <a:extLst>
                            <a:ext uri="{28A0092B-C50C-407E-A947-70E740481C1C}">
                              <a14:useLocalDpi xmlns:a14="http://schemas.microsoft.com/office/drawing/2010/main" val="0"/>
                            </a:ext>
                          </a:extLst>
                        </a:blip>
                        <a:stretch>
                          <a:fillRect/>
                        </a:stretch>
                      </pic:blipFill>
                      <pic:spPr>
                        <a:xfrm>
                          <a:off x="0" y="0"/>
                          <a:ext cx="6300216" cy="1261872"/>
                        </a:xfrm>
                        <a:prstGeom prst="rect">
                          <a:avLst/>
                        </a:prstGeom>
                      </pic:spPr>
                    </pic:pic>
                  </a:graphicData>
                </a:graphic>
              </wp:inline>
            </w:drawing>
          </w:r>
        </w:p>
      </w:tc>
      <w:tc>
        <w:tcPr>
          <w:tcW w:w="222" w:type="dxa"/>
          <w:shd w:val="clear" w:color="auto" w:fill="auto"/>
          <w:vAlign w:val="center"/>
        </w:tcPr>
        <w:p w14:paraId="0610E84B" w14:textId="77777777" w:rsidR="005B4201" w:rsidRDefault="005B4201" w:rsidP="00BB0989">
          <w:pPr>
            <w:jc w:val="right"/>
          </w:pPr>
        </w:p>
      </w:tc>
      <w:tc>
        <w:tcPr>
          <w:tcW w:w="222" w:type="dxa"/>
          <w:shd w:val="clear" w:color="auto" w:fill="auto"/>
          <w:vAlign w:val="center"/>
        </w:tcPr>
        <w:p w14:paraId="51AC3CEB" w14:textId="77777777" w:rsidR="005B4201" w:rsidRDefault="005B4201" w:rsidP="00BB0989">
          <w:pPr>
            <w:jc w:val="right"/>
          </w:pPr>
        </w:p>
      </w:tc>
    </w:tr>
  </w:tbl>
  <w:p w14:paraId="285E2FA3" w14:textId="4B413FD7" w:rsidR="005B4201" w:rsidRDefault="005B4201" w:rsidP="00BB098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1C0267C"/>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C0B44C02"/>
    <w:lvl w:ilvl="0">
      <w:start w:val="1"/>
      <w:numFmt w:val="bullet"/>
      <w:lvlText w:val=""/>
      <w:lvlJc w:val="left"/>
      <w:pPr>
        <w:tabs>
          <w:tab w:val="num" w:pos="360"/>
        </w:tabs>
        <w:ind w:left="360" w:hanging="360"/>
      </w:pPr>
      <w:rPr>
        <w:rFonts w:ascii="Symbol" w:hAnsi="Symbol" w:hint="default"/>
      </w:rPr>
    </w:lvl>
  </w:abstractNum>
  <w:abstractNum w:abstractNumId="2">
    <w:nsid w:val="00FD08EC"/>
    <w:multiLevelType w:val="hybridMultilevel"/>
    <w:tmpl w:val="00B0DBB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42476AC"/>
    <w:multiLevelType w:val="singleLevel"/>
    <w:tmpl w:val="EEDE6B7C"/>
    <w:lvl w:ilvl="0">
      <w:start w:val="1"/>
      <w:numFmt w:val="upperLetter"/>
      <w:lvlText w:val="%1."/>
      <w:lvlJc w:val="left"/>
      <w:pPr>
        <w:tabs>
          <w:tab w:val="num" w:pos="360"/>
        </w:tabs>
        <w:ind w:left="360" w:hanging="360"/>
      </w:pPr>
      <w:rPr>
        <w:rFonts w:hint="default"/>
      </w:rPr>
    </w:lvl>
  </w:abstractNum>
  <w:abstractNum w:abstractNumId="4">
    <w:nsid w:val="08167476"/>
    <w:multiLevelType w:val="singleLevel"/>
    <w:tmpl w:val="0409000F"/>
    <w:lvl w:ilvl="0">
      <w:start w:val="1"/>
      <w:numFmt w:val="decimal"/>
      <w:lvlText w:val="%1."/>
      <w:lvlJc w:val="left"/>
      <w:pPr>
        <w:tabs>
          <w:tab w:val="num" w:pos="360"/>
        </w:tabs>
        <w:ind w:left="360" w:hanging="360"/>
      </w:pPr>
    </w:lvl>
  </w:abstractNum>
  <w:abstractNum w:abstractNumId="5">
    <w:nsid w:val="08235F66"/>
    <w:multiLevelType w:val="singleLevel"/>
    <w:tmpl w:val="0409000F"/>
    <w:lvl w:ilvl="0">
      <w:start w:val="1"/>
      <w:numFmt w:val="decimal"/>
      <w:lvlText w:val="%1."/>
      <w:legacy w:legacy="1" w:legacySpace="0" w:legacyIndent="360"/>
      <w:lvlJc w:val="left"/>
      <w:pPr>
        <w:ind w:left="360" w:hanging="360"/>
      </w:pPr>
    </w:lvl>
  </w:abstractNum>
  <w:abstractNum w:abstractNumId="6">
    <w:nsid w:val="09F367D9"/>
    <w:multiLevelType w:val="singleLevel"/>
    <w:tmpl w:val="94D66E3E"/>
    <w:lvl w:ilvl="0">
      <w:start w:val="1"/>
      <w:numFmt w:val="upperLetter"/>
      <w:lvlText w:val="%1."/>
      <w:lvlJc w:val="left"/>
      <w:pPr>
        <w:tabs>
          <w:tab w:val="num" w:pos="360"/>
        </w:tabs>
        <w:ind w:left="360" w:hanging="360"/>
      </w:pPr>
      <w:rPr>
        <w:rFonts w:hint="default"/>
      </w:rPr>
    </w:lvl>
  </w:abstractNum>
  <w:abstractNum w:abstractNumId="7">
    <w:nsid w:val="0C973592"/>
    <w:multiLevelType w:val="singleLevel"/>
    <w:tmpl w:val="0409000F"/>
    <w:lvl w:ilvl="0">
      <w:start w:val="1"/>
      <w:numFmt w:val="decimal"/>
      <w:lvlText w:val="%1."/>
      <w:lvlJc w:val="left"/>
      <w:pPr>
        <w:tabs>
          <w:tab w:val="num" w:pos="360"/>
        </w:tabs>
        <w:ind w:left="360" w:hanging="360"/>
      </w:pPr>
    </w:lvl>
  </w:abstractNum>
  <w:abstractNum w:abstractNumId="8">
    <w:nsid w:val="0E7D0EC1"/>
    <w:multiLevelType w:val="singleLevel"/>
    <w:tmpl w:val="46D6EB0C"/>
    <w:lvl w:ilvl="0">
      <w:start w:val="27"/>
      <w:numFmt w:val="decimal"/>
      <w:lvlText w:val="%1."/>
      <w:lvlJc w:val="left"/>
      <w:pPr>
        <w:tabs>
          <w:tab w:val="num" w:pos="450"/>
        </w:tabs>
        <w:ind w:left="450" w:hanging="450"/>
      </w:pPr>
      <w:rPr>
        <w:rFonts w:hint="default"/>
      </w:rPr>
    </w:lvl>
  </w:abstractNum>
  <w:abstractNum w:abstractNumId="9">
    <w:nsid w:val="1193550A"/>
    <w:multiLevelType w:val="singleLevel"/>
    <w:tmpl w:val="0409000F"/>
    <w:lvl w:ilvl="0">
      <w:start w:val="1"/>
      <w:numFmt w:val="decimal"/>
      <w:lvlText w:val="%1."/>
      <w:lvlJc w:val="left"/>
      <w:pPr>
        <w:tabs>
          <w:tab w:val="num" w:pos="360"/>
        </w:tabs>
        <w:ind w:left="360" w:hanging="360"/>
      </w:pPr>
    </w:lvl>
  </w:abstractNum>
  <w:abstractNum w:abstractNumId="10">
    <w:nsid w:val="132655E1"/>
    <w:multiLevelType w:val="singleLevel"/>
    <w:tmpl w:val="DAEC23BA"/>
    <w:lvl w:ilvl="0">
      <w:start w:val="109"/>
      <w:numFmt w:val="decimal"/>
      <w:lvlText w:val="%1."/>
      <w:lvlJc w:val="left"/>
      <w:pPr>
        <w:tabs>
          <w:tab w:val="num" w:pos="414"/>
        </w:tabs>
        <w:ind w:left="414" w:hanging="414"/>
      </w:pPr>
      <w:rPr>
        <w:rFonts w:hint="default"/>
      </w:rPr>
    </w:lvl>
  </w:abstractNum>
  <w:abstractNum w:abstractNumId="11">
    <w:nsid w:val="14757786"/>
    <w:multiLevelType w:val="singleLevel"/>
    <w:tmpl w:val="35D471E8"/>
    <w:lvl w:ilvl="0">
      <w:start w:val="1"/>
      <w:numFmt w:val="decimal"/>
      <w:lvlText w:val="%1-"/>
      <w:lvlJc w:val="left"/>
      <w:pPr>
        <w:tabs>
          <w:tab w:val="num" w:pos="360"/>
        </w:tabs>
        <w:ind w:left="360" w:hanging="360"/>
      </w:pPr>
      <w:rPr>
        <w:rFonts w:hint="default"/>
      </w:rPr>
    </w:lvl>
  </w:abstractNum>
  <w:abstractNum w:abstractNumId="12">
    <w:nsid w:val="1BB346B8"/>
    <w:multiLevelType w:val="singleLevel"/>
    <w:tmpl w:val="040B0015"/>
    <w:lvl w:ilvl="0">
      <w:start w:val="1"/>
      <w:numFmt w:val="upperLetter"/>
      <w:lvlText w:val="%1."/>
      <w:lvlJc w:val="left"/>
      <w:pPr>
        <w:tabs>
          <w:tab w:val="num" w:pos="360"/>
        </w:tabs>
        <w:ind w:left="360" w:hanging="360"/>
      </w:pPr>
      <w:rPr>
        <w:rFonts w:hint="default"/>
      </w:rPr>
    </w:lvl>
  </w:abstractNum>
  <w:abstractNum w:abstractNumId="13">
    <w:nsid w:val="231D55B4"/>
    <w:multiLevelType w:val="singleLevel"/>
    <w:tmpl w:val="CA8A9C50"/>
    <w:lvl w:ilvl="0">
      <w:start w:val="1"/>
      <w:numFmt w:val="decimal"/>
      <w:lvlText w:val="%1."/>
      <w:lvlJc w:val="left"/>
      <w:pPr>
        <w:tabs>
          <w:tab w:val="num" w:pos="360"/>
        </w:tabs>
        <w:ind w:left="360" w:hanging="360"/>
      </w:pPr>
      <w:rPr>
        <w:b w:val="0"/>
        <w:i w:val="0"/>
      </w:rPr>
    </w:lvl>
  </w:abstractNum>
  <w:abstractNum w:abstractNumId="14">
    <w:nsid w:val="2569699F"/>
    <w:multiLevelType w:val="hybridMultilevel"/>
    <w:tmpl w:val="396645A2"/>
    <w:lvl w:ilvl="0" w:tplc="DCC4E72A">
      <w:start w:val="1"/>
      <w:numFmt w:val="decimal"/>
      <w:lvlText w:val="%1."/>
      <w:lvlJc w:val="left"/>
      <w:pPr>
        <w:tabs>
          <w:tab w:val="num" w:pos="708"/>
        </w:tabs>
        <w:ind w:left="708" w:hanging="708"/>
      </w:pPr>
      <w:rPr>
        <w:rFonts w:hint="default"/>
      </w:rPr>
    </w:lvl>
    <w:lvl w:ilvl="1" w:tplc="F626D4B0" w:tentative="1">
      <w:start w:val="1"/>
      <w:numFmt w:val="lowerLetter"/>
      <w:lvlText w:val="%2."/>
      <w:lvlJc w:val="left"/>
      <w:pPr>
        <w:tabs>
          <w:tab w:val="num" w:pos="1080"/>
        </w:tabs>
        <w:ind w:left="1080" w:hanging="360"/>
      </w:pPr>
    </w:lvl>
    <w:lvl w:ilvl="2" w:tplc="E86CFE9A" w:tentative="1">
      <w:start w:val="1"/>
      <w:numFmt w:val="lowerRoman"/>
      <w:lvlText w:val="%3."/>
      <w:lvlJc w:val="right"/>
      <w:pPr>
        <w:tabs>
          <w:tab w:val="num" w:pos="1800"/>
        </w:tabs>
        <w:ind w:left="1800" w:hanging="180"/>
      </w:pPr>
    </w:lvl>
    <w:lvl w:ilvl="3" w:tplc="1FCACDF2" w:tentative="1">
      <w:start w:val="1"/>
      <w:numFmt w:val="decimal"/>
      <w:lvlText w:val="%4."/>
      <w:lvlJc w:val="left"/>
      <w:pPr>
        <w:tabs>
          <w:tab w:val="num" w:pos="2520"/>
        </w:tabs>
        <w:ind w:left="2520" w:hanging="360"/>
      </w:pPr>
    </w:lvl>
    <w:lvl w:ilvl="4" w:tplc="4D589F36" w:tentative="1">
      <w:start w:val="1"/>
      <w:numFmt w:val="lowerLetter"/>
      <w:lvlText w:val="%5."/>
      <w:lvlJc w:val="left"/>
      <w:pPr>
        <w:tabs>
          <w:tab w:val="num" w:pos="3240"/>
        </w:tabs>
        <w:ind w:left="3240" w:hanging="360"/>
      </w:pPr>
    </w:lvl>
    <w:lvl w:ilvl="5" w:tplc="50F06364" w:tentative="1">
      <w:start w:val="1"/>
      <w:numFmt w:val="lowerRoman"/>
      <w:lvlText w:val="%6."/>
      <w:lvlJc w:val="right"/>
      <w:pPr>
        <w:tabs>
          <w:tab w:val="num" w:pos="3960"/>
        </w:tabs>
        <w:ind w:left="3960" w:hanging="180"/>
      </w:pPr>
    </w:lvl>
    <w:lvl w:ilvl="6" w:tplc="4BE4D270" w:tentative="1">
      <w:start w:val="1"/>
      <w:numFmt w:val="decimal"/>
      <w:lvlText w:val="%7."/>
      <w:lvlJc w:val="left"/>
      <w:pPr>
        <w:tabs>
          <w:tab w:val="num" w:pos="4680"/>
        </w:tabs>
        <w:ind w:left="4680" w:hanging="360"/>
      </w:pPr>
    </w:lvl>
    <w:lvl w:ilvl="7" w:tplc="A7A034F6" w:tentative="1">
      <w:start w:val="1"/>
      <w:numFmt w:val="lowerLetter"/>
      <w:lvlText w:val="%8."/>
      <w:lvlJc w:val="left"/>
      <w:pPr>
        <w:tabs>
          <w:tab w:val="num" w:pos="5400"/>
        </w:tabs>
        <w:ind w:left="5400" w:hanging="360"/>
      </w:pPr>
    </w:lvl>
    <w:lvl w:ilvl="8" w:tplc="266C6EBE" w:tentative="1">
      <w:start w:val="1"/>
      <w:numFmt w:val="lowerRoman"/>
      <w:lvlText w:val="%9."/>
      <w:lvlJc w:val="right"/>
      <w:pPr>
        <w:tabs>
          <w:tab w:val="num" w:pos="6120"/>
        </w:tabs>
        <w:ind w:left="6120" w:hanging="180"/>
      </w:pPr>
    </w:lvl>
  </w:abstractNum>
  <w:abstractNum w:abstractNumId="15">
    <w:nsid w:val="26024AAC"/>
    <w:multiLevelType w:val="singleLevel"/>
    <w:tmpl w:val="CDCE17D8"/>
    <w:lvl w:ilvl="0">
      <w:start w:val="1"/>
      <w:numFmt w:val="upperLetter"/>
      <w:lvlText w:val="%1."/>
      <w:lvlJc w:val="left"/>
      <w:pPr>
        <w:tabs>
          <w:tab w:val="num" w:pos="360"/>
        </w:tabs>
        <w:ind w:left="360" w:hanging="360"/>
      </w:pPr>
      <w:rPr>
        <w:rFonts w:hint="default"/>
      </w:rPr>
    </w:lvl>
  </w:abstractNum>
  <w:abstractNum w:abstractNumId="16">
    <w:nsid w:val="285336B8"/>
    <w:multiLevelType w:val="singleLevel"/>
    <w:tmpl w:val="D5C46702"/>
    <w:lvl w:ilvl="0">
      <w:start w:val="5"/>
      <w:numFmt w:val="decimal"/>
      <w:lvlText w:val="%1."/>
      <w:lvlJc w:val="left"/>
      <w:pPr>
        <w:tabs>
          <w:tab w:val="num" w:pos="360"/>
        </w:tabs>
        <w:ind w:left="360" w:hanging="360"/>
      </w:pPr>
      <w:rPr>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2BA22BEC"/>
    <w:multiLevelType w:val="singleLevel"/>
    <w:tmpl w:val="639E3512"/>
    <w:lvl w:ilvl="0">
      <w:start w:val="1"/>
      <w:numFmt w:val="decimal"/>
      <w:lvlText w:val="%1."/>
      <w:lvlJc w:val="left"/>
      <w:pPr>
        <w:tabs>
          <w:tab w:val="num" w:pos="720"/>
        </w:tabs>
        <w:ind w:left="720" w:hanging="720"/>
      </w:pPr>
      <w:rPr>
        <w:rFonts w:hint="default"/>
      </w:rPr>
    </w:lvl>
  </w:abstractNum>
  <w:abstractNum w:abstractNumId="18">
    <w:nsid w:val="2FE643E5"/>
    <w:multiLevelType w:val="singleLevel"/>
    <w:tmpl w:val="D692271E"/>
    <w:lvl w:ilvl="0">
      <w:start w:val="11"/>
      <w:numFmt w:val="decimal"/>
      <w:lvlText w:val="%1."/>
      <w:lvlJc w:val="left"/>
      <w:pPr>
        <w:tabs>
          <w:tab w:val="num" w:pos="540"/>
        </w:tabs>
        <w:ind w:left="540" w:hanging="540"/>
      </w:pPr>
      <w:rPr>
        <w:rFonts w:hint="default"/>
      </w:rPr>
    </w:lvl>
  </w:abstractNum>
  <w:abstractNum w:abstractNumId="19">
    <w:nsid w:val="30BC4DCF"/>
    <w:multiLevelType w:val="hybridMultilevel"/>
    <w:tmpl w:val="9B0C8450"/>
    <w:lvl w:ilvl="0" w:tplc="3CD87EFE">
      <w:start w:val="1"/>
      <w:numFmt w:val="decimal"/>
      <w:lvlText w:val="%1."/>
      <w:lvlJc w:val="left"/>
      <w:pPr>
        <w:tabs>
          <w:tab w:val="num" w:pos="360"/>
        </w:tabs>
        <w:ind w:left="360" w:hanging="360"/>
      </w:pPr>
    </w:lvl>
    <w:lvl w:ilvl="1" w:tplc="5ACE2C6A" w:tentative="1">
      <w:start w:val="1"/>
      <w:numFmt w:val="lowerLetter"/>
      <w:lvlText w:val="%2."/>
      <w:lvlJc w:val="left"/>
      <w:pPr>
        <w:tabs>
          <w:tab w:val="num" w:pos="1080"/>
        </w:tabs>
        <w:ind w:left="1080" w:hanging="360"/>
      </w:pPr>
    </w:lvl>
    <w:lvl w:ilvl="2" w:tplc="230A999C" w:tentative="1">
      <w:start w:val="1"/>
      <w:numFmt w:val="lowerRoman"/>
      <w:lvlText w:val="%3."/>
      <w:lvlJc w:val="right"/>
      <w:pPr>
        <w:tabs>
          <w:tab w:val="num" w:pos="1800"/>
        </w:tabs>
        <w:ind w:left="1800" w:hanging="180"/>
      </w:pPr>
    </w:lvl>
    <w:lvl w:ilvl="3" w:tplc="A3D46F1C" w:tentative="1">
      <w:start w:val="1"/>
      <w:numFmt w:val="decimal"/>
      <w:lvlText w:val="%4."/>
      <w:lvlJc w:val="left"/>
      <w:pPr>
        <w:tabs>
          <w:tab w:val="num" w:pos="2520"/>
        </w:tabs>
        <w:ind w:left="2520" w:hanging="360"/>
      </w:pPr>
    </w:lvl>
    <w:lvl w:ilvl="4" w:tplc="E14CD634" w:tentative="1">
      <w:start w:val="1"/>
      <w:numFmt w:val="lowerLetter"/>
      <w:lvlText w:val="%5."/>
      <w:lvlJc w:val="left"/>
      <w:pPr>
        <w:tabs>
          <w:tab w:val="num" w:pos="3240"/>
        </w:tabs>
        <w:ind w:left="3240" w:hanging="360"/>
      </w:pPr>
    </w:lvl>
    <w:lvl w:ilvl="5" w:tplc="417467EE" w:tentative="1">
      <w:start w:val="1"/>
      <w:numFmt w:val="lowerRoman"/>
      <w:lvlText w:val="%6."/>
      <w:lvlJc w:val="right"/>
      <w:pPr>
        <w:tabs>
          <w:tab w:val="num" w:pos="3960"/>
        </w:tabs>
        <w:ind w:left="3960" w:hanging="180"/>
      </w:pPr>
    </w:lvl>
    <w:lvl w:ilvl="6" w:tplc="9E3019FC" w:tentative="1">
      <w:start w:val="1"/>
      <w:numFmt w:val="decimal"/>
      <w:lvlText w:val="%7."/>
      <w:lvlJc w:val="left"/>
      <w:pPr>
        <w:tabs>
          <w:tab w:val="num" w:pos="4680"/>
        </w:tabs>
        <w:ind w:left="4680" w:hanging="360"/>
      </w:pPr>
    </w:lvl>
    <w:lvl w:ilvl="7" w:tplc="530E9976" w:tentative="1">
      <w:start w:val="1"/>
      <w:numFmt w:val="lowerLetter"/>
      <w:lvlText w:val="%8."/>
      <w:lvlJc w:val="left"/>
      <w:pPr>
        <w:tabs>
          <w:tab w:val="num" w:pos="5400"/>
        </w:tabs>
        <w:ind w:left="5400" w:hanging="360"/>
      </w:pPr>
    </w:lvl>
    <w:lvl w:ilvl="8" w:tplc="BD6C6C6E" w:tentative="1">
      <w:start w:val="1"/>
      <w:numFmt w:val="lowerRoman"/>
      <w:lvlText w:val="%9."/>
      <w:lvlJc w:val="right"/>
      <w:pPr>
        <w:tabs>
          <w:tab w:val="num" w:pos="6120"/>
        </w:tabs>
        <w:ind w:left="6120" w:hanging="180"/>
      </w:pPr>
    </w:lvl>
  </w:abstractNum>
  <w:abstractNum w:abstractNumId="20">
    <w:nsid w:val="342118C4"/>
    <w:multiLevelType w:val="hybridMultilevel"/>
    <w:tmpl w:val="8BAAA0BE"/>
    <w:lvl w:ilvl="0" w:tplc="C5700B30">
      <w:start w:val="1"/>
      <w:numFmt w:val="decimal"/>
      <w:lvlText w:val="%1."/>
      <w:lvlJc w:val="left"/>
      <w:pPr>
        <w:tabs>
          <w:tab w:val="num" w:pos="720"/>
        </w:tabs>
        <w:ind w:left="720" w:hanging="360"/>
      </w:pPr>
    </w:lvl>
    <w:lvl w:ilvl="1" w:tplc="7FDEE666" w:tentative="1">
      <w:start w:val="1"/>
      <w:numFmt w:val="lowerLetter"/>
      <w:lvlText w:val="%2."/>
      <w:lvlJc w:val="left"/>
      <w:pPr>
        <w:tabs>
          <w:tab w:val="num" w:pos="1440"/>
        </w:tabs>
        <w:ind w:left="1440" w:hanging="360"/>
      </w:pPr>
    </w:lvl>
    <w:lvl w:ilvl="2" w:tplc="54408996" w:tentative="1">
      <w:start w:val="1"/>
      <w:numFmt w:val="lowerRoman"/>
      <w:lvlText w:val="%3."/>
      <w:lvlJc w:val="right"/>
      <w:pPr>
        <w:tabs>
          <w:tab w:val="num" w:pos="2160"/>
        </w:tabs>
        <w:ind w:left="2160" w:hanging="180"/>
      </w:pPr>
    </w:lvl>
    <w:lvl w:ilvl="3" w:tplc="CEFE86D0" w:tentative="1">
      <w:start w:val="1"/>
      <w:numFmt w:val="decimal"/>
      <w:lvlText w:val="%4."/>
      <w:lvlJc w:val="left"/>
      <w:pPr>
        <w:tabs>
          <w:tab w:val="num" w:pos="2880"/>
        </w:tabs>
        <w:ind w:left="2880" w:hanging="360"/>
      </w:pPr>
    </w:lvl>
    <w:lvl w:ilvl="4" w:tplc="4B6E1BE2" w:tentative="1">
      <w:start w:val="1"/>
      <w:numFmt w:val="lowerLetter"/>
      <w:lvlText w:val="%5."/>
      <w:lvlJc w:val="left"/>
      <w:pPr>
        <w:tabs>
          <w:tab w:val="num" w:pos="3600"/>
        </w:tabs>
        <w:ind w:left="3600" w:hanging="360"/>
      </w:pPr>
    </w:lvl>
    <w:lvl w:ilvl="5" w:tplc="15DE3236" w:tentative="1">
      <w:start w:val="1"/>
      <w:numFmt w:val="lowerRoman"/>
      <w:lvlText w:val="%6."/>
      <w:lvlJc w:val="right"/>
      <w:pPr>
        <w:tabs>
          <w:tab w:val="num" w:pos="4320"/>
        </w:tabs>
        <w:ind w:left="4320" w:hanging="180"/>
      </w:pPr>
    </w:lvl>
    <w:lvl w:ilvl="6" w:tplc="A9CEC69E" w:tentative="1">
      <w:start w:val="1"/>
      <w:numFmt w:val="decimal"/>
      <w:lvlText w:val="%7."/>
      <w:lvlJc w:val="left"/>
      <w:pPr>
        <w:tabs>
          <w:tab w:val="num" w:pos="5040"/>
        </w:tabs>
        <w:ind w:left="5040" w:hanging="360"/>
      </w:pPr>
    </w:lvl>
    <w:lvl w:ilvl="7" w:tplc="171288F8" w:tentative="1">
      <w:start w:val="1"/>
      <w:numFmt w:val="lowerLetter"/>
      <w:lvlText w:val="%8."/>
      <w:lvlJc w:val="left"/>
      <w:pPr>
        <w:tabs>
          <w:tab w:val="num" w:pos="5760"/>
        </w:tabs>
        <w:ind w:left="5760" w:hanging="360"/>
      </w:pPr>
    </w:lvl>
    <w:lvl w:ilvl="8" w:tplc="237C9B38" w:tentative="1">
      <w:start w:val="1"/>
      <w:numFmt w:val="lowerRoman"/>
      <w:lvlText w:val="%9."/>
      <w:lvlJc w:val="right"/>
      <w:pPr>
        <w:tabs>
          <w:tab w:val="num" w:pos="6480"/>
        </w:tabs>
        <w:ind w:left="6480" w:hanging="180"/>
      </w:pPr>
    </w:lvl>
  </w:abstractNum>
  <w:abstractNum w:abstractNumId="21">
    <w:nsid w:val="347E0C74"/>
    <w:multiLevelType w:val="singleLevel"/>
    <w:tmpl w:val="BCE4153E"/>
    <w:lvl w:ilvl="0">
      <w:start w:val="1"/>
      <w:numFmt w:val="upperLetter"/>
      <w:lvlText w:val="%1."/>
      <w:lvlJc w:val="left"/>
      <w:pPr>
        <w:tabs>
          <w:tab w:val="num" w:pos="360"/>
        </w:tabs>
        <w:ind w:left="360" w:hanging="360"/>
      </w:pPr>
      <w:rPr>
        <w:rFonts w:hint="default"/>
      </w:rPr>
    </w:lvl>
  </w:abstractNum>
  <w:abstractNum w:abstractNumId="22">
    <w:nsid w:val="370204C8"/>
    <w:multiLevelType w:val="singleLevel"/>
    <w:tmpl w:val="040B000F"/>
    <w:lvl w:ilvl="0">
      <w:start w:val="1"/>
      <w:numFmt w:val="decimal"/>
      <w:lvlText w:val="%1."/>
      <w:lvlJc w:val="left"/>
      <w:pPr>
        <w:tabs>
          <w:tab w:val="num" w:pos="360"/>
        </w:tabs>
        <w:ind w:left="360" w:hanging="360"/>
      </w:pPr>
      <w:rPr>
        <w:rFonts w:hint="default"/>
      </w:rPr>
    </w:lvl>
  </w:abstractNum>
  <w:abstractNum w:abstractNumId="23">
    <w:nsid w:val="3DE07217"/>
    <w:multiLevelType w:val="singleLevel"/>
    <w:tmpl w:val="040B0015"/>
    <w:lvl w:ilvl="0">
      <w:start w:val="1"/>
      <w:numFmt w:val="upperLetter"/>
      <w:lvlText w:val="%1."/>
      <w:lvlJc w:val="left"/>
      <w:pPr>
        <w:tabs>
          <w:tab w:val="num" w:pos="360"/>
        </w:tabs>
        <w:ind w:left="360" w:hanging="360"/>
      </w:pPr>
      <w:rPr>
        <w:rFonts w:hint="default"/>
      </w:rPr>
    </w:lvl>
  </w:abstractNum>
  <w:abstractNum w:abstractNumId="24">
    <w:nsid w:val="3FD50FCF"/>
    <w:multiLevelType w:val="hybridMultilevel"/>
    <w:tmpl w:val="82B0415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E11781"/>
    <w:multiLevelType w:val="singleLevel"/>
    <w:tmpl w:val="DD000118"/>
    <w:lvl w:ilvl="0">
      <w:start w:val="3"/>
      <w:numFmt w:val="decimal"/>
      <w:lvlText w:val="%1."/>
      <w:lvlJc w:val="left"/>
      <w:pPr>
        <w:tabs>
          <w:tab w:val="num" w:pos="720"/>
        </w:tabs>
        <w:ind w:left="720" w:hanging="720"/>
      </w:pPr>
      <w:rPr>
        <w:rFonts w:hint="default"/>
      </w:rPr>
    </w:lvl>
  </w:abstractNum>
  <w:abstractNum w:abstractNumId="26">
    <w:nsid w:val="4A1F4F0B"/>
    <w:multiLevelType w:val="singleLevel"/>
    <w:tmpl w:val="0409000F"/>
    <w:lvl w:ilvl="0">
      <w:start w:val="1"/>
      <w:numFmt w:val="decimal"/>
      <w:lvlText w:val="%1."/>
      <w:lvlJc w:val="left"/>
      <w:pPr>
        <w:tabs>
          <w:tab w:val="num" w:pos="360"/>
        </w:tabs>
        <w:ind w:left="360" w:hanging="360"/>
      </w:pPr>
      <w:rPr>
        <w:rFonts w:hint="default"/>
      </w:rPr>
    </w:lvl>
  </w:abstractNum>
  <w:abstractNum w:abstractNumId="27">
    <w:nsid w:val="4ADB008C"/>
    <w:multiLevelType w:val="multilevel"/>
    <w:tmpl w:val="680CEBF4"/>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52746F27"/>
    <w:multiLevelType w:val="singleLevel"/>
    <w:tmpl w:val="F9EEBC8E"/>
    <w:lvl w:ilvl="0">
      <w:start w:val="1"/>
      <w:numFmt w:val="decimal"/>
      <w:lvlText w:val="(%1)"/>
      <w:lvlJc w:val="left"/>
      <w:pPr>
        <w:tabs>
          <w:tab w:val="num" w:pos="2970"/>
        </w:tabs>
        <w:ind w:left="2970" w:hanging="360"/>
      </w:pPr>
      <w:rPr>
        <w:rFonts w:hint="default"/>
      </w:rPr>
    </w:lvl>
  </w:abstractNum>
  <w:abstractNum w:abstractNumId="29">
    <w:nsid w:val="58A7449E"/>
    <w:multiLevelType w:val="multilevel"/>
    <w:tmpl w:val="2904D15A"/>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60654C85"/>
    <w:multiLevelType w:val="hybridMultilevel"/>
    <w:tmpl w:val="2BF00094"/>
    <w:lvl w:ilvl="0" w:tplc="F8801318">
      <w:start w:val="1"/>
      <w:numFmt w:val="decimal"/>
      <w:lvlText w:val="%1."/>
      <w:lvlJc w:val="left"/>
      <w:pPr>
        <w:tabs>
          <w:tab w:val="num" w:pos="360"/>
        </w:tabs>
        <w:ind w:left="360" w:hanging="360"/>
      </w:pPr>
      <w:rPr>
        <w:rFonts w:hint="default"/>
      </w:rPr>
    </w:lvl>
    <w:lvl w:ilvl="1" w:tplc="0688E800" w:tentative="1">
      <w:start w:val="1"/>
      <w:numFmt w:val="lowerLetter"/>
      <w:lvlText w:val="%2)"/>
      <w:lvlJc w:val="left"/>
      <w:pPr>
        <w:tabs>
          <w:tab w:val="num" w:pos="840"/>
        </w:tabs>
        <w:ind w:left="840" w:hanging="420"/>
      </w:pPr>
    </w:lvl>
    <w:lvl w:ilvl="2" w:tplc="F740E7B8" w:tentative="1">
      <w:start w:val="1"/>
      <w:numFmt w:val="lowerRoman"/>
      <w:lvlText w:val="%3."/>
      <w:lvlJc w:val="right"/>
      <w:pPr>
        <w:tabs>
          <w:tab w:val="num" w:pos="1260"/>
        </w:tabs>
        <w:ind w:left="1260" w:hanging="420"/>
      </w:pPr>
    </w:lvl>
    <w:lvl w:ilvl="3" w:tplc="1786B126" w:tentative="1">
      <w:start w:val="1"/>
      <w:numFmt w:val="decimal"/>
      <w:lvlText w:val="%4."/>
      <w:lvlJc w:val="left"/>
      <w:pPr>
        <w:tabs>
          <w:tab w:val="num" w:pos="1680"/>
        </w:tabs>
        <w:ind w:left="1680" w:hanging="420"/>
      </w:pPr>
    </w:lvl>
    <w:lvl w:ilvl="4" w:tplc="9A400CD2" w:tentative="1">
      <w:start w:val="1"/>
      <w:numFmt w:val="lowerLetter"/>
      <w:lvlText w:val="%5)"/>
      <w:lvlJc w:val="left"/>
      <w:pPr>
        <w:tabs>
          <w:tab w:val="num" w:pos="2100"/>
        </w:tabs>
        <w:ind w:left="2100" w:hanging="420"/>
      </w:pPr>
    </w:lvl>
    <w:lvl w:ilvl="5" w:tplc="4E324CDA" w:tentative="1">
      <w:start w:val="1"/>
      <w:numFmt w:val="lowerRoman"/>
      <w:lvlText w:val="%6."/>
      <w:lvlJc w:val="right"/>
      <w:pPr>
        <w:tabs>
          <w:tab w:val="num" w:pos="2520"/>
        </w:tabs>
        <w:ind w:left="2520" w:hanging="420"/>
      </w:pPr>
    </w:lvl>
    <w:lvl w:ilvl="6" w:tplc="A9861FC6" w:tentative="1">
      <w:start w:val="1"/>
      <w:numFmt w:val="decimal"/>
      <w:lvlText w:val="%7."/>
      <w:lvlJc w:val="left"/>
      <w:pPr>
        <w:tabs>
          <w:tab w:val="num" w:pos="2940"/>
        </w:tabs>
        <w:ind w:left="2940" w:hanging="420"/>
      </w:pPr>
    </w:lvl>
    <w:lvl w:ilvl="7" w:tplc="4092AB8E" w:tentative="1">
      <w:start w:val="1"/>
      <w:numFmt w:val="lowerLetter"/>
      <w:lvlText w:val="%8)"/>
      <w:lvlJc w:val="left"/>
      <w:pPr>
        <w:tabs>
          <w:tab w:val="num" w:pos="3360"/>
        </w:tabs>
        <w:ind w:left="3360" w:hanging="420"/>
      </w:pPr>
    </w:lvl>
    <w:lvl w:ilvl="8" w:tplc="0C56ACB8" w:tentative="1">
      <w:start w:val="1"/>
      <w:numFmt w:val="lowerRoman"/>
      <w:lvlText w:val="%9."/>
      <w:lvlJc w:val="right"/>
      <w:pPr>
        <w:tabs>
          <w:tab w:val="num" w:pos="3780"/>
        </w:tabs>
        <w:ind w:left="3780" w:hanging="420"/>
      </w:pPr>
    </w:lvl>
  </w:abstractNum>
  <w:abstractNum w:abstractNumId="31">
    <w:nsid w:val="641F4E4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32">
    <w:nsid w:val="64F26AB9"/>
    <w:multiLevelType w:val="singleLevel"/>
    <w:tmpl w:val="94D66E3E"/>
    <w:lvl w:ilvl="0">
      <w:start w:val="1"/>
      <w:numFmt w:val="upperLetter"/>
      <w:lvlText w:val="%1."/>
      <w:lvlJc w:val="left"/>
      <w:pPr>
        <w:tabs>
          <w:tab w:val="num" w:pos="360"/>
        </w:tabs>
        <w:ind w:left="360" w:hanging="360"/>
      </w:pPr>
      <w:rPr>
        <w:rFonts w:hint="default"/>
      </w:rPr>
    </w:lvl>
  </w:abstractNum>
  <w:abstractNum w:abstractNumId="33">
    <w:nsid w:val="654C593F"/>
    <w:multiLevelType w:val="singleLevel"/>
    <w:tmpl w:val="12C469DE"/>
    <w:lvl w:ilvl="0">
      <w:start w:val="108"/>
      <w:numFmt w:val="decimal"/>
      <w:lvlText w:val="%1."/>
      <w:lvlJc w:val="left"/>
      <w:pPr>
        <w:tabs>
          <w:tab w:val="num" w:pos="510"/>
        </w:tabs>
        <w:ind w:left="510" w:hanging="510"/>
      </w:pPr>
      <w:rPr>
        <w:rFonts w:hint="default"/>
      </w:rPr>
    </w:lvl>
  </w:abstractNum>
  <w:abstractNum w:abstractNumId="34">
    <w:nsid w:val="66AF2525"/>
    <w:multiLevelType w:val="singleLevel"/>
    <w:tmpl w:val="EA460AF0"/>
    <w:lvl w:ilvl="0">
      <w:start w:val="1"/>
      <w:numFmt w:val="decimal"/>
      <w:lvlText w:val="%1."/>
      <w:lvlJc w:val="left"/>
      <w:pPr>
        <w:tabs>
          <w:tab w:val="num" w:pos="720"/>
        </w:tabs>
        <w:ind w:left="720" w:hanging="720"/>
      </w:pPr>
      <w:rPr>
        <w:rFonts w:hint="default"/>
      </w:rPr>
    </w:lvl>
  </w:abstractNum>
  <w:abstractNum w:abstractNumId="35">
    <w:nsid w:val="68B64C66"/>
    <w:multiLevelType w:val="hybridMultilevel"/>
    <w:tmpl w:val="666834F4"/>
    <w:lvl w:ilvl="0" w:tplc="43C2F142">
      <w:start w:val="1"/>
      <w:numFmt w:val="decimal"/>
      <w:lvlText w:val="%1."/>
      <w:lvlJc w:val="left"/>
      <w:pPr>
        <w:tabs>
          <w:tab w:val="num" w:pos="708"/>
        </w:tabs>
        <w:ind w:left="708" w:hanging="708"/>
      </w:pPr>
      <w:rPr>
        <w:rFonts w:hint="default"/>
      </w:rPr>
    </w:lvl>
    <w:lvl w:ilvl="1" w:tplc="F092AF72" w:tentative="1">
      <w:start w:val="1"/>
      <w:numFmt w:val="lowerLetter"/>
      <w:lvlText w:val="%2."/>
      <w:lvlJc w:val="left"/>
      <w:pPr>
        <w:tabs>
          <w:tab w:val="num" w:pos="1440"/>
        </w:tabs>
        <w:ind w:left="1440" w:hanging="360"/>
      </w:pPr>
    </w:lvl>
    <w:lvl w:ilvl="2" w:tplc="57A234BA" w:tentative="1">
      <w:start w:val="1"/>
      <w:numFmt w:val="lowerRoman"/>
      <w:lvlText w:val="%3."/>
      <w:lvlJc w:val="right"/>
      <w:pPr>
        <w:tabs>
          <w:tab w:val="num" w:pos="2160"/>
        </w:tabs>
        <w:ind w:left="2160" w:hanging="180"/>
      </w:pPr>
    </w:lvl>
    <w:lvl w:ilvl="3" w:tplc="287A5A5C" w:tentative="1">
      <w:start w:val="1"/>
      <w:numFmt w:val="decimal"/>
      <w:lvlText w:val="%4."/>
      <w:lvlJc w:val="left"/>
      <w:pPr>
        <w:tabs>
          <w:tab w:val="num" w:pos="2880"/>
        </w:tabs>
        <w:ind w:left="2880" w:hanging="360"/>
      </w:pPr>
    </w:lvl>
    <w:lvl w:ilvl="4" w:tplc="EDDEF674" w:tentative="1">
      <w:start w:val="1"/>
      <w:numFmt w:val="lowerLetter"/>
      <w:lvlText w:val="%5."/>
      <w:lvlJc w:val="left"/>
      <w:pPr>
        <w:tabs>
          <w:tab w:val="num" w:pos="3600"/>
        </w:tabs>
        <w:ind w:left="3600" w:hanging="360"/>
      </w:pPr>
    </w:lvl>
    <w:lvl w:ilvl="5" w:tplc="4726D4E2" w:tentative="1">
      <w:start w:val="1"/>
      <w:numFmt w:val="lowerRoman"/>
      <w:lvlText w:val="%6."/>
      <w:lvlJc w:val="right"/>
      <w:pPr>
        <w:tabs>
          <w:tab w:val="num" w:pos="4320"/>
        </w:tabs>
        <w:ind w:left="4320" w:hanging="180"/>
      </w:pPr>
    </w:lvl>
    <w:lvl w:ilvl="6" w:tplc="86C4A4E2" w:tentative="1">
      <w:start w:val="1"/>
      <w:numFmt w:val="decimal"/>
      <w:lvlText w:val="%7."/>
      <w:lvlJc w:val="left"/>
      <w:pPr>
        <w:tabs>
          <w:tab w:val="num" w:pos="5040"/>
        </w:tabs>
        <w:ind w:left="5040" w:hanging="360"/>
      </w:pPr>
    </w:lvl>
    <w:lvl w:ilvl="7" w:tplc="08A2B298" w:tentative="1">
      <w:start w:val="1"/>
      <w:numFmt w:val="lowerLetter"/>
      <w:lvlText w:val="%8."/>
      <w:lvlJc w:val="left"/>
      <w:pPr>
        <w:tabs>
          <w:tab w:val="num" w:pos="5760"/>
        </w:tabs>
        <w:ind w:left="5760" w:hanging="360"/>
      </w:pPr>
    </w:lvl>
    <w:lvl w:ilvl="8" w:tplc="E33C1070" w:tentative="1">
      <w:start w:val="1"/>
      <w:numFmt w:val="lowerRoman"/>
      <w:lvlText w:val="%9."/>
      <w:lvlJc w:val="right"/>
      <w:pPr>
        <w:tabs>
          <w:tab w:val="num" w:pos="6480"/>
        </w:tabs>
        <w:ind w:left="6480" w:hanging="180"/>
      </w:pPr>
    </w:lvl>
  </w:abstractNum>
  <w:abstractNum w:abstractNumId="36">
    <w:nsid w:val="6B363B02"/>
    <w:multiLevelType w:val="hybridMultilevel"/>
    <w:tmpl w:val="0A9EA6FC"/>
    <w:lvl w:ilvl="0" w:tplc="DEDAF298">
      <w:start w:val="1"/>
      <w:numFmt w:val="decimal"/>
      <w:lvlText w:val="%1."/>
      <w:lvlJc w:val="left"/>
      <w:pPr>
        <w:tabs>
          <w:tab w:val="num" w:pos="708"/>
        </w:tabs>
        <w:ind w:left="708" w:hanging="708"/>
      </w:pPr>
      <w:rPr>
        <w:rFonts w:hint="default"/>
      </w:rPr>
    </w:lvl>
    <w:lvl w:ilvl="1" w:tplc="534C0CA4" w:tentative="1">
      <w:start w:val="1"/>
      <w:numFmt w:val="lowerLetter"/>
      <w:lvlText w:val="%2."/>
      <w:lvlJc w:val="left"/>
      <w:pPr>
        <w:tabs>
          <w:tab w:val="num" w:pos="1440"/>
        </w:tabs>
        <w:ind w:left="1440" w:hanging="360"/>
      </w:pPr>
    </w:lvl>
    <w:lvl w:ilvl="2" w:tplc="46301D1E" w:tentative="1">
      <w:start w:val="1"/>
      <w:numFmt w:val="lowerRoman"/>
      <w:lvlText w:val="%3."/>
      <w:lvlJc w:val="right"/>
      <w:pPr>
        <w:tabs>
          <w:tab w:val="num" w:pos="2160"/>
        </w:tabs>
        <w:ind w:left="2160" w:hanging="180"/>
      </w:pPr>
    </w:lvl>
    <w:lvl w:ilvl="3" w:tplc="7864EF44" w:tentative="1">
      <w:start w:val="1"/>
      <w:numFmt w:val="decimal"/>
      <w:lvlText w:val="%4."/>
      <w:lvlJc w:val="left"/>
      <w:pPr>
        <w:tabs>
          <w:tab w:val="num" w:pos="2880"/>
        </w:tabs>
        <w:ind w:left="2880" w:hanging="360"/>
      </w:pPr>
    </w:lvl>
    <w:lvl w:ilvl="4" w:tplc="8BE68892" w:tentative="1">
      <w:start w:val="1"/>
      <w:numFmt w:val="lowerLetter"/>
      <w:lvlText w:val="%5."/>
      <w:lvlJc w:val="left"/>
      <w:pPr>
        <w:tabs>
          <w:tab w:val="num" w:pos="3600"/>
        </w:tabs>
        <w:ind w:left="3600" w:hanging="360"/>
      </w:pPr>
    </w:lvl>
    <w:lvl w:ilvl="5" w:tplc="C518E28E" w:tentative="1">
      <w:start w:val="1"/>
      <w:numFmt w:val="lowerRoman"/>
      <w:lvlText w:val="%6."/>
      <w:lvlJc w:val="right"/>
      <w:pPr>
        <w:tabs>
          <w:tab w:val="num" w:pos="4320"/>
        </w:tabs>
        <w:ind w:left="4320" w:hanging="180"/>
      </w:pPr>
    </w:lvl>
    <w:lvl w:ilvl="6" w:tplc="1CC63940" w:tentative="1">
      <w:start w:val="1"/>
      <w:numFmt w:val="decimal"/>
      <w:lvlText w:val="%7."/>
      <w:lvlJc w:val="left"/>
      <w:pPr>
        <w:tabs>
          <w:tab w:val="num" w:pos="5040"/>
        </w:tabs>
        <w:ind w:left="5040" w:hanging="360"/>
      </w:pPr>
    </w:lvl>
    <w:lvl w:ilvl="7" w:tplc="B6EE361A" w:tentative="1">
      <w:start w:val="1"/>
      <w:numFmt w:val="lowerLetter"/>
      <w:lvlText w:val="%8."/>
      <w:lvlJc w:val="left"/>
      <w:pPr>
        <w:tabs>
          <w:tab w:val="num" w:pos="5760"/>
        </w:tabs>
        <w:ind w:left="5760" w:hanging="360"/>
      </w:pPr>
    </w:lvl>
    <w:lvl w:ilvl="8" w:tplc="E2F6B9E4" w:tentative="1">
      <w:start w:val="1"/>
      <w:numFmt w:val="lowerRoman"/>
      <w:lvlText w:val="%9."/>
      <w:lvlJc w:val="right"/>
      <w:pPr>
        <w:tabs>
          <w:tab w:val="num" w:pos="6480"/>
        </w:tabs>
        <w:ind w:left="6480" w:hanging="180"/>
      </w:pPr>
    </w:lvl>
  </w:abstractNum>
  <w:abstractNum w:abstractNumId="37">
    <w:nsid w:val="6C182608"/>
    <w:multiLevelType w:val="singleLevel"/>
    <w:tmpl w:val="0409000F"/>
    <w:lvl w:ilvl="0">
      <w:start w:val="1"/>
      <w:numFmt w:val="decimal"/>
      <w:lvlText w:val="%1."/>
      <w:lvlJc w:val="left"/>
      <w:pPr>
        <w:tabs>
          <w:tab w:val="num" w:pos="360"/>
        </w:tabs>
        <w:ind w:left="360" w:hanging="360"/>
      </w:pPr>
    </w:lvl>
  </w:abstractNum>
  <w:abstractNum w:abstractNumId="38">
    <w:nsid w:val="6D6D314E"/>
    <w:multiLevelType w:val="singleLevel"/>
    <w:tmpl w:val="040B0015"/>
    <w:lvl w:ilvl="0">
      <w:start w:val="1"/>
      <w:numFmt w:val="upperLetter"/>
      <w:lvlText w:val="%1."/>
      <w:lvlJc w:val="left"/>
      <w:pPr>
        <w:tabs>
          <w:tab w:val="num" w:pos="360"/>
        </w:tabs>
        <w:ind w:left="360" w:hanging="360"/>
      </w:pPr>
      <w:rPr>
        <w:rFonts w:hint="default"/>
      </w:rPr>
    </w:lvl>
  </w:abstractNum>
  <w:abstractNum w:abstractNumId="39">
    <w:nsid w:val="6E3B25C3"/>
    <w:multiLevelType w:val="multilevel"/>
    <w:tmpl w:val="6322668E"/>
    <w:lvl w:ilvl="0">
      <w:start w:val="5"/>
      <w:numFmt w:val="decimal"/>
      <w:lvlText w:val="%1."/>
      <w:lvlJc w:val="left"/>
      <w:pPr>
        <w:tabs>
          <w:tab w:val="num" w:pos="720"/>
        </w:tabs>
        <w:ind w:left="720" w:hanging="720"/>
      </w:pPr>
      <w:rPr>
        <w:rFonts w:hint="default"/>
      </w:rPr>
    </w:lvl>
    <w:lvl w:ilvl="1">
      <w:start w:val="1"/>
      <w:numFmt w:val="decimal"/>
      <w:lvlText w:val="%2)"/>
      <w:legacy w:legacy="1" w:legacySpace="0" w:legacyIndent="540"/>
      <w:lvlJc w:val="left"/>
      <w:pPr>
        <w:ind w:left="1080" w:hanging="540"/>
      </w:pPr>
    </w:lvl>
    <w:lvl w:ilvl="2">
      <w:start w:val="1"/>
      <w:numFmt w:val="decimal"/>
      <w:lvlText w:val="%3)"/>
      <w:legacy w:legacy="1" w:legacySpace="0" w:legacyIndent="540"/>
      <w:lvlJc w:val="left"/>
      <w:pPr>
        <w:ind w:left="1620" w:hanging="540"/>
      </w:pPr>
    </w:lvl>
    <w:lvl w:ilvl="3">
      <w:start w:val="1"/>
      <w:numFmt w:val="decimal"/>
      <w:lvlText w:val="%4)"/>
      <w:legacy w:legacy="1" w:legacySpace="0" w:legacyIndent="540"/>
      <w:lvlJc w:val="left"/>
      <w:pPr>
        <w:ind w:left="2160" w:hanging="540"/>
      </w:pPr>
    </w:lvl>
    <w:lvl w:ilvl="4">
      <w:start w:val="1"/>
      <w:numFmt w:val="decimal"/>
      <w:lvlText w:val="%5)"/>
      <w:legacy w:legacy="1" w:legacySpace="0" w:legacyIndent="540"/>
      <w:lvlJc w:val="left"/>
      <w:pPr>
        <w:ind w:left="2700" w:hanging="540"/>
      </w:pPr>
    </w:lvl>
    <w:lvl w:ilvl="5">
      <w:start w:val="1"/>
      <w:numFmt w:val="decimal"/>
      <w:lvlText w:val="%6)"/>
      <w:legacy w:legacy="1" w:legacySpace="0" w:legacyIndent="540"/>
      <w:lvlJc w:val="left"/>
      <w:pPr>
        <w:ind w:left="3240" w:hanging="540"/>
      </w:pPr>
    </w:lvl>
    <w:lvl w:ilvl="6">
      <w:start w:val="1"/>
      <w:numFmt w:val="decimal"/>
      <w:lvlText w:val="%7)"/>
      <w:legacy w:legacy="1" w:legacySpace="0" w:legacyIndent="540"/>
      <w:lvlJc w:val="left"/>
      <w:pPr>
        <w:ind w:left="3780" w:hanging="540"/>
      </w:pPr>
    </w:lvl>
    <w:lvl w:ilvl="7">
      <w:start w:val="1"/>
      <w:numFmt w:val="decimal"/>
      <w:lvlText w:val="%8)"/>
      <w:legacy w:legacy="1" w:legacySpace="0" w:legacyIndent="540"/>
      <w:lvlJc w:val="left"/>
      <w:pPr>
        <w:ind w:left="4320" w:hanging="540"/>
      </w:pPr>
    </w:lvl>
    <w:lvl w:ilvl="8">
      <w:start w:val="1"/>
      <w:numFmt w:val="lowerRoman"/>
      <w:lvlText w:val="%9"/>
      <w:legacy w:legacy="1" w:legacySpace="0" w:legacyIndent="540"/>
      <w:lvlJc w:val="left"/>
      <w:pPr>
        <w:ind w:left="4860" w:hanging="540"/>
      </w:pPr>
    </w:lvl>
  </w:abstractNum>
  <w:abstractNum w:abstractNumId="40">
    <w:nsid w:val="6F6B1FFC"/>
    <w:multiLevelType w:val="hybridMultilevel"/>
    <w:tmpl w:val="99B05AF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701B7B80"/>
    <w:multiLevelType w:val="singleLevel"/>
    <w:tmpl w:val="542452EA"/>
    <w:lvl w:ilvl="0">
      <w:start w:val="1"/>
      <w:numFmt w:val="decimal"/>
      <w:lvlText w:val="%1."/>
      <w:lvlJc w:val="left"/>
      <w:pPr>
        <w:tabs>
          <w:tab w:val="num" w:pos="360"/>
        </w:tabs>
        <w:ind w:left="360" w:hanging="360"/>
      </w:pPr>
      <w:rPr>
        <w:rFonts w:hint="eastAsia"/>
      </w:rPr>
    </w:lvl>
  </w:abstractNum>
  <w:abstractNum w:abstractNumId="42">
    <w:nsid w:val="73D639AD"/>
    <w:multiLevelType w:val="singleLevel"/>
    <w:tmpl w:val="ADA667F4"/>
    <w:lvl w:ilvl="0">
      <w:start w:val="1"/>
      <w:numFmt w:val="upperLetter"/>
      <w:lvlText w:val="%1."/>
      <w:lvlJc w:val="left"/>
      <w:pPr>
        <w:tabs>
          <w:tab w:val="num" w:pos="360"/>
        </w:tabs>
        <w:ind w:left="360" w:hanging="360"/>
      </w:pPr>
      <w:rPr>
        <w:rFonts w:hint="default"/>
      </w:rPr>
    </w:lvl>
  </w:abstractNum>
  <w:abstractNum w:abstractNumId="43">
    <w:nsid w:val="779E3787"/>
    <w:multiLevelType w:val="singleLevel"/>
    <w:tmpl w:val="0C5688F6"/>
    <w:lvl w:ilvl="0">
      <w:start w:val="1"/>
      <w:numFmt w:val="decimal"/>
      <w:lvlText w:val="%1."/>
      <w:lvlJc w:val="left"/>
      <w:pPr>
        <w:tabs>
          <w:tab w:val="num" w:pos="360"/>
        </w:tabs>
        <w:ind w:left="360" w:hanging="360"/>
      </w:pPr>
      <w:rPr>
        <w:b w:val="0"/>
        <w:i w:val="0"/>
        <w:sz w:val="24"/>
      </w:rPr>
    </w:lvl>
  </w:abstractNum>
  <w:abstractNum w:abstractNumId="44">
    <w:nsid w:val="793A03E0"/>
    <w:multiLevelType w:val="multilevel"/>
    <w:tmpl w:val="92B6B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D114AF4"/>
    <w:multiLevelType w:val="singleLevel"/>
    <w:tmpl w:val="9ABCB2E6"/>
    <w:lvl w:ilvl="0">
      <w:start w:val="10"/>
      <w:numFmt w:val="decimal"/>
      <w:lvlText w:val="%1."/>
      <w:lvlJc w:val="left"/>
      <w:pPr>
        <w:tabs>
          <w:tab w:val="num" w:pos="540"/>
        </w:tabs>
        <w:ind w:left="540" w:hanging="540"/>
      </w:pPr>
      <w:rPr>
        <w:rFonts w:hint="default"/>
      </w:rPr>
    </w:lvl>
  </w:abstractNum>
  <w:abstractNum w:abstractNumId="46">
    <w:nsid w:val="7F9E1436"/>
    <w:multiLevelType w:val="singleLevel"/>
    <w:tmpl w:val="FDBE0046"/>
    <w:lvl w:ilvl="0">
      <w:start w:val="1"/>
      <w:numFmt w:val="upperLetter"/>
      <w:lvlText w:val="%1."/>
      <w:lvlJc w:val="left"/>
      <w:pPr>
        <w:tabs>
          <w:tab w:val="num" w:pos="360"/>
        </w:tabs>
        <w:ind w:left="360" w:hanging="360"/>
      </w:pPr>
      <w:rPr>
        <w:rFonts w:hint="default"/>
      </w:rPr>
    </w:lvl>
  </w:abstractNum>
  <w:num w:numId="1">
    <w:abstractNumId w:val="8"/>
  </w:num>
  <w:num w:numId="2">
    <w:abstractNumId w:val="1"/>
  </w:num>
  <w:num w:numId="3">
    <w:abstractNumId w:val="0"/>
  </w:num>
  <w:num w:numId="4">
    <w:abstractNumId w:val="25"/>
  </w:num>
  <w:num w:numId="5">
    <w:abstractNumId w:val="26"/>
  </w:num>
  <w:num w:numId="6">
    <w:abstractNumId w:val="17"/>
  </w:num>
  <w:num w:numId="7">
    <w:abstractNumId w:val="9"/>
  </w:num>
  <w:num w:numId="8">
    <w:abstractNumId w:val="39"/>
  </w:num>
  <w:num w:numId="9">
    <w:abstractNumId w:val="4"/>
  </w:num>
  <w:num w:numId="10">
    <w:abstractNumId w:val="16"/>
  </w:num>
  <w:num w:numId="11">
    <w:abstractNumId w:val="31"/>
  </w:num>
  <w:num w:numId="12">
    <w:abstractNumId w:val="7"/>
  </w:num>
  <w:num w:numId="13">
    <w:abstractNumId w:val="37"/>
  </w:num>
  <w:num w:numId="14">
    <w:abstractNumId w:val="18"/>
  </w:num>
  <w:num w:numId="15">
    <w:abstractNumId w:val="45"/>
  </w:num>
  <w:num w:numId="16">
    <w:abstractNumId w:val="43"/>
  </w:num>
  <w:num w:numId="17">
    <w:abstractNumId w:val="11"/>
  </w:num>
  <w:num w:numId="18">
    <w:abstractNumId w:val="34"/>
  </w:num>
  <w:num w:numId="19">
    <w:abstractNumId w:val="5"/>
  </w:num>
  <w:num w:numId="20">
    <w:abstractNumId w:val="6"/>
  </w:num>
  <w:num w:numId="21">
    <w:abstractNumId w:val="32"/>
  </w:num>
  <w:num w:numId="22">
    <w:abstractNumId w:val="3"/>
  </w:num>
  <w:num w:numId="23">
    <w:abstractNumId w:val="46"/>
  </w:num>
  <w:num w:numId="24">
    <w:abstractNumId w:val="42"/>
  </w:num>
  <w:num w:numId="25">
    <w:abstractNumId w:val="21"/>
  </w:num>
  <w:num w:numId="26">
    <w:abstractNumId w:val="15"/>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9"/>
  </w:num>
  <w:num w:numId="30">
    <w:abstractNumId w:val="13"/>
  </w:num>
  <w:num w:numId="31">
    <w:abstractNumId w:val="28"/>
  </w:num>
  <w:num w:numId="32">
    <w:abstractNumId w:val="38"/>
  </w:num>
  <w:num w:numId="33">
    <w:abstractNumId w:val="23"/>
  </w:num>
  <w:num w:numId="34">
    <w:abstractNumId w:val="12"/>
  </w:num>
  <w:num w:numId="35">
    <w:abstractNumId w:val="22"/>
  </w:num>
  <w:num w:numId="36">
    <w:abstractNumId w:val="33"/>
  </w:num>
  <w:num w:numId="37">
    <w:abstractNumId w:val="10"/>
  </w:num>
  <w:num w:numId="38">
    <w:abstractNumId w:val="20"/>
  </w:num>
  <w:num w:numId="39">
    <w:abstractNumId w:val="14"/>
  </w:num>
  <w:num w:numId="40">
    <w:abstractNumId w:val="35"/>
  </w:num>
  <w:num w:numId="41">
    <w:abstractNumId w:val="36"/>
  </w:num>
  <w:num w:numId="42">
    <w:abstractNumId w:val="19"/>
  </w:num>
  <w:num w:numId="43">
    <w:abstractNumId w:val="30"/>
  </w:num>
  <w:num w:numId="44">
    <w:abstractNumId w:val="41"/>
  </w:num>
  <w:num w:numId="45">
    <w:abstractNumId w:val="40"/>
  </w:num>
  <w:num w:numId="46">
    <w:abstractNumId w:val="24"/>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attachedTemplate r:id="rId1"/>
  <w:defaultTabStop w:val="709"/>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21C"/>
    <w:rsid w:val="00003C12"/>
    <w:rsid w:val="00012D51"/>
    <w:rsid w:val="00012F47"/>
    <w:rsid w:val="00057FF5"/>
    <w:rsid w:val="00064A40"/>
    <w:rsid w:val="0008724A"/>
    <w:rsid w:val="000B2A8B"/>
    <w:rsid w:val="000C457F"/>
    <w:rsid w:val="001205E2"/>
    <w:rsid w:val="00126490"/>
    <w:rsid w:val="00132CF4"/>
    <w:rsid w:val="00155A3B"/>
    <w:rsid w:val="00160A02"/>
    <w:rsid w:val="001730E1"/>
    <w:rsid w:val="001943D6"/>
    <w:rsid w:val="0019721C"/>
    <w:rsid w:val="001A5EE6"/>
    <w:rsid w:val="001B036B"/>
    <w:rsid w:val="001F33C6"/>
    <w:rsid w:val="001F758D"/>
    <w:rsid w:val="00221B9C"/>
    <w:rsid w:val="0027307C"/>
    <w:rsid w:val="00280D52"/>
    <w:rsid w:val="00295803"/>
    <w:rsid w:val="002E4218"/>
    <w:rsid w:val="003915ED"/>
    <w:rsid w:val="0039229C"/>
    <w:rsid w:val="003922F7"/>
    <w:rsid w:val="003B2F6F"/>
    <w:rsid w:val="003D2C82"/>
    <w:rsid w:val="003E377F"/>
    <w:rsid w:val="003E3A00"/>
    <w:rsid w:val="003F66FB"/>
    <w:rsid w:val="00424A71"/>
    <w:rsid w:val="00444352"/>
    <w:rsid w:val="00451DA5"/>
    <w:rsid w:val="00456AA0"/>
    <w:rsid w:val="00475A98"/>
    <w:rsid w:val="004C63A0"/>
    <w:rsid w:val="004E40A2"/>
    <w:rsid w:val="005234FD"/>
    <w:rsid w:val="0052674B"/>
    <w:rsid w:val="00527CC2"/>
    <w:rsid w:val="00544F14"/>
    <w:rsid w:val="00547799"/>
    <w:rsid w:val="00562BCB"/>
    <w:rsid w:val="00585024"/>
    <w:rsid w:val="005A75DA"/>
    <w:rsid w:val="005B0E19"/>
    <w:rsid w:val="005B14D8"/>
    <w:rsid w:val="005B4201"/>
    <w:rsid w:val="005C0DBB"/>
    <w:rsid w:val="005F05C5"/>
    <w:rsid w:val="00600928"/>
    <w:rsid w:val="006415E2"/>
    <w:rsid w:val="00645056"/>
    <w:rsid w:val="00647418"/>
    <w:rsid w:val="006522D7"/>
    <w:rsid w:val="00653C43"/>
    <w:rsid w:val="006700F2"/>
    <w:rsid w:val="00674AE5"/>
    <w:rsid w:val="00684482"/>
    <w:rsid w:val="006C62A6"/>
    <w:rsid w:val="006D63A6"/>
    <w:rsid w:val="006F16A0"/>
    <w:rsid w:val="006F1BBD"/>
    <w:rsid w:val="006F59D3"/>
    <w:rsid w:val="007021CF"/>
    <w:rsid w:val="00740841"/>
    <w:rsid w:val="0074141F"/>
    <w:rsid w:val="00742176"/>
    <w:rsid w:val="007640E2"/>
    <w:rsid w:val="00773EB0"/>
    <w:rsid w:val="00783013"/>
    <w:rsid w:val="007957A9"/>
    <w:rsid w:val="00795C94"/>
    <w:rsid w:val="007A2DBD"/>
    <w:rsid w:val="007B39BF"/>
    <w:rsid w:val="007D4255"/>
    <w:rsid w:val="007E7C65"/>
    <w:rsid w:val="007F4F13"/>
    <w:rsid w:val="00825BB3"/>
    <w:rsid w:val="008372E0"/>
    <w:rsid w:val="00856A25"/>
    <w:rsid w:val="008646DA"/>
    <w:rsid w:val="0087122B"/>
    <w:rsid w:val="008859C5"/>
    <w:rsid w:val="008A7246"/>
    <w:rsid w:val="008B015E"/>
    <w:rsid w:val="008D242D"/>
    <w:rsid w:val="008F0378"/>
    <w:rsid w:val="0093394F"/>
    <w:rsid w:val="00952165"/>
    <w:rsid w:val="0095474F"/>
    <w:rsid w:val="00962C0F"/>
    <w:rsid w:val="00982ECA"/>
    <w:rsid w:val="00996F1B"/>
    <w:rsid w:val="009A5F2C"/>
    <w:rsid w:val="009C4145"/>
    <w:rsid w:val="00A205C9"/>
    <w:rsid w:val="00A222B4"/>
    <w:rsid w:val="00A24D9C"/>
    <w:rsid w:val="00A30A15"/>
    <w:rsid w:val="00A31782"/>
    <w:rsid w:val="00A45D06"/>
    <w:rsid w:val="00A52749"/>
    <w:rsid w:val="00A77BDE"/>
    <w:rsid w:val="00A958CA"/>
    <w:rsid w:val="00AC381E"/>
    <w:rsid w:val="00AD3A8D"/>
    <w:rsid w:val="00AD7F10"/>
    <w:rsid w:val="00AE3462"/>
    <w:rsid w:val="00BA0322"/>
    <w:rsid w:val="00BA4748"/>
    <w:rsid w:val="00BA6416"/>
    <w:rsid w:val="00BB0989"/>
    <w:rsid w:val="00C03CF7"/>
    <w:rsid w:val="00C03F3D"/>
    <w:rsid w:val="00C078E6"/>
    <w:rsid w:val="00C27825"/>
    <w:rsid w:val="00C36976"/>
    <w:rsid w:val="00C56C77"/>
    <w:rsid w:val="00C67289"/>
    <w:rsid w:val="00C75908"/>
    <w:rsid w:val="00C778A9"/>
    <w:rsid w:val="00C8064D"/>
    <w:rsid w:val="00C90061"/>
    <w:rsid w:val="00C9533F"/>
    <w:rsid w:val="00CC2E67"/>
    <w:rsid w:val="00CE4D2E"/>
    <w:rsid w:val="00D379DC"/>
    <w:rsid w:val="00D7231E"/>
    <w:rsid w:val="00DA70C4"/>
    <w:rsid w:val="00DB1115"/>
    <w:rsid w:val="00DB58DE"/>
    <w:rsid w:val="00DC33F9"/>
    <w:rsid w:val="00DC6392"/>
    <w:rsid w:val="00DE2266"/>
    <w:rsid w:val="00DF0C95"/>
    <w:rsid w:val="00DF5CDE"/>
    <w:rsid w:val="00E03D65"/>
    <w:rsid w:val="00E235DC"/>
    <w:rsid w:val="00E314F7"/>
    <w:rsid w:val="00E87A40"/>
    <w:rsid w:val="00EA071A"/>
    <w:rsid w:val="00EA64E2"/>
    <w:rsid w:val="00EB5256"/>
    <w:rsid w:val="00EF1531"/>
    <w:rsid w:val="00EF184E"/>
    <w:rsid w:val="00F06F9E"/>
    <w:rsid w:val="00F205E4"/>
    <w:rsid w:val="00F37955"/>
    <w:rsid w:val="00F474B5"/>
    <w:rsid w:val="00F6566C"/>
    <w:rsid w:val="00F92745"/>
    <w:rsid w:val="00FB1034"/>
    <w:rsid w:val="00FB69D1"/>
    <w:rsid w:val="00FC3BB3"/>
    <w:rsid w:val="00FE263E"/>
    <w:rsid w:val="00FF24CD"/>
    <w:rsid w:val="00FF79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790B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782"/>
    <w:pPr>
      <w:spacing w:line="340" w:lineRule="atLeast"/>
      <w:jc w:val="both"/>
    </w:pPr>
    <w:rPr>
      <w:rFonts w:eastAsia="Times New Roman"/>
      <w:color w:val="000000"/>
      <w:sz w:val="24"/>
      <w:lang w:val="en-US" w:eastAsia="de-DE"/>
    </w:rPr>
  </w:style>
  <w:style w:type="paragraph" w:styleId="Heading1">
    <w:name w:val="heading 1"/>
    <w:aliases w:val="x"/>
    <w:basedOn w:val="Normal"/>
    <w:next w:val="Normal"/>
    <w:qFormat/>
    <w:rsid w:val="00A31782"/>
    <w:pPr>
      <w:spacing w:before="240"/>
      <w:outlineLvl w:val="0"/>
    </w:pPr>
    <w:rPr>
      <w:rFonts w:ascii="Arial" w:hAnsi="Arial"/>
      <w:b/>
      <w:u w:val="single"/>
    </w:rPr>
  </w:style>
  <w:style w:type="paragraph" w:styleId="Heading2">
    <w:name w:val="heading 2"/>
    <w:basedOn w:val="Normal"/>
    <w:next w:val="Normal"/>
    <w:qFormat/>
    <w:rsid w:val="00A31782"/>
    <w:pPr>
      <w:spacing w:before="120"/>
      <w:outlineLvl w:val="1"/>
    </w:pPr>
    <w:rPr>
      <w:rFonts w:ascii="Arial" w:hAnsi="Arial"/>
      <w:b/>
    </w:rPr>
  </w:style>
  <w:style w:type="paragraph" w:styleId="Heading3">
    <w:name w:val="heading 3"/>
    <w:basedOn w:val="Normal"/>
    <w:next w:val="Normal"/>
    <w:qFormat/>
    <w:rsid w:val="00A31782"/>
    <w:pPr>
      <w:ind w:left="354"/>
      <w:outlineLvl w:val="2"/>
    </w:pPr>
    <w:rPr>
      <w:b/>
    </w:rPr>
  </w:style>
  <w:style w:type="paragraph" w:styleId="Heading4">
    <w:name w:val="heading 4"/>
    <w:basedOn w:val="Normal"/>
    <w:next w:val="Normal"/>
    <w:qFormat/>
    <w:rsid w:val="00A31782"/>
    <w:pPr>
      <w:keepNext/>
      <w:keepLines/>
      <w:spacing w:before="240" w:line="480" w:lineRule="atLeast"/>
      <w:ind w:left="907" w:hanging="907"/>
      <w:outlineLvl w:val="3"/>
    </w:pPr>
    <w:rPr>
      <w:rFonts w:ascii="Arial" w:hAnsi="Arial"/>
      <w:b/>
      <w:color w:val="auto"/>
      <w:sz w:val="22"/>
    </w:rPr>
  </w:style>
  <w:style w:type="paragraph" w:styleId="Heading5">
    <w:name w:val="heading 5"/>
    <w:basedOn w:val="Normal"/>
    <w:next w:val="Normal"/>
    <w:qFormat/>
    <w:rsid w:val="00A31782"/>
    <w:pPr>
      <w:ind w:left="708"/>
      <w:outlineLvl w:val="4"/>
    </w:pPr>
    <w:rPr>
      <w:b/>
    </w:rPr>
  </w:style>
  <w:style w:type="paragraph" w:styleId="Heading6">
    <w:name w:val="heading 6"/>
    <w:basedOn w:val="Normal"/>
    <w:next w:val="Normal"/>
    <w:qFormat/>
    <w:rsid w:val="00A31782"/>
    <w:pPr>
      <w:ind w:left="708"/>
      <w:outlineLvl w:val="5"/>
    </w:pPr>
    <w:rPr>
      <w:u w:val="single"/>
    </w:rPr>
  </w:style>
  <w:style w:type="paragraph" w:styleId="Heading7">
    <w:name w:val="heading 7"/>
    <w:basedOn w:val="Normal"/>
    <w:next w:val="Normal"/>
    <w:qFormat/>
    <w:rsid w:val="00A31782"/>
    <w:pPr>
      <w:ind w:left="708"/>
      <w:outlineLvl w:val="6"/>
    </w:pPr>
    <w:rPr>
      <w:i/>
    </w:rPr>
  </w:style>
  <w:style w:type="paragraph" w:styleId="Heading8">
    <w:name w:val="heading 8"/>
    <w:basedOn w:val="Normal"/>
    <w:next w:val="Normal"/>
    <w:qFormat/>
    <w:rsid w:val="00A31782"/>
    <w:pPr>
      <w:ind w:left="708"/>
      <w:outlineLvl w:val="7"/>
    </w:pPr>
    <w:rPr>
      <w:i/>
    </w:rPr>
  </w:style>
  <w:style w:type="paragraph" w:styleId="Heading9">
    <w:name w:val="heading 9"/>
    <w:basedOn w:val="Normal"/>
    <w:next w:val="Normal"/>
    <w:qFormat/>
    <w:rsid w:val="00A31782"/>
    <w:pPr>
      <w:ind w:left="708"/>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eader">
    <w:name w:val="M_Header"/>
    <w:basedOn w:val="Normal"/>
    <w:rsid w:val="00A31782"/>
  </w:style>
  <w:style w:type="paragraph" w:customStyle="1" w:styleId="MTitel">
    <w:name w:val="M_Titel"/>
    <w:basedOn w:val="Normal"/>
    <w:autoRedefine/>
    <w:rsid w:val="00A31782"/>
    <w:pPr>
      <w:spacing w:before="240" w:line="240" w:lineRule="auto"/>
      <w:jc w:val="left"/>
    </w:pPr>
    <w:rPr>
      <w:b/>
      <w:sz w:val="36"/>
    </w:rPr>
  </w:style>
  <w:style w:type="paragraph" w:customStyle="1" w:styleId="MHeading1">
    <w:name w:val="M_Heading1"/>
    <w:basedOn w:val="Normal"/>
    <w:rsid w:val="00A31782"/>
    <w:pPr>
      <w:spacing w:before="240" w:after="240"/>
    </w:pPr>
    <w:rPr>
      <w:b/>
    </w:rPr>
  </w:style>
  <w:style w:type="paragraph" w:customStyle="1" w:styleId="MText">
    <w:name w:val="M_Text"/>
    <w:basedOn w:val="Normal"/>
    <w:rsid w:val="00A31782"/>
    <w:pPr>
      <w:ind w:firstLine="284"/>
    </w:pPr>
  </w:style>
  <w:style w:type="paragraph" w:customStyle="1" w:styleId="MHeading2">
    <w:name w:val="M_Heading2"/>
    <w:basedOn w:val="Normal"/>
    <w:rsid w:val="00A31782"/>
    <w:pPr>
      <w:spacing w:before="240" w:after="240"/>
    </w:pPr>
    <w:rPr>
      <w:i/>
    </w:rPr>
  </w:style>
  <w:style w:type="paragraph" w:customStyle="1" w:styleId="MHeading3">
    <w:name w:val="M_Heading3"/>
    <w:basedOn w:val="Normal"/>
    <w:rsid w:val="00A31782"/>
    <w:pPr>
      <w:spacing w:before="240" w:after="240"/>
    </w:pPr>
  </w:style>
  <w:style w:type="paragraph" w:customStyle="1" w:styleId="MAcknow">
    <w:name w:val="M_Acknow"/>
    <w:basedOn w:val="Normal"/>
    <w:rsid w:val="00A31782"/>
  </w:style>
  <w:style w:type="paragraph" w:customStyle="1" w:styleId="MRefer">
    <w:name w:val="M_Refer"/>
    <w:basedOn w:val="Normal"/>
    <w:rsid w:val="00A31782"/>
    <w:pPr>
      <w:ind w:left="454" w:hanging="454"/>
    </w:pPr>
  </w:style>
  <w:style w:type="paragraph" w:customStyle="1" w:styleId="MCaption">
    <w:name w:val="M_Caption"/>
    <w:basedOn w:val="Normal"/>
    <w:rsid w:val="00A31782"/>
    <w:pPr>
      <w:spacing w:before="240" w:after="240"/>
      <w:jc w:val="center"/>
    </w:pPr>
  </w:style>
  <w:style w:type="paragraph" w:customStyle="1" w:styleId="MFigure">
    <w:name w:val="M_Figure"/>
    <w:basedOn w:val="Normal"/>
    <w:rsid w:val="00A31782"/>
    <w:pPr>
      <w:spacing w:before="240" w:line="240" w:lineRule="auto"/>
      <w:jc w:val="center"/>
    </w:pPr>
  </w:style>
  <w:style w:type="paragraph" w:customStyle="1" w:styleId="Mtable">
    <w:name w:val="M_table"/>
    <w:basedOn w:val="Normal"/>
    <w:rsid w:val="00A31782"/>
    <w:pPr>
      <w:keepNext/>
      <w:tabs>
        <w:tab w:val="left" w:pos="284"/>
      </w:tabs>
    </w:pPr>
    <w:rPr>
      <w:color w:val="auto"/>
    </w:rPr>
  </w:style>
  <w:style w:type="paragraph" w:customStyle="1" w:styleId="Mabstract">
    <w:name w:val="M_abstract"/>
    <w:basedOn w:val="Normal"/>
    <w:rsid w:val="00A31782"/>
    <w:pPr>
      <w:spacing w:before="240"/>
      <w:ind w:left="510" w:right="510"/>
    </w:pPr>
  </w:style>
  <w:style w:type="paragraph" w:customStyle="1" w:styleId="Maddress">
    <w:name w:val="M_address"/>
    <w:basedOn w:val="Normal"/>
    <w:rsid w:val="00A31782"/>
    <w:pPr>
      <w:spacing w:before="240"/>
      <w:jc w:val="left"/>
    </w:pPr>
  </w:style>
  <w:style w:type="paragraph" w:customStyle="1" w:styleId="Mauthor">
    <w:name w:val="M_author"/>
    <w:basedOn w:val="Normal"/>
    <w:autoRedefine/>
    <w:rsid w:val="00A31782"/>
    <w:pPr>
      <w:spacing w:before="240"/>
      <w:jc w:val="left"/>
    </w:pPr>
    <w:rPr>
      <w:b/>
      <w:lang w:val="it-IT"/>
    </w:rPr>
  </w:style>
  <w:style w:type="paragraph" w:customStyle="1" w:styleId="Mreceived">
    <w:name w:val="M_received"/>
    <w:basedOn w:val="Maddress"/>
    <w:rsid w:val="00A31782"/>
    <w:rPr>
      <w:i/>
    </w:rPr>
  </w:style>
  <w:style w:type="paragraph" w:customStyle="1" w:styleId="Mline2">
    <w:name w:val="M_line2"/>
    <w:basedOn w:val="Normal"/>
    <w:rsid w:val="00A31782"/>
    <w:pPr>
      <w:pBdr>
        <w:bottom w:val="single" w:sz="6" w:space="1" w:color="auto"/>
      </w:pBdr>
      <w:spacing w:after="480"/>
    </w:pPr>
  </w:style>
  <w:style w:type="paragraph" w:customStyle="1" w:styleId="MTablecaption">
    <w:name w:val="M_Tablecaption"/>
    <w:basedOn w:val="MCaption"/>
    <w:rsid w:val="00A31782"/>
    <w:pPr>
      <w:spacing w:after="0"/>
    </w:pPr>
  </w:style>
  <w:style w:type="paragraph" w:customStyle="1" w:styleId="Mline1">
    <w:name w:val="M_line1"/>
    <w:basedOn w:val="Mline2"/>
    <w:rsid w:val="00A31782"/>
    <w:pPr>
      <w:spacing w:after="0"/>
    </w:pPr>
  </w:style>
  <w:style w:type="paragraph" w:customStyle="1" w:styleId="MLogo">
    <w:name w:val="M_Logo"/>
    <w:basedOn w:val="Normal"/>
    <w:rsid w:val="00A31782"/>
    <w:pPr>
      <w:spacing w:before="140" w:line="240" w:lineRule="auto"/>
      <w:jc w:val="right"/>
    </w:pPr>
    <w:rPr>
      <w:b/>
      <w:i/>
      <w:sz w:val="64"/>
    </w:rPr>
  </w:style>
  <w:style w:type="paragraph" w:customStyle="1" w:styleId="MISSN">
    <w:name w:val="M_ISSN"/>
    <w:basedOn w:val="Normal"/>
    <w:rsid w:val="00A31782"/>
    <w:pPr>
      <w:spacing w:after="520"/>
      <w:jc w:val="right"/>
    </w:pPr>
  </w:style>
  <w:style w:type="paragraph" w:customStyle="1" w:styleId="MCopyright">
    <w:name w:val="M_Copyright"/>
    <w:basedOn w:val="Normal"/>
    <w:rsid w:val="00A31782"/>
    <w:pPr>
      <w:tabs>
        <w:tab w:val="center" w:pos="4536"/>
        <w:tab w:val="right" w:pos="9072"/>
      </w:tabs>
      <w:spacing w:before="240"/>
      <w:jc w:val="left"/>
    </w:pPr>
  </w:style>
  <w:style w:type="character" w:styleId="CommentReference">
    <w:name w:val="annotation reference"/>
    <w:semiHidden/>
    <w:rsid w:val="00A31782"/>
    <w:rPr>
      <w:sz w:val="16"/>
      <w:szCs w:val="16"/>
    </w:rPr>
  </w:style>
  <w:style w:type="paragraph" w:styleId="CommentText">
    <w:name w:val="annotation text"/>
    <w:basedOn w:val="Normal"/>
    <w:semiHidden/>
    <w:rsid w:val="00A31782"/>
    <w:rPr>
      <w:sz w:val="20"/>
    </w:rPr>
  </w:style>
  <w:style w:type="character" w:styleId="Hyperlink">
    <w:name w:val="Hyperlink"/>
    <w:semiHidden/>
    <w:rsid w:val="00A31782"/>
    <w:rPr>
      <w:color w:val="0000FF"/>
      <w:u w:val="single"/>
    </w:rPr>
  </w:style>
  <w:style w:type="paragraph" w:styleId="Header">
    <w:name w:val="header"/>
    <w:basedOn w:val="Normal"/>
    <w:semiHidden/>
    <w:rsid w:val="00A31782"/>
    <w:pPr>
      <w:tabs>
        <w:tab w:val="center" w:pos="4320"/>
        <w:tab w:val="right" w:pos="8640"/>
      </w:tabs>
    </w:pPr>
  </w:style>
  <w:style w:type="paragraph" w:styleId="Footer">
    <w:name w:val="footer"/>
    <w:basedOn w:val="Normal"/>
    <w:semiHidden/>
    <w:rsid w:val="00A31782"/>
    <w:pPr>
      <w:tabs>
        <w:tab w:val="center" w:pos="4320"/>
        <w:tab w:val="right" w:pos="8640"/>
      </w:tabs>
    </w:pPr>
  </w:style>
  <w:style w:type="character" w:styleId="FollowedHyperlink">
    <w:name w:val="FollowedHyperlink"/>
    <w:semiHidden/>
    <w:rsid w:val="00A31782"/>
    <w:rPr>
      <w:color w:val="800080"/>
      <w:u w:val="single"/>
    </w:rPr>
  </w:style>
  <w:style w:type="paragraph" w:styleId="PlainText">
    <w:name w:val="Plain Text"/>
    <w:basedOn w:val="Normal"/>
    <w:link w:val="PlainTextChar"/>
    <w:uiPriority w:val="99"/>
    <w:semiHidden/>
    <w:unhideWhenUsed/>
    <w:rsid w:val="00C9533F"/>
    <w:pPr>
      <w:spacing w:line="240" w:lineRule="auto"/>
      <w:jc w:val="left"/>
    </w:pPr>
    <w:rPr>
      <w:rFonts w:ascii="Consolas" w:eastAsia="Calibri" w:hAnsi="Consolas"/>
      <w:color w:val="auto"/>
      <w:sz w:val="21"/>
      <w:szCs w:val="21"/>
      <w:lang w:eastAsia="en-US"/>
    </w:rPr>
  </w:style>
  <w:style w:type="character" w:customStyle="1" w:styleId="PlainTextChar">
    <w:name w:val="Plain Text Char"/>
    <w:link w:val="PlainText"/>
    <w:uiPriority w:val="99"/>
    <w:semiHidden/>
    <w:rsid w:val="00C9533F"/>
    <w:rPr>
      <w:rFonts w:ascii="Consolas" w:eastAsia="Calibri" w:hAnsi="Consolas" w:cs="Times New Roman"/>
      <w:sz w:val="21"/>
      <w:szCs w:val="21"/>
    </w:rPr>
  </w:style>
  <w:style w:type="table" w:styleId="TableGrid">
    <w:name w:val="Table Grid"/>
    <w:basedOn w:val="TableNormal"/>
    <w:uiPriority w:val="59"/>
    <w:rsid w:val="00674A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2B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BCB"/>
    <w:rPr>
      <w:rFonts w:ascii="Tahoma" w:eastAsia="Times New Roman" w:hAnsi="Tahoma" w:cs="Tahoma"/>
      <w:color w:val="000000"/>
      <w:sz w:val="16"/>
      <w:szCs w:val="16"/>
      <w:lang w:val="en-US" w:eastAsia="de-DE"/>
    </w:rPr>
  </w:style>
  <w:style w:type="paragraph" w:styleId="Revision">
    <w:name w:val="Revision"/>
    <w:hidden/>
    <w:uiPriority w:val="99"/>
    <w:semiHidden/>
    <w:rsid w:val="00BB0989"/>
    <w:rPr>
      <w:rFonts w:eastAsia="Times New Roman"/>
      <w:color w:val="000000"/>
      <w:sz w:val="24"/>
      <w:lang w:val="en-US" w:eastAsia="de-DE"/>
    </w:rPr>
  </w:style>
  <w:style w:type="paragraph" w:styleId="FootnoteText">
    <w:name w:val="footnote text"/>
    <w:basedOn w:val="Normal"/>
    <w:link w:val="FootnoteTextChar"/>
    <w:uiPriority w:val="99"/>
    <w:unhideWhenUsed/>
    <w:rsid w:val="00EF184E"/>
    <w:pPr>
      <w:spacing w:line="240" w:lineRule="auto"/>
      <w:jc w:val="left"/>
    </w:pPr>
    <w:rPr>
      <w:rFonts w:asciiTheme="minorHAnsi" w:eastAsiaTheme="minorEastAsia" w:hAnsiTheme="minorHAnsi" w:cstheme="minorBidi"/>
      <w:color w:val="auto"/>
      <w:szCs w:val="24"/>
      <w:lang w:val="en-GB" w:eastAsia="en-US"/>
    </w:rPr>
  </w:style>
  <w:style w:type="character" w:customStyle="1" w:styleId="FootnoteTextChar">
    <w:name w:val="Footnote Text Char"/>
    <w:basedOn w:val="DefaultParagraphFont"/>
    <w:link w:val="FootnoteText"/>
    <w:uiPriority w:val="99"/>
    <w:rsid w:val="00EF184E"/>
    <w:rPr>
      <w:rFonts w:asciiTheme="minorHAnsi" w:eastAsiaTheme="minorEastAsia" w:hAnsiTheme="minorHAnsi" w:cstheme="minorBidi"/>
      <w:sz w:val="24"/>
      <w:szCs w:val="24"/>
      <w:lang w:eastAsia="en-US"/>
    </w:rPr>
  </w:style>
  <w:style w:type="character" w:styleId="FootnoteReference">
    <w:name w:val="footnote reference"/>
    <w:basedOn w:val="DefaultParagraphFont"/>
    <w:uiPriority w:val="99"/>
    <w:unhideWhenUsed/>
    <w:rsid w:val="00EF184E"/>
    <w:rPr>
      <w:vertAlign w:val="superscript"/>
    </w:rPr>
  </w:style>
  <w:style w:type="paragraph" w:styleId="ListParagraph">
    <w:name w:val="List Paragraph"/>
    <w:basedOn w:val="Normal"/>
    <w:uiPriority w:val="34"/>
    <w:qFormat/>
    <w:rsid w:val="00CE4D2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782"/>
    <w:pPr>
      <w:spacing w:line="340" w:lineRule="atLeast"/>
      <w:jc w:val="both"/>
    </w:pPr>
    <w:rPr>
      <w:rFonts w:eastAsia="Times New Roman"/>
      <w:color w:val="000000"/>
      <w:sz w:val="24"/>
      <w:lang w:val="en-US" w:eastAsia="de-DE"/>
    </w:rPr>
  </w:style>
  <w:style w:type="paragraph" w:styleId="Heading1">
    <w:name w:val="heading 1"/>
    <w:aliases w:val="x"/>
    <w:basedOn w:val="Normal"/>
    <w:next w:val="Normal"/>
    <w:qFormat/>
    <w:rsid w:val="00A31782"/>
    <w:pPr>
      <w:spacing w:before="240"/>
      <w:outlineLvl w:val="0"/>
    </w:pPr>
    <w:rPr>
      <w:rFonts w:ascii="Arial" w:hAnsi="Arial"/>
      <w:b/>
      <w:u w:val="single"/>
    </w:rPr>
  </w:style>
  <w:style w:type="paragraph" w:styleId="Heading2">
    <w:name w:val="heading 2"/>
    <w:basedOn w:val="Normal"/>
    <w:next w:val="Normal"/>
    <w:qFormat/>
    <w:rsid w:val="00A31782"/>
    <w:pPr>
      <w:spacing w:before="120"/>
      <w:outlineLvl w:val="1"/>
    </w:pPr>
    <w:rPr>
      <w:rFonts w:ascii="Arial" w:hAnsi="Arial"/>
      <w:b/>
    </w:rPr>
  </w:style>
  <w:style w:type="paragraph" w:styleId="Heading3">
    <w:name w:val="heading 3"/>
    <w:basedOn w:val="Normal"/>
    <w:next w:val="Normal"/>
    <w:qFormat/>
    <w:rsid w:val="00A31782"/>
    <w:pPr>
      <w:ind w:left="354"/>
      <w:outlineLvl w:val="2"/>
    </w:pPr>
    <w:rPr>
      <w:b/>
    </w:rPr>
  </w:style>
  <w:style w:type="paragraph" w:styleId="Heading4">
    <w:name w:val="heading 4"/>
    <w:basedOn w:val="Normal"/>
    <w:next w:val="Normal"/>
    <w:qFormat/>
    <w:rsid w:val="00A31782"/>
    <w:pPr>
      <w:keepNext/>
      <w:keepLines/>
      <w:spacing w:before="240" w:line="480" w:lineRule="atLeast"/>
      <w:ind w:left="907" w:hanging="907"/>
      <w:outlineLvl w:val="3"/>
    </w:pPr>
    <w:rPr>
      <w:rFonts w:ascii="Arial" w:hAnsi="Arial"/>
      <w:b/>
      <w:color w:val="auto"/>
      <w:sz w:val="22"/>
    </w:rPr>
  </w:style>
  <w:style w:type="paragraph" w:styleId="Heading5">
    <w:name w:val="heading 5"/>
    <w:basedOn w:val="Normal"/>
    <w:next w:val="Normal"/>
    <w:qFormat/>
    <w:rsid w:val="00A31782"/>
    <w:pPr>
      <w:ind w:left="708"/>
      <w:outlineLvl w:val="4"/>
    </w:pPr>
    <w:rPr>
      <w:b/>
    </w:rPr>
  </w:style>
  <w:style w:type="paragraph" w:styleId="Heading6">
    <w:name w:val="heading 6"/>
    <w:basedOn w:val="Normal"/>
    <w:next w:val="Normal"/>
    <w:qFormat/>
    <w:rsid w:val="00A31782"/>
    <w:pPr>
      <w:ind w:left="708"/>
      <w:outlineLvl w:val="5"/>
    </w:pPr>
    <w:rPr>
      <w:u w:val="single"/>
    </w:rPr>
  </w:style>
  <w:style w:type="paragraph" w:styleId="Heading7">
    <w:name w:val="heading 7"/>
    <w:basedOn w:val="Normal"/>
    <w:next w:val="Normal"/>
    <w:qFormat/>
    <w:rsid w:val="00A31782"/>
    <w:pPr>
      <w:ind w:left="708"/>
      <w:outlineLvl w:val="6"/>
    </w:pPr>
    <w:rPr>
      <w:i/>
    </w:rPr>
  </w:style>
  <w:style w:type="paragraph" w:styleId="Heading8">
    <w:name w:val="heading 8"/>
    <w:basedOn w:val="Normal"/>
    <w:next w:val="Normal"/>
    <w:qFormat/>
    <w:rsid w:val="00A31782"/>
    <w:pPr>
      <w:ind w:left="708"/>
      <w:outlineLvl w:val="7"/>
    </w:pPr>
    <w:rPr>
      <w:i/>
    </w:rPr>
  </w:style>
  <w:style w:type="paragraph" w:styleId="Heading9">
    <w:name w:val="heading 9"/>
    <w:basedOn w:val="Normal"/>
    <w:next w:val="Normal"/>
    <w:qFormat/>
    <w:rsid w:val="00A31782"/>
    <w:pPr>
      <w:ind w:left="708"/>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eader">
    <w:name w:val="M_Header"/>
    <w:basedOn w:val="Normal"/>
    <w:rsid w:val="00A31782"/>
  </w:style>
  <w:style w:type="paragraph" w:customStyle="1" w:styleId="MTitel">
    <w:name w:val="M_Titel"/>
    <w:basedOn w:val="Normal"/>
    <w:autoRedefine/>
    <w:rsid w:val="00A31782"/>
    <w:pPr>
      <w:spacing w:before="240" w:line="240" w:lineRule="auto"/>
      <w:jc w:val="left"/>
    </w:pPr>
    <w:rPr>
      <w:b/>
      <w:sz w:val="36"/>
    </w:rPr>
  </w:style>
  <w:style w:type="paragraph" w:customStyle="1" w:styleId="MHeading1">
    <w:name w:val="M_Heading1"/>
    <w:basedOn w:val="Normal"/>
    <w:rsid w:val="00A31782"/>
    <w:pPr>
      <w:spacing w:before="240" w:after="240"/>
    </w:pPr>
    <w:rPr>
      <w:b/>
    </w:rPr>
  </w:style>
  <w:style w:type="paragraph" w:customStyle="1" w:styleId="MText">
    <w:name w:val="M_Text"/>
    <w:basedOn w:val="Normal"/>
    <w:rsid w:val="00A31782"/>
    <w:pPr>
      <w:ind w:firstLine="284"/>
    </w:pPr>
  </w:style>
  <w:style w:type="paragraph" w:customStyle="1" w:styleId="MHeading2">
    <w:name w:val="M_Heading2"/>
    <w:basedOn w:val="Normal"/>
    <w:rsid w:val="00A31782"/>
    <w:pPr>
      <w:spacing w:before="240" w:after="240"/>
    </w:pPr>
    <w:rPr>
      <w:i/>
    </w:rPr>
  </w:style>
  <w:style w:type="paragraph" w:customStyle="1" w:styleId="MHeading3">
    <w:name w:val="M_Heading3"/>
    <w:basedOn w:val="Normal"/>
    <w:rsid w:val="00A31782"/>
    <w:pPr>
      <w:spacing w:before="240" w:after="240"/>
    </w:pPr>
  </w:style>
  <w:style w:type="paragraph" w:customStyle="1" w:styleId="MAcknow">
    <w:name w:val="M_Acknow"/>
    <w:basedOn w:val="Normal"/>
    <w:rsid w:val="00A31782"/>
  </w:style>
  <w:style w:type="paragraph" w:customStyle="1" w:styleId="MRefer">
    <w:name w:val="M_Refer"/>
    <w:basedOn w:val="Normal"/>
    <w:rsid w:val="00A31782"/>
    <w:pPr>
      <w:ind w:left="454" w:hanging="454"/>
    </w:pPr>
  </w:style>
  <w:style w:type="paragraph" w:customStyle="1" w:styleId="MCaption">
    <w:name w:val="M_Caption"/>
    <w:basedOn w:val="Normal"/>
    <w:rsid w:val="00A31782"/>
    <w:pPr>
      <w:spacing w:before="240" w:after="240"/>
      <w:jc w:val="center"/>
    </w:pPr>
  </w:style>
  <w:style w:type="paragraph" w:customStyle="1" w:styleId="MFigure">
    <w:name w:val="M_Figure"/>
    <w:basedOn w:val="Normal"/>
    <w:rsid w:val="00A31782"/>
    <w:pPr>
      <w:spacing w:before="240" w:line="240" w:lineRule="auto"/>
      <w:jc w:val="center"/>
    </w:pPr>
  </w:style>
  <w:style w:type="paragraph" w:customStyle="1" w:styleId="Mtable">
    <w:name w:val="M_table"/>
    <w:basedOn w:val="Normal"/>
    <w:rsid w:val="00A31782"/>
    <w:pPr>
      <w:keepNext/>
      <w:tabs>
        <w:tab w:val="left" w:pos="284"/>
      </w:tabs>
    </w:pPr>
    <w:rPr>
      <w:color w:val="auto"/>
    </w:rPr>
  </w:style>
  <w:style w:type="paragraph" w:customStyle="1" w:styleId="Mabstract">
    <w:name w:val="M_abstract"/>
    <w:basedOn w:val="Normal"/>
    <w:rsid w:val="00A31782"/>
    <w:pPr>
      <w:spacing w:before="240"/>
      <w:ind w:left="510" w:right="510"/>
    </w:pPr>
  </w:style>
  <w:style w:type="paragraph" w:customStyle="1" w:styleId="Maddress">
    <w:name w:val="M_address"/>
    <w:basedOn w:val="Normal"/>
    <w:rsid w:val="00A31782"/>
    <w:pPr>
      <w:spacing w:before="240"/>
      <w:jc w:val="left"/>
    </w:pPr>
  </w:style>
  <w:style w:type="paragraph" w:customStyle="1" w:styleId="Mauthor">
    <w:name w:val="M_author"/>
    <w:basedOn w:val="Normal"/>
    <w:autoRedefine/>
    <w:rsid w:val="00A31782"/>
    <w:pPr>
      <w:spacing w:before="240"/>
      <w:jc w:val="left"/>
    </w:pPr>
    <w:rPr>
      <w:b/>
      <w:lang w:val="it-IT"/>
    </w:rPr>
  </w:style>
  <w:style w:type="paragraph" w:customStyle="1" w:styleId="Mreceived">
    <w:name w:val="M_received"/>
    <w:basedOn w:val="Maddress"/>
    <w:rsid w:val="00A31782"/>
    <w:rPr>
      <w:i/>
    </w:rPr>
  </w:style>
  <w:style w:type="paragraph" w:customStyle="1" w:styleId="Mline2">
    <w:name w:val="M_line2"/>
    <w:basedOn w:val="Normal"/>
    <w:rsid w:val="00A31782"/>
    <w:pPr>
      <w:pBdr>
        <w:bottom w:val="single" w:sz="6" w:space="1" w:color="auto"/>
      </w:pBdr>
      <w:spacing w:after="480"/>
    </w:pPr>
  </w:style>
  <w:style w:type="paragraph" w:customStyle="1" w:styleId="MTablecaption">
    <w:name w:val="M_Tablecaption"/>
    <w:basedOn w:val="MCaption"/>
    <w:rsid w:val="00A31782"/>
    <w:pPr>
      <w:spacing w:after="0"/>
    </w:pPr>
  </w:style>
  <w:style w:type="paragraph" w:customStyle="1" w:styleId="Mline1">
    <w:name w:val="M_line1"/>
    <w:basedOn w:val="Mline2"/>
    <w:rsid w:val="00A31782"/>
    <w:pPr>
      <w:spacing w:after="0"/>
    </w:pPr>
  </w:style>
  <w:style w:type="paragraph" w:customStyle="1" w:styleId="MLogo">
    <w:name w:val="M_Logo"/>
    <w:basedOn w:val="Normal"/>
    <w:rsid w:val="00A31782"/>
    <w:pPr>
      <w:spacing w:before="140" w:line="240" w:lineRule="auto"/>
      <w:jc w:val="right"/>
    </w:pPr>
    <w:rPr>
      <w:b/>
      <w:i/>
      <w:sz w:val="64"/>
    </w:rPr>
  </w:style>
  <w:style w:type="paragraph" w:customStyle="1" w:styleId="MISSN">
    <w:name w:val="M_ISSN"/>
    <w:basedOn w:val="Normal"/>
    <w:rsid w:val="00A31782"/>
    <w:pPr>
      <w:spacing w:after="520"/>
      <w:jc w:val="right"/>
    </w:pPr>
  </w:style>
  <w:style w:type="paragraph" w:customStyle="1" w:styleId="MCopyright">
    <w:name w:val="M_Copyright"/>
    <w:basedOn w:val="Normal"/>
    <w:rsid w:val="00A31782"/>
    <w:pPr>
      <w:tabs>
        <w:tab w:val="center" w:pos="4536"/>
        <w:tab w:val="right" w:pos="9072"/>
      </w:tabs>
      <w:spacing w:before="240"/>
      <w:jc w:val="left"/>
    </w:pPr>
  </w:style>
  <w:style w:type="character" w:styleId="CommentReference">
    <w:name w:val="annotation reference"/>
    <w:semiHidden/>
    <w:rsid w:val="00A31782"/>
    <w:rPr>
      <w:sz w:val="16"/>
      <w:szCs w:val="16"/>
    </w:rPr>
  </w:style>
  <w:style w:type="paragraph" w:styleId="CommentText">
    <w:name w:val="annotation text"/>
    <w:basedOn w:val="Normal"/>
    <w:semiHidden/>
    <w:rsid w:val="00A31782"/>
    <w:rPr>
      <w:sz w:val="20"/>
    </w:rPr>
  </w:style>
  <w:style w:type="character" w:styleId="Hyperlink">
    <w:name w:val="Hyperlink"/>
    <w:semiHidden/>
    <w:rsid w:val="00A31782"/>
    <w:rPr>
      <w:color w:val="0000FF"/>
      <w:u w:val="single"/>
    </w:rPr>
  </w:style>
  <w:style w:type="paragraph" w:styleId="Header">
    <w:name w:val="header"/>
    <w:basedOn w:val="Normal"/>
    <w:semiHidden/>
    <w:rsid w:val="00A31782"/>
    <w:pPr>
      <w:tabs>
        <w:tab w:val="center" w:pos="4320"/>
        <w:tab w:val="right" w:pos="8640"/>
      </w:tabs>
    </w:pPr>
  </w:style>
  <w:style w:type="paragraph" w:styleId="Footer">
    <w:name w:val="footer"/>
    <w:basedOn w:val="Normal"/>
    <w:semiHidden/>
    <w:rsid w:val="00A31782"/>
    <w:pPr>
      <w:tabs>
        <w:tab w:val="center" w:pos="4320"/>
        <w:tab w:val="right" w:pos="8640"/>
      </w:tabs>
    </w:pPr>
  </w:style>
  <w:style w:type="character" w:styleId="FollowedHyperlink">
    <w:name w:val="FollowedHyperlink"/>
    <w:semiHidden/>
    <w:rsid w:val="00A31782"/>
    <w:rPr>
      <w:color w:val="800080"/>
      <w:u w:val="single"/>
    </w:rPr>
  </w:style>
  <w:style w:type="paragraph" w:styleId="PlainText">
    <w:name w:val="Plain Text"/>
    <w:basedOn w:val="Normal"/>
    <w:link w:val="PlainTextChar"/>
    <w:uiPriority w:val="99"/>
    <w:semiHidden/>
    <w:unhideWhenUsed/>
    <w:rsid w:val="00C9533F"/>
    <w:pPr>
      <w:spacing w:line="240" w:lineRule="auto"/>
      <w:jc w:val="left"/>
    </w:pPr>
    <w:rPr>
      <w:rFonts w:ascii="Consolas" w:eastAsia="Calibri" w:hAnsi="Consolas"/>
      <w:color w:val="auto"/>
      <w:sz w:val="21"/>
      <w:szCs w:val="21"/>
      <w:lang w:eastAsia="en-US"/>
    </w:rPr>
  </w:style>
  <w:style w:type="character" w:customStyle="1" w:styleId="PlainTextChar">
    <w:name w:val="Plain Text Char"/>
    <w:link w:val="PlainText"/>
    <w:uiPriority w:val="99"/>
    <w:semiHidden/>
    <w:rsid w:val="00C9533F"/>
    <w:rPr>
      <w:rFonts w:ascii="Consolas" w:eastAsia="Calibri" w:hAnsi="Consolas" w:cs="Times New Roman"/>
      <w:sz w:val="21"/>
      <w:szCs w:val="21"/>
    </w:rPr>
  </w:style>
  <w:style w:type="table" w:styleId="TableGrid">
    <w:name w:val="Table Grid"/>
    <w:basedOn w:val="TableNormal"/>
    <w:uiPriority w:val="59"/>
    <w:rsid w:val="00674A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2B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BCB"/>
    <w:rPr>
      <w:rFonts w:ascii="Tahoma" w:eastAsia="Times New Roman" w:hAnsi="Tahoma" w:cs="Tahoma"/>
      <w:color w:val="000000"/>
      <w:sz w:val="16"/>
      <w:szCs w:val="16"/>
      <w:lang w:val="en-US" w:eastAsia="de-DE"/>
    </w:rPr>
  </w:style>
  <w:style w:type="paragraph" w:styleId="Revision">
    <w:name w:val="Revision"/>
    <w:hidden/>
    <w:uiPriority w:val="99"/>
    <w:semiHidden/>
    <w:rsid w:val="00BB0989"/>
    <w:rPr>
      <w:rFonts w:eastAsia="Times New Roman"/>
      <w:color w:val="000000"/>
      <w:sz w:val="24"/>
      <w:lang w:val="en-US" w:eastAsia="de-DE"/>
    </w:rPr>
  </w:style>
  <w:style w:type="paragraph" w:styleId="FootnoteText">
    <w:name w:val="footnote text"/>
    <w:basedOn w:val="Normal"/>
    <w:link w:val="FootnoteTextChar"/>
    <w:uiPriority w:val="99"/>
    <w:unhideWhenUsed/>
    <w:rsid w:val="00EF184E"/>
    <w:pPr>
      <w:spacing w:line="240" w:lineRule="auto"/>
      <w:jc w:val="left"/>
    </w:pPr>
    <w:rPr>
      <w:rFonts w:asciiTheme="minorHAnsi" w:eastAsiaTheme="minorEastAsia" w:hAnsiTheme="minorHAnsi" w:cstheme="minorBidi"/>
      <w:color w:val="auto"/>
      <w:szCs w:val="24"/>
      <w:lang w:val="en-GB" w:eastAsia="en-US"/>
    </w:rPr>
  </w:style>
  <w:style w:type="character" w:customStyle="1" w:styleId="FootnoteTextChar">
    <w:name w:val="Footnote Text Char"/>
    <w:basedOn w:val="DefaultParagraphFont"/>
    <w:link w:val="FootnoteText"/>
    <w:uiPriority w:val="99"/>
    <w:rsid w:val="00EF184E"/>
    <w:rPr>
      <w:rFonts w:asciiTheme="minorHAnsi" w:eastAsiaTheme="minorEastAsia" w:hAnsiTheme="minorHAnsi" w:cstheme="minorBidi"/>
      <w:sz w:val="24"/>
      <w:szCs w:val="24"/>
      <w:lang w:eastAsia="en-US"/>
    </w:rPr>
  </w:style>
  <w:style w:type="character" w:styleId="FootnoteReference">
    <w:name w:val="footnote reference"/>
    <w:basedOn w:val="DefaultParagraphFont"/>
    <w:uiPriority w:val="99"/>
    <w:unhideWhenUsed/>
    <w:rsid w:val="00EF184E"/>
    <w:rPr>
      <w:vertAlign w:val="superscript"/>
    </w:rPr>
  </w:style>
  <w:style w:type="paragraph" w:styleId="ListParagraph">
    <w:name w:val="List Paragraph"/>
    <w:basedOn w:val="Normal"/>
    <w:uiPriority w:val="34"/>
    <w:qFormat/>
    <w:rsid w:val="00CE4D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46841">
      <w:bodyDiv w:val="1"/>
      <w:marLeft w:val="0"/>
      <w:marRight w:val="0"/>
      <w:marTop w:val="0"/>
      <w:marBottom w:val="0"/>
      <w:divBdr>
        <w:top w:val="none" w:sz="0" w:space="0" w:color="auto"/>
        <w:left w:val="none" w:sz="0" w:space="0" w:color="auto"/>
        <w:bottom w:val="none" w:sz="0" w:space="0" w:color="auto"/>
        <w:right w:val="none" w:sz="0" w:space="0" w:color="auto"/>
      </w:divBdr>
    </w:div>
    <w:div w:id="333580486">
      <w:bodyDiv w:val="1"/>
      <w:marLeft w:val="0"/>
      <w:marRight w:val="0"/>
      <w:marTop w:val="0"/>
      <w:marBottom w:val="0"/>
      <w:divBdr>
        <w:top w:val="none" w:sz="0" w:space="0" w:color="auto"/>
        <w:left w:val="none" w:sz="0" w:space="0" w:color="auto"/>
        <w:bottom w:val="none" w:sz="0" w:space="0" w:color="auto"/>
        <w:right w:val="none" w:sz="0" w:space="0" w:color="auto"/>
      </w:divBdr>
      <w:divsChild>
        <w:div w:id="1213348381">
          <w:marLeft w:val="600"/>
          <w:marRight w:val="0"/>
          <w:marTop w:val="0"/>
          <w:marBottom w:val="0"/>
          <w:divBdr>
            <w:top w:val="none" w:sz="0" w:space="0" w:color="auto"/>
            <w:left w:val="none" w:sz="0" w:space="0" w:color="auto"/>
            <w:bottom w:val="none" w:sz="0" w:space="0" w:color="auto"/>
            <w:right w:val="none" w:sz="0" w:space="0" w:color="auto"/>
          </w:divBdr>
          <w:divsChild>
            <w:div w:id="127317063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7435733">
      <w:bodyDiv w:val="1"/>
      <w:marLeft w:val="0"/>
      <w:marRight w:val="0"/>
      <w:marTop w:val="0"/>
      <w:marBottom w:val="0"/>
      <w:divBdr>
        <w:top w:val="none" w:sz="0" w:space="0" w:color="auto"/>
        <w:left w:val="none" w:sz="0" w:space="0" w:color="auto"/>
        <w:bottom w:val="none" w:sz="0" w:space="0" w:color="auto"/>
        <w:right w:val="none" w:sz="0" w:space="0" w:color="auto"/>
      </w:divBdr>
    </w:div>
    <w:div w:id="437876178">
      <w:bodyDiv w:val="1"/>
      <w:marLeft w:val="0"/>
      <w:marRight w:val="0"/>
      <w:marTop w:val="0"/>
      <w:marBottom w:val="0"/>
      <w:divBdr>
        <w:top w:val="none" w:sz="0" w:space="0" w:color="auto"/>
        <w:left w:val="none" w:sz="0" w:space="0" w:color="auto"/>
        <w:bottom w:val="none" w:sz="0" w:space="0" w:color="auto"/>
        <w:right w:val="none" w:sz="0" w:space="0" w:color="auto"/>
      </w:divBdr>
    </w:div>
    <w:div w:id="528419351">
      <w:bodyDiv w:val="1"/>
      <w:marLeft w:val="0"/>
      <w:marRight w:val="0"/>
      <w:marTop w:val="0"/>
      <w:marBottom w:val="0"/>
      <w:divBdr>
        <w:top w:val="none" w:sz="0" w:space="0" w:color="auto"/>
        <w:left w:val="none" w:sz="0" w:space="0" w:color="auto"/>
        <w:bottom w:val="none" w:sz="0" w:space="0" w:color="auto"/>
        <w:right w:val="none" w:sz="0" w:space="0" w:color="auto"/>
      </w:divBdr>
    </w:div>
    <w:div w:id="559290863">
      <w:bodyDiv w:val="1"/>
      <w:marLeft w:val="0"/>
      <w:marRight w:val="0"/>
      <w:marTop w:val="0"/>
      <w:marBottom w:val="0"/>
      <w:divBdr>
        <w:top w:val="none" w:sz="0" w:space="0" w:color="auto"/>
        <w:left w:val="none" w:sz="0" w:space="0" w:color="auto"/>
        <w:bottom w:val="none" w:sz="0" w:space="0" w:color="auto"/>
        <w:right w:val="none" w:sz="0" w:space="0" w:color="auto"/>
      </w:divBdr>
    </w:div>
    <w:div w:id="716704366">
      <w:bodyDiv w:val="1"/>
      <w:marLeft w:val="0"/>
      <w:marRight w:val="0"/>
      <w:marTop w:val="0"/>
      <w:marBottom w:val="0"/>
      <w:divBdr>
        <w:top w:val="none" w:sz="0" w:space="0" w:color="auto"/>
        <w:left w:val="none" w:sz="0" w:space="0" w:color="auto"/>
        <w:bottom w:val="none" w:sz="0" w:space="0" w:color="auto"/>
        <w:right w:val="none" w:sz="0" w:space="0" w:color="auto"/>
      </w:divBdr>
    </w:div>
    <w:div w:id="1031035782">
      <w:bodyDiv w:val="1"/>
      <w:marLeft w:val="0"/>
      <w:marRight w:val="0"/>
      <w:marTop w:val="0"/>
      <w:marBottom w:val="0"/>
      <w:divBdr>
        <w:top w:val="none" w:sz="0" w:space="0" w:color="auto"/>
        <w:left w:val="none" w:sz="0" w:space="0" w:color="auto"/>
        <w:bottom w:val="none" w:sz="0" w:space="0" w:color="auto"/>
        <w:right w:val="none" w:sz="0" w:space="0" w:color="auto"/>
      </w:divBdr>
    </w:div>
    <w:div w:id="1278638339">
      <w:bodyDiv w:val="1"/>
      <w:marLeft w:val="0"/>
      <w:marRight w:val="0"/>
      <w:marTop w:val="0"/>
      <w:marBottom w:val="0"/>
      <w:divBdr>
        <w:top w:val="none" w:sz="0" w:space="0" w:color="auto"/>
        <w:left w:val="none" w:sz="0" w:space="0" w:color="auto"/>
        <w:bottom w:val="none" w:sz="0" w:space="0" w:color="auto"/>
        <w:right w:val="none" w:sz="0" w:space="0" w:color="auto"/>
      </w:divBdr>
    </w:div>
    <w:div w:id="1345740410">
      <w:bodyDiv w:val="1"/>
      <w:marLeft w:val="0"/>
      <w:marRight w:val="0"/>
      <w:marTop w:val="0"/>
      <w:marBottom w:val="0"/>
      <w:divBdr>
        <w:top w:val="none" w:sz="0" w:space="0" w:color="auto"/>
        <w:left w:val="none" w:sz="0" w:space="0" w:color="auto"/>
        <w:bottom w:val="none" w:sz="0" w:space="0" w:color="auto"/>
        <w:right w:val="none" w:sz="0" w:space="0" w:color="auto"/>
      </w:divBdr>
    </w:div>
    <w:div w:id="1556237020">
      <w:bodyDiv w:val="1"/>
      <w:marLeft w:val="0"/>
      <w:marRight w:val="0"/>
      <w:marTop w:val="0"/>
      <w:marBottom w:val="0"/>
      <w:divBdr>
        <w:top w:val="none" w:sz="0" w:space="0" w:color="auto"/>
        <w:left w:val="none" w:sz="0" w:space="0" w:color="auto"/>
        <w:bottom w:val="none" w:sz="0" w:space="0" w:color="auto"/>
        <w:right w:val="none" w:sz="0" w:space="0" w:color="auto"/>
      </w:divBdr>
    </w:div>
    <w:div w:id="1716807933">
      <w:bodyDiv w:val="1"/>
      <w:marLeft w:val="0"/>
      <w:marRight w:val="0"/>
      <w:marTop w:val="0"/>
      <w:marBottom w:val="0"/>
      <w:divBdr>
        <w:top w:val="none" w:sz="0" w:space="0" w:color="auto"/>
        <w:left w:val="none" w:sz="0" w:space="0" w:color="auto"/>
        <w:bottom w:val="none" w:sz="0" w:space="0" w:color="auto"/>
        <w:right w:val="none" w:sz="0" w:space="0" w:color="auto"/>
      </w:divBdr>
    </w:div>
    <w:div w:id="2052413129">
      <w:bodyDiv w:val="1"/>
      <w:marLeft w:val="0"/>
      <w:marRight w:val="0"/>
      <w:marTop w:val="0"/>
      <w:marBottom w:val="0"/>
      <w:divBdr>
        <w:top w:val="none" w:sz="0" w:space="0" w:color="auto"/>
        <w:left w:val="none" w:sz="0" w:space="0" w:color="auto"/>
        <w:bottom w:val="none" w:sz="0" w:space="0" w:color="auto"/>
        <w:right w:val="none" w:sz="0" w:space="0" w:color="auto"/>
      </w:divBdr>
    </w:div>
    <w:div w:id="2052725708">
      <w:bodyDiv w:val="1"/>
      <w:marLeft w:val="0"/>
      <w:marRight w:val="0"/>
      <w:marTop w:val="0"/>
      <w:marBottom w:val="0"/>
      <w:divBdr>
        <w:top w:val="none" w:sz="0" w:space="0" w:color="auto"/>
        <w:left w:val="none" w:sz="0" w:space="0" w:color="auto"/>
        <w:bottom w:val="none" w:sz="0" w:space="0" w:color="auto"/>
        <w:right w:val="none" w:sz="0" w:space="0" w:color="auto"/>
      </w:divBdr>
    </w:div>
    <w:div w:id="2058891644">
      <w:bodyDiv w:val="1"/>
      <w:marLeft w:val="0"/>
      <w:marRight w:val="0"/>
      <w:marTop w:val="0"/>
      <w:marBottom w:val="0"/>
      <w:divBdr>
        <w:top w:val="none" w:sz="0" w:space="0" w:color="auto"/>
        <w:left w:val="none" w:sz="0" w:space="0" w:color="auto"/>
        <w:bottom w:val="none" w:sz="0" w:space="0" w:color="auto"/>
        <w:right w:val="none" w:sz="0" w:space="0" w:color="auto"/>
      </w:divBdr>
    </w:div>
    <w:div w:id="2111393087">
      <w:bodyDiv w:val="1"/>
      <w:marLeft w:val="0"/>
      <w:marRight w:val="0"/>
      <w:marTop w:val="0"/>
      <w:marBottom w:val="0"/>
      <w:divBdr>
        <w:top w:val="none" w:sz="0" w:space="0" w:color="auto"/>
        <w:left w:val="none" w:sz="0" w:space="0" w:color="auto"/>
        <w:bottom w:val="none" w:sz="0" w:space="0" w:color="auto"/>
        <w:right w:val="none" w:sz="0" w:space="0" w:color="auto"/>
      </w:divBdr>
      <w:divsChild>
        <w:div w:id="1872760266">
          <w:marLeft w:val="600"/>
          <w:marRight w:val="0"/>
          <w:marTop w:val="0"/>
          <w:marBottom w:val="0"/>
          <w:divBdr>
            <w:top w:val="none" w:sz="0" w:space="0" w:color="auto"/>
            <w:left w:val="none" w:sz="0" w:space="0" w:color="auto"/>
            <w:bottom w:val="none" w:sz="0" w:space="0" w:color="auto"/>
            <w:right w:val="none" w:sz="0" w:space="0" w:color="auto"/>
          </w:divBdr>
          <w:divsChild>
            <w:div w:id="3886292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
  <w:doNotRelyOnCSS/>
  <w:doNotSaveAsSingleFile/>
  <w:pixelsPerInch w:val="120"/>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microsoft.com/office/2007/relationships/hdphoto" Target="media/hdphoto1.wdp"/><Relationship Id="rId13" Type="http://schemas.openxmlformats.org/officeDocument/2006/relationships/hyperlink" Target="https://www.designcouncil.org.uk/news-opinion/design-process-what-double-diamond"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northsearegion.eu/begin/" TargetMode="External"/><Relationship Id="rId2" Type="http://schemas.openxmlformats.org/officeDocument/2006/relationships/hyperlink" Target="http://webarchive.nationalarchives.gov.uk/20080821071133/http://www.designcouncil.org.uk/en/About-Design/managingdesign/The-Study-of-the-Design-Proces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zo\AppData\Local\Temp\IFoU8-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F226F-3067-0041-9E98-9E043278B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\Users\lorenzo\AppData\Local\Temp\IFoU8-template.dot</Template>
  <TotalTime>120</TotalTime>
  <Pages>7</Pages>
  <Words>2072</Words>
  <Characters>11814</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Sustainability</vt:lpstr>
    </vt:vector>
  </TitlesOfParts>
  <Company>MDPI</Company>
  <LinksUpToDate>false</LinksUpToDate>
  <CharactersWithSpaces>13859</CharactersWithSpaces>
  <SharedDoc>false</SharedDoc>
  <HLinks>
    <vt:vector size="18" baseType="variant">
      <vt:variant>
        <vt:i4>5636190</vt:i4>
      </vt:variant>
      <vt:variant>
        <vt:i4>12</vt:i4>
      </vt:variant>
      <vt:variant>
        <vt:i4>0</vt:i4>
      </vt:variant>
      <vt:variant>
        <vt:i4>5</vt:i4>
      </vt:variant>
      <vt:variant>
        <vt:lpwstr>http://www.skku.edu/</vt:lpwstr>
      </vt:variant>
      <vt:variant>
        <vt:lpwstr/>
      </vt:variant>
      <vt:variant>
        <vt:i4>6160402</vt:i4>
      </vt:variant>
      <vt:variant>
        <vt:i4>9</vt:i4>
      </vt:variant>
      <vt:variant>
        <vt:i4>0</vt:i4>
      </vt:variant>
      <vt:variant>
        <vt:i4>5</vt:i4>
      </vt:variant>
      <vt:variant>
        <vt:lpwstr>http://ifou.org/</vt:lpwstr>
      </vt:variant>
      <vt:variant>
        <vt:lpwstr/>
      </vt:variant>
      <vt:variant>
        <vt:i4>3735598</vt:i4>
      </vt:variant>
      <vt:variant>
        <vt:i4>6</vt:i4>
      </vt:variant>
      <vt:variant>
        <vt:i4>0</vt:i4>
      </vt:variant>
      <vt:variant>
        <vt:i4>5</vt:i4>
      </vt:variant>
      <vt:variant>
        <vt:lpwstr>http://sciforum.net/conference/ifou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dc:title>
  <dc:creator>lorenzo</dc:creator>
  <cp:lastModifiedBy>Qian Sun</cp:lastModifiedBy>
  <cp:revision>31</cp:revision>
  <cp:lastPrinted>2014-11-06T11:43:00Z</cp:lastPrinted>
  <dcterms:created xsi:type="dcterms:W3CDTF">2018-11-12T14:55:00Z</dcterms:created>
  <dcterms:modified xsi:type="dcterms:W3CDTF">2018-11-28T13:57:00Z</dcterms:modified>
</cp:coreProperties>
</file>