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B145F" w14:textId="77777777" w:rsidR="00304537" w:rsidRPr="00395EA4" w:rsidRDefault="00E571E0">
      <w:pPr>
        <w:pStyle w:val="Heading2"/>
        <w:spacing w:before="0" w:after="0" w:line="480" w:lineRule="auto"/>
        <w:jc w:val="right"/>
        <w:rPr>
          <w:rFonts w:ascii="Times New Roman" w:eastAsia="Times New Roman" w:hAnsi="Times New Roman" w:cs="Times New Roman"/>
          <w:color w:val="333333"/>
          <w:sz w:val="24"/>
          <w:szCs w:val="24"/>
          <w:lang w:val="en-GB"/>
        </w:rPr>
      </w:pPr>
      <w:r w:rsidRPr="00395EA4">
        <w:rPr>
          <w:rFonts w:ascii="Times New Roman"/>
          <w:b/>
          <w:bCs/>
          <w:sz w:val="24"/>
          <w:szCs w:val="24"/>
          <w:lang w:val="en-GB"/>
        </w:rPr>
        <w:t>Materials Democracy: An action plan for realising a redistributed materials economy</w:t>
      </w:r>
    </w:p>
    <w:p w14:paraId="6EA93E53" w14:textId="77777777" w:rsidR="00304537" w:rsidRPr="00395EA4" w:rsidRDefault="00E571E0">
      <w:pPr>
        <w:pStyle w:val="Normal1"/>
        <w:jc w:val="right"/>
        <w:rPr>
          <w:rFonts w:ascii="Times New Roman" w:eastAsia="Times New Roman" w:hAnsi="Times New Roman" w:cs="Times New Roman"/>
          <w:color w:val="333333"/>
          <w:sz w:val="24"/>
          <w:szCs w:val="24"/>
          <w:lang w:val="en-GB"/>
        </w:rPr>
      </w:pPr>
      <w:r w:rsidRPr="00395EA4">
        <w:rPr>
          <w:rFonts w:ascii="Times New Roman"/>
          <w:color w:val="333333"/>
          <w:sz w:val="24"/>
          <w:szCs w:val="24"/>
          <w:lang w:val="en-GB"/>
        </w:rPr>
        <w:t>Liz Corbin (University College London)</w:t>
      </w:r>
    </w:p>
    <w:p w14:paraId="6DC8F0BC" w14:textId="77777777" w:rsidR="00304537" w:rsidRPr="00395EA4" w:rsidRDefault="00E571E0">
      <w:pPr>
        <w:pStyle w:val="Normal1"/>
        <w:jc w:val="right"/>
        <w:rPr>
          <w:rFonts w:ascii="Times New Roman" w:eastAsia="Times New Roman" w:hAnsi="Times New Roman" w:cs="Times New Roman"/>
          <w:color w:val="333333"/>
          <w:sz w:val="24"/>
          <w:szCs w:val="24"/>
          <w:lang w:val="en-GB"/>
        </w:rPr>
      </w:pPr>
      <w:r w:rsidRPr="00395EA4">
        <w:rPr>
          <w:rFonts w:ascii="Times New Roman"/>
          <w:color w:val="333333"/>
          <w:sz w:val="24"/>
          <w:szCs w:val="24"/>
          <w:lang w:val="en-GB"/>
        </w:rPr>
        <w:t xml:space="preserve">Eva </w:t>
      </w:r>
      <w:proofErr w:type="spellStart"/>
      <w:r w:rsidRPr="00395EA4">
        <w:rPr>
          <w:rFonts w:ascii="Times New Roman"/>
          <w:color w:val="333333"/>
          <w:sz w:val="24"/>
          <w:szCs w:val="24"/>
          <w:lang w:val="en-GB"/>
        </w:rPr>
        <w:t>Gladek</w:t>
      </w:r>
      <w:proofErr w:type="spellEnd"/>
      <w:r w:rsidRPr="00395EA4">
        <w:rPr>
          <w:rFonts w:ascii="Times New Roman"/>
          <w:color w:val="333333"/>
          <w:sz w:val="24"/>
          <w:szCs w:val="24"/>
          <w:lang w:val="en-GB"/>
        </w:rPr>
        <w:t xml:space="preserve"> (Metabolic)</w:t>
      </w:r>
    </w:p>
    <w:p w14:paraId="50C83C6E" w14:textId="77777777" w:rsidR="00304537" w:rsidRPr="00395EA4" w:rsidRDefault="00E571E0">
      <w:pPr>
        <w:pStyle w:val="Normal1"/>
        <w:jc w:val="right"/>
        <w:rPr>
          <w:rFonts w:ascii="Times New Roman" w:eastAsia="Times New Roman" w:hAnsi="Times New Roman" w:cs="Times New Roman"/>
          <w:color w:val="333333"/>
          <w:sz w:val="24"/>
          <w:szCs w:val="24"/>
          <w:lang w:val="en-GB"/>
        </w:rPr>
      </w:pPr>
      <w:r w:rsidRPr="00395EA4">
        <w:rPr>
          <w:rFonts w:ascii="Times New Roman"/>
          <w:color w:val="333333"/>
          <w:sz w:val="24"/>
          <w:szCs w:val="24"/>
          <w:lang w:val="en-GB"/>
        </w:rPr>
        <w:t>Chris Monaghan (Metabolic)</w:t>
      </w:r>
    </w:p>
    <w:p w14:paraId="2CC3239A" w14:textId="77777777" w:rsidR="00304537" w:rsidRPr="00395EA4" w:rsidRDefault="00E571E0">
      <w:pPr>
        <w:pStyle w:val="Normal1"/>
        <w:jc w:val="right"/>
        <w:rPr>
          <w:rFonts w:ascii="Times New Roman" w:eastAsia="Times New Roman" w:hAnsi="Times New Roman" w:cs="Times New Roman"/>
          <w:color w:val="333333"/>
          <w:sz w:val="24"/>
          <w:szCs w:val="24"/>
          <w:lang w:val="en-GB"/>
        </w:rPr>
      </w:pPr>
      <w:r w:rsidRPr="00395EA4">
        <w:rPr>
          <w:rFonts w:ascii="Times New Roman"/>
          <w:color w:val="333333"/>
          <w:sz w:val="24"/>
          <w:szCs w:val="24"/>
          <w:lang w:val="en-GB"/>
        </w:rPr>
        <w:t xml:space="preserve">James </w:t>
      </w:r>
      <w:proofErr w:type="spellStart"/>
      <w:r w:rsidRPr="00395EA4">
        <w:rPr>
          <w:rFonts w:ascii="Times New Roman"/>
          <w:color w:val="333333"/>
          <w:sz w:val="24"/>
          <w:szCs w:val="24"/>
          <w:lang w:val="en-GB"/>
        </w:rPr>
        <w:t>Tooze</w:t>
      </w:r>
      <w:proofErr w:type="spellEnd"/>
      <w:r w:rsidRPr="00395EA4">
        <w:rPr>
          <w:rFonts w:ascii="Times New Roman"/>
          <w:color w:val="333333"/>
          <w:sz w:val="24"/>
          <w:szCs w:val="24"/>
          <w:lang w:val="en-GB"/>
        </w:rPr>
        <w:t xml:space="preserve"> (Royal College of Art) </w:t>
      </w:r>
    </w:p>
    <w:p w14:paraId="5539840A" w14:textId="4AF8438F" w:rsidR="00304537" w:rsidRPr="00395EA4" w:rsidRDefault="00304537">
      <w:pPr>
        <w:pStyle w:val="Normal1"/>
        <w:spacing w:line="480" w:lineRule="auto"/>
        <w:rPr>
          <w:rFonts w:ascii="Times New Roman" w:eastAsia="Times New Roman" w:hAnsi="Times New Roman" w:cs="Times New Roman"/>
          <w:sz w:val="24"/>
          <w:szCs w:val="24"/>
          <w:shd w:val="clear" w:color="auto" w:fill="FFF2CC"/>
          <w:lang w:val="en-GB"/>
        </w:rPr>
      </w:pPr>
    </w:p>
    <w:p w14:paraId="6F839178" w14:textId="07906ED3" w:rsidR="00304537" w:rsidRPr="00395EA4" w:rsidRDefault="00E571E0" w:rsidP="00952DD3">
      <w:pPr>
        <w:pStyle w:val="Normal1"/>
        <w:spacing w:line="480" w:lineRule="auto"/>
        <w:rPr>
          <w:rFonts w:ascii="Times New Roman" w:eastAsia="Times New Roman" w:hAnsi="Times New Roman" w:cs="Times New Roman"/>
          <w:b/>
          <w:bCs/>
          <w:sz w:val="24"/>
          <w:szCs w:val="24"/>
          <w:lang w:val="en-GB"/>
        </w:rPr>
      </w:pPr>
      <w:r w:rsidRPr="00395EA4">
        <w:rPr>
          <w:rFonts w:ascii="Times New Roman" w:hAnsi="Times New Roman" w:cs="Times New Roman"/>
          <w:b/>
          <w:bCs/>
          <w:sz w:val="24"/>
          <w:szCs w:val="24"/>
          <w:lang w:val="en-GB"/>
        </w:rPr>
        <w:t>Introduction</w:t>
      </w:r>
    </w:p>
    <w:p w14:paraId="257092EB" w14:textId="65AE66A0" w:rsidR="00304537" w:rsidRPr="00395EA4" w:rsidRDefault="00E571E0" w:rsidP="00952DD3">
      <w:pPr>
        <w:pStyle w:val="Normal1"/>
        <w:spacing w:line="480" w:lineRule="auto"/>
        <w:rPr>
          <w:rFonts w:ascii="Times New Roman" w:eastAsia="Times New Roman" w:hAnsi="Times New Roman" w:cs="Times New Roman"/>
          <w:color w:val="222222"/>
          <w:sz w:val="24"/>
          <w:szCs w:val="24"/>
          <w:lang w:val="en-GB"/>
        </w:rPr>
      </w:pPr>
      <w:r w:rsidRPr="00395EA4">
        <w:rPr>
          <w:rFonts w:ascii="Times New Roman" w:hAnsi="Times New Roman" w:cs="Times New Roman"/>
          <w:sz w:val="24"/>
          <w:szCs w:val="24"/>
          <w:shd w:val="clear" w:color="auto" w:fill="FFFFFF"/>
          <w:lang w:val="en-GB"/>
        </w:rPr>
        <w:t>Human activities within the industrial economy are now the main and most significant drivers of change to the Earth System. These changes, driven by both the scale of human population and the magnifying effects of human technologies</w:t>
      </w:r>
      <w:r w:rsidR="000544D2">
        <w:rPr>
          <w:rFonts w:ascii="Times New Roman" w:hAnsi="Times New Roman" w:cs="Times New Roman"/>
          <w:sz w:val="24"/>
          <w:szCs w:val="24"/>
          <w:shd w:val="clear" w:color="auto" w:fill="FFFFFF"/>
          <w:lang w:val="en-GB"/>
        </w:rPr>
        <w:t>,</w:t>
      </w:r>
      <w:r w:rsidRPr="00395EA4">
        <w:rPr>
          <w:rFonts w:ascii="Times New Roman" w:hAnsi="Times New Roman" w:cs="Times New Roman"/>
          <w:sz w:val="24"/>
          <w:szCs w:val="24"/>
          <w:shd w:val="clear" w:color="auto" w:fill="FFFFFF"/>
          <w:lang w:val="en-GB"/>
        </w:rPr>
        <w:t xml:space="preserve"> “are multiple, complex, interacting, often exponential in rate and globally significant in magnitude”</w:t>
      </w:r>
      <w:r w:rsidR="002736DB" w:rsidRPr="00395EA4">
        <w:rPr>
          <w:rFonts w:ascii="Times New Roman" w:hAnsi="Times New Roman" w:cs="Times New Roman"/>
          <w:sz w:val="24"/>
          <w:szCs w:val="24"/>
          <w:shd w:val="clear" w:color="auto" w:fill="FFFFFF"/>
          <w:lang w:val="en-GB"/>
        </w:rPr>
        <w:t xml:space="preserve"> (Steffen et al.</w:t>
      </w:r>
      <w:r w:rsidR="000544D2">
        <w:rPr>
          <w:rFonts w:ascii="Times New Roman" w:hAnsi="Times New Roman" w:cs="Times New Roman"/>
          <w:sz w:val="24"/>
          <w:szCs w:val="24"/>
          <w:shd w:val="clear" w:color="auto" w:fill="FFFFFF"/>
          <w:lang w:val="en-GB"/>
        </w:rPr>
        <w:t>,</w:t>
      </w:r>
      <w:r w:rsidR="002736DB" w:rsidRPr="00395EA4">
        <w:rPr>
          <w:rFonts w:ascii="Times New Roman" w:hAnsi="Times New Roman" w:cs="Times New Roman"/>
          <w:sz w:val="24"/>
          <w:szCs w:val="24"/>
          <w:shd w:val="clear" w:color="auto" w:fill="FFFFFF"/>
          <w:lang w:val="en-GB"/>
        </w:rPr>
        <w:t xml:space="preserve"> 2004: 81).</w:t>
      </w:r>
      <w:r w:rsidRPr="00395EA4">
        <w:rPr>
          <w:rFonts w:ascii="Times New Roman" w:hAnsi="Times New Roman" w:cs="Times New Roman"/>
          <w:sz w:val="24"/>
          <w:szCs w:val="24"/>
          <w:shd w:val="clear" w:color="auto" w:fill="FFFFFF"/>
          <w:lang w:val="en-GB"/>
        </w:rPr>
        <w:t xml:space="preserve"> The years since the 1950s “have without doubt seen the most rapid transformation of the human relationship with the natural world in the history of humankind”</w:t>
      </w:r>
      <w:r w:rsidR="002736DB" w:rsidRPr="00395EA4">
        <w:rPr>
          <w:rFonts w:ascii="Times New Roman" w:hAnsi="Times New Roman" w:cs="Times New Roman"/>
          <w:sz w:val="24"/>
          <w:szCs w:val="24"/>
          <w:shd w:val="clear" w:color="auto" w:fill="FFFFFF"/>
          <w:lang w:val="en-GB"/>
        </w:rPr>
        <w:t xml:space="preserve"> (Steffen et al.</w:t>
      </w:r>
      <w:r w:rsidR="000544D2">
        <w:rPr>
          <w:rFonts w:ascii="Times New Roman" w:hAnsi="Times New Roman" w:cs="Times New Roman"/>
          <w:sz w:val="24"/>
          <w:szCs w:val="24"/>
          <w:shd w:val="clear" w:color="auto" w:fill="FFFFFF"/>
          <w:lang w:val="en-GB"/>
        </w:rPr>
        <w:t>,</w:t>
      </w:r>
      <w:r w:rsidR="002736DB" w:rsidRPr="00395EA4">
        <w:rPr>
          <w:rFonts w:ascii="Times New Roman" w:hAnsi="Times New Roman" w:cs="Times New Roman"/>
          <w:sz w:val="24"/>
          <w:szCs w:val="24"/>
          <w:shd w:val="clear" w:color="auto" w:fill="FFFFFF"/>
          <w:lang w:val="en-GB"/>
        </w:rPr>
        <w:t xml:space="preserve"> 2004: 131)</w:t>
      </w:r>
      <w:r w:rsidRPr="00395EA4">
        <w:rPr>
          <w:rFonts w:ascii="Times New Roman" w:hAnsi="Times New Roman" w:cs="Times New Roman"/>
          <w:sz w:val="24"/>
          <w:szCs w:val="24"/>
          <w:lang w:val="en-GB"/>
        </w:rPr>
        <w:t>.</w:t>
      </w:r>
      <w:r w:rsidRPr="00395EA4">
        <w:rPr>
          <w:rFonts w:ascii="Times New Roman" w:hAnsi="Times New Roman" w:cs="Times New Roman"/>
          <w:sz w:val="24"/>
          <w:szCs w:val="24"/>
          <w:shd w:val="clear" w:color="auto" w:fill="FFFFFF"/>
          <w:lang w:val="en-GB"/>
        </w:rPr>
        <w:t xml:space="preserve"> Over approximately the same period, the use of manufactured materials has increased by 4 to 15 times</w:t>
      </w:r>
      <w:r w:rsidR="002736DB" w:rsidRPr="00395EA4">
        <w:rPr>
          <w:rFonts w:ascii="Times New Roman" w:hAnsi="Times New Roman" w:cs="Times New Roman"/>
          <w:sz w:val="24"/>
          <w:szCs w:val="24"/>
          <w:shd w:val="clear" w:color="auto" w:fill="FFFFFF"/>
          <w:lang w:val="en-GB"/>
        </w:rPr>
        <w:t xml:space="preserve"> (</w:t>
      </w:r>
      <w:proofErr w:type="spellStart"/>
      <w:r w:rsidR="002736DB" w:rsidRPr="00395EA4">
        <w:rPr>
          <w:rFonts w:ascii="Times New Roman" w:hAnsi="Times New Roman" w:cs="Times New Roman"/>
          <w:sz w:val="24"/>
          <w:szCs w:val="24"/>
          <w:shd w:val="clear" w:color="auto" w:fill="FFFFFF"/>
          <w:lang w:val="en-GB"/>
        </w:rPr>
        <w:t>Allwood</w:t>
      </w:r>
      <w:proofErr w:type="spellEnd"/>
      <w:r w:rsidR="002736DB" w:rsidRPr="00395EA4">
        <w:rPr>
          <w:rFonts w:ascii="Times New Roman" w:hAnsi="Times New Roman" w:cs="Times New Roman"/>
          <w:sz w:val="24"/>
          <w:szCs w:val="24"/>
          <w:shd w:val="clear" w:color="auto" w:fill="FFFFFF"/>
          <w:lang w:val="en-GB"/>
        </w:rPr>
        <w:t xml:space="preserve"> et al.</w:t>
      </w:r>
      <w:r w:rsidR="000544D2">
        <w:rPr>
          <w:rFonts w:ascii="Times New Roman" w:hAnsi="Times New Roman" w:cs="Times New Roman"/>
          <w:sz w:val="24"/>
          <w:szCs w:val="24"/>
          <w:shd w:val="clear" w:color="auto" w:fill="FFFFFF"/>
          <w:lang w:val="en-GB"/>
        </w:rPr>
        <w:t>,</w:t>
      </w:r>
      <w:r w:rsidR="002736DB" w:rsidRPr="00395EA4">
        <w:rPr>
          <w:rFonts w:ascii="Times New Roman" w:hAnsi="Times New Roman" w:cs="Times New Roman"/>
          <w:sz w:val="24"/>
          <w:szCs w:val="24"/>
          <w:shd w:val="clear" w:color="auto" w:fill="FFFFFF"/>
          <w:lang w:val="en-GB"/>
        </w:rPr>
        <w:t xml:space="preserve"> 2012: 7)</w:t>
      </w:r>
      <w:r w:rsidRPr="00395EA4">
        <w:rPr>
          <w:rFonts w:ascii="Times New Roman" w:hAnsi="Times New Roman" w:cs="Times New Roman"/>
          <w:sz w:val="24"/>
          <w:szCs w:val="24"/>
          <w:shd w:val="clear" w:color="auto" w:fill="FFFFFF"/>
          <w:lang w:val="en-GB"/>
        </w:rPr>
        <w:t xml:space="preserve"> and correlates with a rapid rise in global GDP</w:t>
      </w:r>
      <w:r w:rsidR="00AE0416">
        <w:rPr>
          <w:rFonts w:ascii="Times New Roman" w:hAnsi="Times New Roman" w:cs="Times New Roman"/>
          <w:sz w:val="24"/>
          <w:szCs w:val="24"/>
          <w:shd w:val="clear" w:color="auto" w:fill="FFFFFF"/>
          <w:lang w:val="en-GB"/>
        </w:rPr>
        <w:t>.</w:t>
      </w:r>
      <w:r w:rsidR="00607A96">
        <w:rPr>
          <w:rStyle w:val="EndnoteReference"/>
          <w:rFonts w:ascii="Times New Roman" w:hAnsi="Times New Roman" w:cs="Times New Roman"/>
          <w:sz w:val="24"/>
          <w:szCs w:val="24"/>
          <w:shd w:val="clear" w:color="auto" w:fill="FFFFFF"/>
          <w:lang w:val="en-GB"/>
        </w:rPr>
        <w:endnoteReference w:id="2"/>
      </w:r>
      <w:r w:rsidRPr="00395EA4">
        <w:rPr>
          <w:rFonts w:ascii="Times New Roman" w:hAnsi="Times New Roman" w:cs="Times New Roman"/>
          <w:sz w:val="24"/>
          <w:szCs w:val="24"/>
          <w:shd w:val="clear" w:color="auto" w:fill="FFFFFF"/>
          <w:lang w:val="en-GB"/>
        </w:rPr>
        <w:t xml:space="preserve"> The expansion of the global economy is directly linked to the rise in land, sea and atmospheric pollution, natural habitat loss and the extraction and consumption of resources. Creating a future free of these destructive patterns will </w:t>
      </w:r>
      <w:r w:rsidRPr="00395EA4">
        <w:rPr>
          <w:rFonts w:ascii="Times New Roman" w:hAnsi="Times New Roman" w:cs="Times New Roman"/>
          <w:sz w:val="24"/>
          <w:szCs w:val="24"/>
          <w:lang w:val="en-GB"/>
        </w:rPr>
        <w:t xml:space="preserve">require the abandonment of the ‘take, make and throw away’ culture, moving toward a circular economy in which human wants and needs are met by managing resources at their highest utility for the longest time within biological and technical cycles. </w:t>
      </w:r>
      <w:r w:rsidRPr="00395EA4">
        <w:rPr>
          <w:rFonts w:ascii="Times New Roman" w:hAnsi="Times New Roman" w:cs="Times New Roman"/>
          <w:color w:val="333333"/>
          <w:sz w:val="24"/>
          <w:szCs w:val="24"/>
          <w:shd w:val="clear" w:color="auto" w:fill="FFFFFF"/>
          <w:lang w:val="en-GB"/>
        </w:rPr>
        <w:t>Without a wholesale recalibration of the global materials economy to factor in both immediate and long-term implications of all material decisions</w:t>
      </w:r>
      <w:r w:rsidRPr="00395EA4">
        <w:rPr>
          <w:rFonts w:ascii="Times New Roman" w:hAnsi="Times New Roman" w:cs="Times New Roman"/>
          <w:color w:val="222222"/>
          <w:sz w:val="24"/>
          <w:szCs w:val="24"/>
          <w:lang w:val="en-GB"/>
        </w:rPr>
        <w:t xml:space="preserve">, inclusive of extraction to processing and transference to recapture, aspirations for a </w:t>
      </w:r>
      <w:r w:rsidR="00E16897">
        <w:rPr>
          <w:rFonts w:ascii="Times New Roman" w:hAnsi="Times New Roman" w:cs="Times New Roman"/>
          <w:color w:val="222222"/>
          <w:sz w:val="24"/>
          <w:szCs w:val="24"/>
          <w:lang w:val="en-GB"/>
        </w:rPr>
        <w:t>twenty-first</w:t>
      </w:r>
      <w:r w:rsidRPr="00395EA4">
        <w:rPr>
          <w:rFonts w:ascii="Times New Roman" w:hAnsi="Times New Roman" w:cs="Times New Roman"/>
          <w:color w:val="222222"/>
          <w:sz w:val="24"/>
          <w:szCs w:val="24"/>
          <w:lang w:val="en-GB"/>
        </w:rPr>
        <w:t xml:space="preserve">-century circular economy will stall. </w:t>
      </w:r>
    </w:p>
    <w:p w14:paraId="6AC1119E" w14:textId="77777777" w:rsidR="00304537" w:rsidRPr="00395EA4" w:rsidRDefault="00304537" w:rsidP="00607A96">
      <w:pPr>
        <w:pStyle w:val="Normal1"/>
        <w:spacing w:line="480" w:lineRule="auto"/>
        <w:rPr>
          <w:rFonts w:ascii="Times New Roman" w:eastAsia="Times New Roman" w:hAnsi="Times New Roman" w:cs="Times New Roman"/>
          <w:color w:val="222222"/>
          <w:sz w:val="24"/>
          <w:szCs w:val="24"/>
          <w:lang w:val="en-GB"/>
        </w:rPr>
      </w:pPr>
    </w:p>
    <w:p w14:paraId="0BCDC8D9" w14:textId="7359929F" w:rsidR="00304537" w:rsidRPr="00395EA4" w:rsidRDefault="00E571E0" w:rsidP="00607A96">
      <w:pPr>
        <w:pStyle w:val="Normal1"/>
        <w:spacing w:line="480" w:lineRule="auto"/>
        <w:rPr>
          <w:rFonts w:ascii="Times New Roman" w:eastAsia="Times New Roman" w:hAnsi="Times New Roman" w:cs="Times New Roman"/>
          <w:color w:val="222222"/>
          <w:sz w:val="24"/>
          <w:szCs w:val="24"/>
          <w:lang w:val="en-GB"/>
        </w:rPr>
      </w:pPr>
      <w:r w:rsidRPr="00395EA4">
        <w:rPr>
          <w:rFonts w:ascii="Times New Roman" w:hAnsi="Times New Roman" w:cs="Times New Roman"/>
          <w:sz w:val="24"/>
          <w:szCs w:val="24"/>
          <w:lang w:val="en-GB"/>
        </w:rPr>
        <w:lastRenderedPageBreak/>
        <w:t>This paper sets out a proposal for the development of an underlying common architecture and set of protocols for the generation, aggregation, and tracking of materials information in ways that are open, interoperable, and incorruptible. As such, materials information is envisioned as an open web of interconnected databases. The authors propose that such a materials information commons could empower stakeholders at all levels to make more effective decisions. For such an infrastructure to be operable and effective, a concerted and coordinated effort across all scales and sectors would need to be incentivised. This paper lays out the overarching context and need for such an undertaking and highlights both the opportunities and challenges therein. It surveys existing sources of materials information in order to expand upon and characterise recommended criteria for key material, technological, and behavioural functionalities. Lastly, this paper poses a number of areas of focus for future research.</w:t>
      </w:r>
    </w:p>
    <w:p w14:paraId="709ED644" w14:textId="77777777" w:rsidR="00304537" w:rsidRPr="00395EA4" w:rsidRDefault="00304537" w:rsidP="00975DEA">
      <w:pPr>
        <w:pStyle w:val="Normal1"/>
        <w:spacing w:line="480" w:lineRule="auto"/>
        <w:rPr>
          <w:rFonts w:ascii="Times New Roman" w:eastAsia="Times New Roman" w:hAnsi="Times New Roman" w:cs="Times New Roman"/>
          <w:sz w:val="24"/>
          <w:szCs w:val="24"/>
          <w:shd w:val="clear" w:color="auto" w:fill="FFFFFF"/>
          <w:lang w:val="en-GB"/>
        </w:rPr>
      </w:pPr>
    </w:p>
    <w:p w14:paraId="3B42908E" w14:textId="3144938D" w:rsidR="00B71C22" w:rsidRPr="00395EA4" w:rsidRDefault="00E571E0" w:rsidP="00975DEA">
      <w:pPr>
        <w:pStyle w:val="Normal1"/>
        <w:spacing w:line="480" w:lineRule="auto"/>
        <w:rPr>
          <w:rFonts w:ascii="Times New Roman" w:hAnsi="Times New Roman" w:cs="Times New Roman"/>
          <w:b/>
          <w:bCs/>
          <w:sz w:val="24"/>
          <w:szCs w:val="24"/>
          <w:shd w:val="clear" w:color="auto" w:fill="FFFFFF"/>
          <w:lang w:val="en-GB"/>
        </w:rPr>
      </w:pPr>
      <w:r w:rsidRPr="00395EA4">
        <w:rPr>
          <w:rFonts w:ascii="Times New Roman" w:hAnsi="Times New Roman" w:cs="Times New Roman"/>
          <w:b/>
          <w:bCs/>
          <w:sz w:val="24"/>
          <w:szCs w:val="24"/>
          <w:lang w:val="en-GB"/>
        </w:rPr>
        <w:t>The Current State of Materi</w:t>
      </w:r>
      <w:r w:rsidRPr="00395EA4">
        <w:rPr>
          <w:rFonts w:ascii="Times New Roman" w:hAnsi="Times New Roman" w:cs="Times New Roman"/>
          <w:b/>
          <w:bCs/>
          <w:sz w:val="24"/>
          <w:szCs w:val="24"/>
          <w:shd w:val="clear" w:color="auto" w:fill="FFFFFF"/>
          <w:lang w:val="en-GB"/>
        </w:rPr>
        <w:t xml:space="preserve">als Information </w:t>
      </w:r>
    </w:p>
    <w:p w14:paraId="03B059FA" w14:textId="4F24018E" w:rsidR="00304537" w:rsidRPr="00395EA4" w:rsidRDefault="00E571E0" w:rsidP="00975DEA">
      <w:pPr>
        <w:pStyle w:val="Normal1"/>
        <w:spacing w:line="480" w:lineRule="auto"/>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sz w:val="24"/>
          <w:szCs w:val="24"/>
          <w:shd w:val="clear" w:color="auto" w:fill="FFFFFF"/>
          <w:lang w:val="en-GB"/>
        </w:rPr>
        <w:t>The technical, economic, ecological, and social factors of a material have a fundamental impact on the ability of a product to carry the lowest possible environmental consequences</w:t>
      </w:r>
      <w:r w:rsidR="004436AD" w:rsidRPr="00395EA4">
        <w:rPr>
          <w:rFonts w:ascii="Times New Roman" w:hAnsi="Times New Roman" w:cs="Times New Roman"/>
          <w:sz w:val="24"/>
          <w:szCs w:val="24"/>
          <w:shd w:val="clear" w:color="auto" w:fill="FFFFFF"/>
          <w:lang w:val="en-GB"/>
        </w:rPr>
        <w:t xml:space="preserve"> (</w:t>
      </w:r>
      <w:proofErr w:type="spellStart"/>
      <w:r w:rsidR="004436AD" w:rsidRPr="00395EA4">
        <w:rPr>
          <w:rFonts w:ascii="Times New Roman" w:hAnsi="Times New Roman" w:cs="Times New Roman"/>
          <w:sz w:val="24"/>
          <w:szCs w:val="24"/>
          <w:shd w:val="clear" w:color="auto" w:fill="FFFFFF"/>
          <w:lang w:val="en-GB"/>
        </w:rPr>
        <w:t>Allwood</w:t>
      </w:r>
      <w:proofErr w:type="spellEnd"/>
      <w:r w:rsidR="00ED422A">
        <w:rPr>
          <w:rFonts w:ascii="Times New Roman" w:hAnsi="Times New Roman" w:cs="Times New Roman"/>
          <w:sz w:val="24"/>
          <w:szCs w:val="24"/>
          <w:shd w:val="clear" w:color="auto" w:fill="FFFFFF"/>
          <w:lang w:val="en-GB"/>
        </w:rPr>
        <w:t>,</w:t>
      </w:r>
      <w:r w:rsidR="004436AD" w:rsidRPr="00395EA4">
        <w:rPr>
          <w:rFonts w:ascii="Times New Roman" w:hAnsi="Times New Roman" w:cs="Times New Roman"/>
          <w:sz w:val="24"/>
          <w:szCs w:val="24"/>
          <w:shd w:val="clear" w:color="auto" w:fill="FFFFFF"/>
          <w:lang w:val="en-GB"/>
        </w:rPr>
        <w:t xml:space="preserve"> 2016; Downing and Warde</w:t>
      </w:r>
      <w:r w:rsidR="00ED422A">
        <w:rPr>
          <w:rFonts w:ascii="Times New Roman" w:hAnsi="Times New Roman" w:cs="Times New Roman"/>
          <w:sz w:val="24"/>
          <w:szCs w:val="24"/>
          <w:shd w:val="clear" w:color="auto" w:fill="FFFFFF"/>
          <w:lang w:val="en-GB"/>
        </w:rPr>
        <w:t>,</w:t>
      </w:r>
      <w:r w:rsidR="004436AD" w:rsidRPr="00395EA4">
        <w:rPr>
          <w:rFonts w:ascii="Times New Roman" w:hAnsi="Times New Roman" w:cs="Times New Roman"/>
          <w:sz w:val="24"/>
          <w:szCs w:val="24"/>
          <w:shd w:val="clear" w:color="auto" w:fill="FFFFFF"/>
          <w:lang w:val="en-GB"/>
        </w:rPr>
        <w:t xml:space="preserve"> 2017).</w:t>
      </w:r>
      <w:r w:rsidRPr="00395EA4">
        <w:rPr>
          <w:rFonts w:ascii="Times New Roman" w:hAnsi="Times New Roman" w:cs="Times New Roman"/>
          <w:sz w:val="24"/>
          <w:szCs w:val="24"/>
          <w:shd w:val="clear" w:color="auto" w:fill="FFFFFF"/>
          <w:lang w:val="en-GB"/>
        </w:rPr>
        <w:t xml:space="preserve"> However, those who make things are faced with an increasingly wild ‘jungle of choices’ when it comes to selecting a material</w:t>
      </w:r>
      <w:r w:rsidR="004436AD" w:rsidRPr="00395EA4">
        <w:rPr>
          <w:rFonts w:ascii="Times New Roman" w:hAnsi="Times New Roman" w:cs="Times New Roman"/>
          <w:sz w:val="24"/>
          <w:szCs w:val="24"/>
          <w:shd w:val="clear" w:color="auto" w:fill="FFFFFF"/>
          <w:lang w:val="en-GB"/>
        </w:rPr>
        <w:t xml:space="preserve"> (Ball</w:t>
      </w:r>
      <w:r w:rsidR="00ED422A">
        <w:rPr>
          <w:rFonts w:ascii="Times New Roman" w:hAnsi="Times New Roman" w:cs="Times New Roman"/>
          <w:sz w:val="24"/>
          <w:szCs w:val="24"/>
          <w:shd w:val="clear" w:color="auto" w:fill="FFFFFF"/>
          <w:lang w:val="en-GB"/>
        </w:rPr>
        <w:t>,</w:t>
      </w:r>
      <w:r w:rsidR="004436AD" w:rsidRPr="00395EA4">
        <w:rPr>
          <w:rFonts w:ascii="Times New Roman" w:hAnsi="Times New Roman" w:cs="Times New Roman"/>
          <w:sz w:val="24"/>
          <w:szCs w:val="24"/>
          <w:shd w:val="clear" w:color="auto" w:fill="FFFFFF"/>
          <w:lang w:val="en-GB"/>
        </w:rPr>
        <w:t xml:space="preserve"> 1997).</w:t>
      </w:r>
      <w:r w:rsidRPr="00395EA4">
        <w:rPr>
          <w:rFonts w:ascii="Times New Roman" w:hAnsi="Times New Roman" w:cs="Times New Roman"/>
          <w:sz w:val="24"/>
          <w:szCs w:val="24"/>
          <w:shd w:val="clear" w:color="auto" w:fill="FFFFFF"/>
          <w:lang w:val="en-GB"/>
        </w:rPr>
        <w:t xml:space="preserve"> Recent </w:t>
      </w:r>
      <w:r w:rsidR="00ED422A">
        <w:rPr>
          <w:rFonts w:ascii="Times New Roman" w:hAnsi="Times New Roman" w:cs="Times New Roman"/>
          <w:sz w:val="24"/>
          <w:szCs w:val="24"/>
          <w:shd w:val="clear" w:color="auto" w:fill="FFFFFF"/>
          <w:lang w:val="en-GB"/>
        </w:rPr>
        <w:t>estimations</w:t>
      </w:r>
      <w:r w:rsidR="00ED422A" w:rsidRPr="00395EA4">
        <w:rPr>
          <w:rFonts w:ascii="Times New Roman" w:hAnsi="Times New Roman" w:cs="Times New Roman"/>
          <w:sz w:val="24"/>
          <w:szCs w:val="24"/>
          <w:shd w:val="clear" w:color="auto" w:fill="FFFFFF"/>
          <w:lang w:val="en-GB"/>
        </w:rPr>
        <w:t xml:space="preserve"> </w:t>
      </w:r>
      <w:r w:rsidRPr="00395EA4">
        <w:rPr>
          <w:rFonts w:ascii="Times New Roman" w:hAnsi="Times New Roman" w:cs="Times New Roman"/>
          <w:sz w:val="24"/>
          <w:szCs w:val="24"/>
          <w:shd w:val="clear" w:color="auto" w:fill="FFFFFF"/>
          <w:lang w:val="en-GB"/>
        </w:rPr>
        <w:t>put the number of distinct materials to choose from when manufacturing a product at over 160,000</w:t>
      </w:r>
      <w:r w:rsidR="004436AD" w:rsidRPr="00395EA4">
        <w:rPr>
          <w:rFonts w:ascii="Times New Roman" w:hAnsi="Times New Roman" w:cs="Times New Roman"/>
          <w:sz w:val="24"/>
          <w:szCs w:val="24"/>
          <w:shd w:val="clear" w:color="auto" w:fill="FFFFFF"/>
          <w:lang w:val="en-GB"/>
        </w:rPr>
        <w:t xml:space="preserve"> (Ashby et al.</w:t>
      </w:r>
      <w:r w:rsidR="00ED422A">
        <w:rPr>
          <w:rFonts w:ascii="Times New Roman" w:hAnsi="Times New Roman" w:cs="Times New Roman"/>
          <w:sz w:val="24"/>
          <w:szCs w:val="24"/>
          <w:shd w:val="clear" w:color="auto" w:fill="FFFFFF"/>
          <w:lang w:val="en-GB"/>
        </w:rPr>
        <w:t>,</w:t>
      </w:r>
      <w:r w:rsidR="004436AD" w:rsidRPr="00395EA4">
        <w:rPr>
          <w:rFonts w:ascii="Times New Roman" w:hAnsi="Times New Roman" w:cs="Times New Roman"/>
          <w:sz w:val="24"/>
          <w:szCs w:val="24"/>
          <w:shd w:val="clear" w:color="auto" w:fill="FFFFFF"/>
          <w:lang w:val="en-GB"/>
        </w:rPr>
        <w:t xml:space="preserve"> 2014).</w:t>
      </w:r>
      <w:r w:rsidRPr="00395EA4">
        <w:rPr>
          <w:rFonts w:ascii="Times New Roman" w:hAnsi="Times New Roman" w:cs="Times New Roman"/>
          <w:sz w:val="24"/>
          <w:szCs w:val="24"/>
          <w:shd w:val="clear" w:color="auto" w:fill="FFFFFF"/>
          <w:lang w:val="en-GB"/>
        </w:rPr>
        <w:t xml:space="preserve"> And as our materials palettes and needs in every area of our lives grow more sophisticated, so too, do our material solutions become more complex</w:t>
      </w:r>
      <w:r w:rsidR="004436AD" w:rsidRPr="00395EA4">
        <w:rPr>
          <w:rFonts w:ascii="Times New Roman" w:hAnsi="Times New Roman" w:cs="Times New Roman"/>
          <w:sz w:val="24"/>
          <w:szCs w:val="24"/>
          <w:shd w:val="clear" w:color="auto" w:fill="FFFFFF"/>
          <w:lang w:val="en-GB"/>
        </w:rPr>
        <w:t xml:space="preserve"> (Miodownik</w:t>
      </w:r>
      <w:r w:rsidR="00ED422A">
        <w:rPr>
          <w:rFonts w:ascii="Times New Roman" w:hAnsi="Times New Roman" w:cs="Times New Roman"/>
          <w:sz w:val="24"/>
          <w:szCs w:val="24"/>
          <w:shd w:val="clear" w:color="auto" w:fill="FFFFFF"/>
          <w:lang w:val="en-GB"/>
        </w:rPr>
        <w:t>,</w:t>
      </w:r>
      <w:r w:rsidR="004436AD" w:rsidRPr="00395EA4">
        <w:rPr>
          <w:rFonts w:ascii="Times New Roman" w:hAnsi="Times New Roman" w:cs="Times New Roman"/>
          <w:sz w:val="24"/>
          <w:szCs w:val="24"/>
          <w:shd w:val="clear" w:color="auto" w:fill="FFFFFF"/>
          <w:lang w:val="en-GB"/>
        </w:rPr>
        <w:t xml:space="preserve"> 2015).</w:t>
      </w:r>
    </w:p>
    <w:p w14:paraId="1F787CC0" w14:textId="77777777" w:rsidR="00304537" w:rsidRPr="00395EA4" w:rsidRDefault="00304537" w:rsidP="00975DEA">
      <w:pPr>
        <w:pStyle w:val="Normal1"/>
        <w:spacing w:line="480" w:lineRule="auto"/>
        <w:rPr>
          <w:rFonts w:ascii="Times New Roman" w:eastAsia="Times New Roman" w:hAnsi="Times New Roman" w:cs="Times New Roman"/>
          <w:sz w:val="24"/>
          <w:szCs w:val="24"/>
          <w:shd w:val="clear" w:color="auto" w:fill="FFFFFF"/>
          <w:lang w:val="en-GB"/>
        </w:rPr>
      </w:pPr>
    </w:p>
    <w:p w14:paraId="6C569CAD" w14:textId="30101099" w:rsidR="00304537" w:rsidRPr="00395EA4" w:rsidRDefault="00E571E0" w:rsidP="00975DEA">
      <w:pPr>
        <w:pStyle w:val="Normal1"/>
        <w:spacing w:line="480" w:lineRule="auto"/>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sz w:val="24"/>
          <w:szCs w:val="24"/>
          <w:shd w:val="clear" w:color="auto" w:fill="FFFFFF"/>
          <w:lang w:val="en-GB"/>
        </w:rPr>
        <w:lastRenderedPageBreak/>
        <w:t xml:space="preserve">Material selection strategies that meet environmental objectives often start by identifying the phase(s) of a product’s life that proposes the greatest concern. Reconciling with and mitigating against the environmental consequences of each phase requires data not only for the </w:t>
      </w:r>
      <w:r w:rsidRPr="00395EA4">
        <w:rPr>
          <w:rFonts w:ascii="Times New Roman" w:hAnsi="Times New Roman" w:cs="Times New Roman"/>
          <w:sz w:val="24"/>
          <w:szCs w:val="24"/>
          <w:lang w:val="en-GB"/>
        </w:rPr>
        <w:t>obvious eco-attributes of a material,</w:t>
      </w:r>
      <w:r w:rsidRPr="00395EA4">
        <w:rPr>
          <w:rFonts w:ascii="Times New Roman" w:eastAsia="Times New Roman" w:hAnsi="Times New Roman" w:cs="Times New Roman"/>
          <w:sz w:val="24"/>
          <w:szCs w:val="24"/>
          <w:vertAlign w:val="superscript"/>
          <w:lang w:val="en-GB"/>
        </w:rPr>
        <w:endnoteReference w:id="3"/>
      </w:r>
      <w:r w:rsidRPr="00395EA4">
        <w:rPr>
          <w:rFonts w:ascii="Times New Roman" w:hAnsi="Times New Roman" w:cs="Times New Roman"/>
          <w:sz w:val="24"/>
          <w:szCs w:val="24"/>
          <w:shd w:val="clear" w:color="auto" w:fill="FFFFFF"/>
          <w:lang w:val="en-GB"/>
        </w:rPr>
        <w:t xml:space="preserve"> but also the physical properties of a material,</w:t>
      </w:r>
      <w:r w:rsidRPr="00395EA4">
        <w:rPr>
          <w:rFonts w:ascii="Times New Roman" w:eastAsia="Times New Roman" w:hAnsi="Times New Roman" w:cs="Times New Roman"/>
          <w:sz w:val="24"/>
          <w:szCs w:val="24"/>
          <w:shd w:val="clear" w:color="auto" w:fill="FFFFFF"/>
          <w:vertAlign w:val="superscript"/>
          <w:lang w:val="en-GB"/>
        </w:rPr>
        <w:endnoteReference w:id="4"/>
      </w:r>
      <w:r w:rsidRPr="00395EA4">
        <w:rPr>
          <w:rFonts w:ascii="Times New Roman" w:hAnsi="Times New Roman" w:cs="Times New Roman"/>
          <w:sz w:val="24"/>
          <w:szCs w:val="24"/>
          <w:shd w:val="clear" w:color="auto" w:fill="FFFFFF"/>
          <w:lang w:val="en-GB"/>
        </w:rPr>
        <w:t xml:space="preserve"> the economic factors that surround that material choice,</w:t>
      </w:r>
      <w:r w:rsidRPr="00395EA4">
        <w:rPr>
          <w:rFonts w:ascii="Times New Roman" w:eastAsia="Times New Roman" w:hAnsi="Times New Roman" w:cs="Times New Roman"/>
          <w:sz w:val="24"/>
          <w:szCs w:val="24"/>
          <w:shd w:val="clear" w:color="auto" w:fill="FFFFFF"/>
          <w:vertAlign w:val="superscript"/>
          <w:lang w:val="en-GB"/>
        </w:rPr>
        <w:endnoteReference w:id="5"/>
      </w:r>
      <w:r w:rsidRPr="00395EA4">
        <w:rPr>
          <w:rFonts w:ascii="Times New Roman" w:hAnsi="Times New Roman" w:cs="Times New Roman"/>
          <w:sz w:val="24"/>
          <w:szCs w:val="24"/>
          <w:shd w:val="clear" w:color="auto" w:fill="FFFFFF"/>
          <w:lang w:val="en-GB"/>
        </w:rPr>
        <w:t xml:space="preserve"> </w:t>
      </w:r>
      <w:r w:rsidRPr="00395EA4">
        <w:rPr>
          <w:rFonts w:ascii="Times New Roman" w:hAnsi="Times New Roman" w:cs="Times New Roman"/>
          <w:sz w:val="24"/>
          <w:szCs w:val="24"/>
          <w:lang w:val="en-GB"/>
        </w:rPr>
        <w:t>and finally impact data that pertains to specific geographical and temporal contexts</w:t>
      </w:r>
      <w:r w:rsidR="004436AD" w:rsidRPr="00395EA4">
        <w:rPr>
          <w:rFonts w:ascii="Times New Roman" w:hAnsi="Times New Roman" w:cs="Times New Roman"/>
          <w:sz w:val="24"/>
          <w:szCs w:val="24"/>
          <w:lang w:val="en-GB"/>
        </w:rPr>
        <w:t xml:space="preserve"> (Ashby</w:t>
      </w:r>
      <w:r w:rsidR="00116FAF">
        <w:rPr>
          <w:rFonts w:ascii="Times New Roman" w:hAnsi="Times New Roman" w:cs="Times New Roman"/>
          <w:sz w:val="24"/>
          <w:szCs w:val="24"/>
          <w:lang w:val="en-GB"/>
        </w:rPr>
        <w:t>,</w:t>
      </w:r>
      <w:r w:rsidR="004436AD" w:rsidRPr="00395EA4">
        <w:rPr>
          <w:rFonts w:ascii="Times New Roman" w:hAnsi="Times New Roman" w:cs="Times New Roman"/>
          <w:sz w:val="24"/>
          <w:szCs w:val="24"/>
          <w:lang w:val="en-GB"/>
        </w:rPr>
        <w:t xml:space="preserve"> 2009)</w:t>
      </w:r>
      <w:r w:rsidRPr="00395EA4">
        <w:rPr>
          <w:rFonts w:ascii="Times New Roman" w:hAnsi="Times New Roman" w:cs="Times New Roman"/>
          <w:sz w:val="24"/>
          <w:szCs w:val="24"/>
          <w:shd w:val="clear" w:color="auto" w:fill="FFFFFF"/>
          <w:lang w:val="en-GB"/>
        </w:rPr>
        <w:t>. Importantly, a holistic material selection strategy must also take into account those social and cultural factors that influence the way in which materials flow throughout everyday life. In this way, materials information plays a vital role in devising circular material selection strategies. It is</w:t>
      </w:r>
      <w:r w:rsidR="00116FAF">
        <w:rPr>
          <w:rFonts w:ascii="Times New Roman" w:hAnsi="Times New Roman" w:cs="Times New Roman"/>
          <w:sz w:val="24"/>
          <w:szCs w:val="24"/>
          <w:shd w:val="clear" w:color="auto" w:fill="FFFFFF"/>
          <w:lang w:val="en-GB"/>
        </w:rPr>
        <w:t>,</w:t>
      </w:r>
      <w:r w:rsidRPr="00395EA4">
        <w:rPr>
          <w:rFonts w:ascii="Times New Roman" w:hAnsi="Times New Roman" w:cs="Times New Roman"/>
          <w:sz w:val="24"/>
          <w:szCs w:val="24"/>
          <w:shd w:val="clear" w:color="auto" w:fill="FFFFFF"/>
          <w:lang w:val="en-GB"/>
        </w:rPr>
        <w:t xml:space="preserve"> therefore</w:t>
      </w:r>
      <w:r w:rsidR="00116FAF">
        <w:rPr>
          <w:rFonts w:ascii="Times New Roman" w:hAnsi="Times New Roman" w:cs="Times New Roman"/>
          <w:sz w:val="24"/>
          <w:szCs w:val="24"/>
          <w:shd w:val="clear" w:color="auto" w:fill="FFFFFF"/>
          <w:lang w:val="en-GB"/>
        </w:rPr>
        <w:t>,</w:t>
      </w:r>
      <w:r w:rsidRPr="00395EA4">
        <w:rPr>
          <w:rFonts w:ascii="Times New Roman" w:hAnsi="Times New Roman" w:cs="Times New Roman"/>
          <w:sz w:val="24"/>
          <w:szCs w:val="24"/>
          <w:shd w:val="clear" w:color="auto" w:fill="FFFFFF"/>
          <w:lang w:val="en-GB"/>
        </w:rPr>
        <w:t xml:space="preserve"> vital that actors across all scales and points of a product’s lifecycle can attain materials information in a consistent, traceable, and accessible manner. Yet, whilst many recognise the need to address the ecological impacts of what they design and produce, </w:t>
      </w:r>
      <w:r w:rsidRPr="00395EA4">
        <w:rPr>
          <w:rFonts w:ascii="Times New Roman" w:hAnsi="Times New Roman" w:cs="Times New Roman"/>
          <w:sz w:val="24"/>
          <w:szCs w:val="24"/>
          <w:lang w:val="en-GB"/>
        </w:rPr>
        <w:t>valuable information needed to support circular practices is still missing</w:t>
      </w:r>
      <w:r w:rsidR="004436AD" w:rsidRPr="00395EA4">
        <w:rPr>
          <w:rFonts w:ascii="Times New Roman" w:hAnsi="Times New Roman" w:cs="Times New Roman"/>
          <w:sz w:val="24"/>
          <w:szCs w:val="24"/>
          <w:lang w:val="en-GB"/>
        </w:rPr>
        <w:t xml:space="preserve"> (RSA</w:t>
      </w:r>
      <w:r w:rsidR="00116FAF">
        <w:rPr>
          <w:rFonts w:ascii="Times New Roman" w:hAnsi="Times New Roman" w:cs="Times New Roman"/>
          <w:sz w:val="24"/>
          <w:szCs w:val="24"/>
          <w:lang w:val="en-GB"/>
        </w:rPr>
        <w:t>,</w:t>
      </w:r>
      <w:r w:rsidR="004436AD" w:rsidRPr="00395EA4">
        <w:rPr>
          <w:rFonts w:ascii="Times New Roman" w:hAnsi="Times New Roman" w:cs="Times New Roman"/>
          <w:sz w:val="24"/>
          <w:szCs w:val="24"/>
          <w:lang w:val="en-GB"/>
        </w:rPr>
        <w:t xml:space="preserve"> 2016)</w:t>
      </w:r>
      <w:r w:rsidRPr="00395EA4">
        <w:rPr>
          <w:rFonts w:ascii="Times New Roman" w:hAnsi="Times New Roman" w:cs="Times New Roman"/>
          <w:sz w:val="24"/>
          <w:szCs w:val="24"/>
          <w:lang w:val="en-GB"/>
        </w:rPr>
        <w:t>.</w:t>
      </w:r>
      <w:r w:rsidRPr="00395EA4">
        <w:rPr>
          <w:rFonts w:ascii="Times New Roman" w:hAnsi="Times New Roman" w:cs="Times New Roman"/>
          <w:sz w:val="24"/>
          <w:szCs w:val="24"/>
          <w:shd w:val="clear" w:color="auto" w:fill="FFFFFF"/>
          <w:lang w:val="en-GB"/>
        </w:rPr>
        <w:t xml:space="preserve"> To demonstrate this argument, an analysis of the benefits and limitations of the most commonly found sources of materials information, for designers and producers, are explored below.</w:t>
      </w:r>
    </w:p>
    <w:p w14:paraId="51C58B43" w14:textId="77777777" w:rsidR="00304537" w:rsidRPr="00395EA4" w:rsidRDefault="00304537" w:rsidP="00975DEA">
      <w:pPr>
        <w:pStyle w:val="Normal1"/>
        <w:spacing w:line="480" w:lineRule="auto"/>
        <w:rPr>
          <w:rFonts w:ascii="Times New Roman" w:eastAsia="Times New Roman" w:hAnsi="Times New Roman" w:cs="Times New Roman"/>
          <w:sz w:val="24"/>
          <w:szCs w:val="24"/>
          <w:shd w:val="clear" w:color="auto" w:fill="FFFFFF"/>
          <w:lang w:val="en-GB"/>
        </w:rPr>
      </w:pPr>
    </w:p>
    <w:p w14:paraId="227C7144" w14:textId="77777777" w:rsidR="00304537" w:rsidRPr="00395EA4" w:rsidRDefault="00E571E0" w:rsidP="00975DEA">
      <w:pPr>
        <w:pStyle w:val="Normal1"/>
        <w:spacing w:line="480" w:lineRule="auto"/>
        <w:rPr>
          <w:rFonts w:ascii="Times New Roman" w:eastAsia="Times New Roman" w:hAnsi="Times New Roman" w:cs="Times New Roman"/>
          <w:sz w:val="24"/>
          <w:szCs w:val="24"/>
          <w:u w:val="single"/>
          <w:shd w:val="clear" w:color="auto" w:fill="FFFFFF"/>
          <w:lang w:val="en-GB"/>
        </w:rPr>
      </w:pPr>
      <w:r w:rsidRPr="00395EA4">
        <w:rPr>
          <w:rFonts w:ascii="Times New Roman" w:hAnsi="Times New Roman" w:cs="Times New Roman"/>
          <w:sz w:val="24"/>
          <w:szCs w:val="24"/>
          <w:u w:val="single"/>
          <w:shd w:val="clear" w:color="auto" w:fill="FFFFFF"/>
          <w:lang w:val="en-GB"/>
        </w:rPr>
        <w:t>Material Safety Data Sheets</w:t>
      </w:r>
    </w:p>
    <w:p w14:paraId="1B121512" w14:textId="07C1B223" w:rsidR="00304537" w:rsidRPr="00395EA4" w:rsidRDefault="00E571E0" w:rsidP="00975DEA">
      <w:pPr>
        <w:pStyle w:val="Normal1"/>
        <w:spacing w:line="480" w:lineRule="auto"/>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sz w:val="24"/>
          <w:szCs w:val="24"/>
          <w:shd w:val="clear" w:color="auto" w:fill="FFFFFF"/>
          <w:lang w:val="en-GB"/>
        </w:rPr>
        <w:t>A Material Safety Data Sheet (MSDS) is a document that contains information on the potential hazards (health, fire, reactivity, and environmental) of a chemical product and how to work safely with it</w:t>
      </w:r>
      <w:r w:rsidR="004436AD" w:rsidRPr="00395EA4">
        <w:rPr>
          <w:rFonts w:ascii="Times New Roman" w:hAnsi="Times New Roman" w:cs="Times New Roman"/>
          <w:sz w:val="24"/>
          <w:szCs w:val="24"/>
          <w:shd w:val="clear" w:color="auto" w:fill="FFFFFF"/>
          <w:lang w:val="en-GB"/>
        </w:rPr>
        <w:t xml:space="preserve"> (COSH</w:t>
      </w:r>
      <w:r w:rsidR="00116FAF">
        <w:rPr>
          <w:rFonts w:ascii="Times New Roman" w:hAnsi="Times New Roman" w:cs="Times New Roman"/>
          <w:sz w:val="24"/>
          <w:szCs w:val="24"/>
          <w:shd w:val="clear" w:color="auto" w:fill="FFFFFF"/>
          <w:lang w:val="en-GB"/>
        </w:rPr>
        <w:t>,</w:t>
      </w:r>
      <w:r w:rsidR="004436AD" w:rsidRPr="00395EA4">
        <w:rPr>
          <w:rFonts w:ascii="Times New Roman" w:hAnsi="Times New Roman" w:cs="Times New Roman"/>
          <w:sz w:val="24"/>
          <w:szCs w:val="24"/>
          <w:shd w:val="clear" w:color="auto" w:fill="FFFFFF"/>
          <w:lang w:val="en-GB"/>
        </w:rPr>
        <w:t xml:space="preserve"> 2018)</w:t>
      </w:r>
      <w:r w:rsidRPr="00395EA4">
        <w:rPr>
          <w:rFonts w:ascii="Times New Roman" w:hAnsi="Times New Roman" w:cs="Times New Roman"/>
          <w:sz w:val="24"/>
          <w:szCs w:val="24"/>
          <w:shd w:val="clear" w:color="auto" w:fill="FFFFFF"/>
          <w:lang w:val="en-GB"/>
        </w:rPr>
        <w:t>. It also contains information on the use, storage, handling, and emergency procedures in relation to the hazards of chemical products</w:t>
      </w:r>
      <w:r w:rsidR="004436AD" w:rsidRPr="00395EA4">
        <w:rPr>
          <w:rFonts w:ascii="Times New Roman" w:hAnsi="Times New Roman" w:cs="Times New Roman"/>
          <w:sz w:val="24"/>
          <w:szCs w:val="24"/>
          <w:shd w:val="clear" w:color="auto" w:fill="FFFFFF"/>
          <w:lang w:val="en-GB"/>
        </w:rPr>
        <w:t xml:space="preserve"> (COSH</w:t>
      </w:r>
      <w:r w:rsidR="00116FAF">
        <w:rPr>
          <w:rFonts w:ascii="Times New Roman" w:hAnsi="Times New Roman" w:cs="Times New Roman"/>
          <w:sz w:val="24"/>
          <w:szCs w:val="24"/>
          <w:shd w:val="clear" w:color="auto" w:fill="FFFFFF"/>
          <w:lang w:val="en-GB"/>
        </w:rPr>
        <w:t>,</w:t>
      </w:r>
      <w:r w:rsidR="004436AD" w:rsidRPr="00395EA4">
        <w:rPr>
          <w:rFonts w:ascii="Times New Roman" w:hAnsi="Times New Roman" w:cs="Times New Roman"/>
          <w:sz w:val="24"/>
          <w:szCs w:val="24"/>
          <w:shd w:val="clear" w:color="auto" w:fill="FFFFFF"/>
          <w:lang w:val="en-GB"/>
        </w:rPr>
        <w:t xml:space="preserve"> 2018).</w:t>
      </w:r>
      <w:r w:rsidRPr="00395EA4">
        <w:rPr>
          <w:rFonts w:ascii="Times New Roman" w:hAnsi="Times New Roman" w:cs="Times New Roman"/>
          <w:sz w:val="24"/>
          <w:szCs w:val="24"/>
          <w:shd w:val="clear" w:color="auto" w:fill="FFFFFF"/>
          <w:lang w:val="en-GB"/>
        </w:rPr>
        <w:t xml:space="preserve"> The benefit of MSDSs is that they are a readily accessible, standardised source of primary information for communicating the hazards of chemical products. However, beyond this basic information, an </w:t>
      </w:r>
      <w:r w:rsidRPr="00395EA4">
        <w:rPr>
          <w:rFonts w:ascii="Times New Roman" w:hAnsi="Times New Roman" w:cs="Times New Roman"/>
          <w:sz w:val="24"/>
          <w:szCs w:val="24"/>
          <w:shd w:val="clear" w:color="auto" w:fill="FFFFFF"/>
          <w:lang w:val="en-GB"/>
        </w:rPr>
        <w:lastRenderedPageBreak/>
        <w:t>MSDS does not carry information with enough breadth or depth for an individual to conduct circular material selection and/or decision-making processes with confidence. Furthermore, the information included within an MSDS is often hard to understand by non-specialists, lacking in detail beyond information pertaining to human health hazards, and often out of date</w:t>
      </w:r>
      <w:r w:rsidR="004436AD" w:rsidRPr="00395EA4">
        <w:rPr>
          <w:rFonts w:ascii="Times New Roman" w:hAnsi="Times New Roman" w:cs="Times New Roman"/>
          <w:sz w:val="24"/>
          <w:szCs w:val="24"/>
          <w:shd w:val="clear" w:color="auto" w:fill="FFFFFF"/>
          <w:lang w:val="en-GB"/>
        </w:rPr>
        <w:t xml:space="preserve"> (COSH</w:t>
      </w:r>
      <w:r w:rsidR="0022505B">
        <w:rPr>
          <w:rFonts w:ascii="Times New Roman" w:hAnsi="Times New Roman" w:cs="Times New Roman"/>
          <w:sz w:val="24"/>
          <w:szCs w:val="24"/>
          <w:shd w:val="clear" w:color="auto" w:fill="FFFFFF"/>
          <w:lang w:val="en-GB"/>
        </w:rPr>
        <w:t>,</w:t>
      </w:r>
      <w:r w:rsidR="004436AD" w:rsidRPr="00395EA4">
        <w:rPr>
          <w:rFonts w:ascii="Times New Roman" w:hAnsi="Times New Roman" w:cs="Times New Roman"/>
          <w:sz w:val="24"/>
          <w:szCs w:val="24"/>
          <w:shd w:val="clear" w:color="auto" w:fill="FFFFFF"/>
          <w:lang w:val="en-GB"/>
        </w:rPr>
        <w:t xml:space="preserve"> 2018).</w:t>
      </w:r>
    </w:p>
    <w:p w14:paraId="1FBF2570" w14:textId="77777777" w:rsidR="00304537" w:rsidRPr="00395EA4" w:rsidRDefault="00304537" w:rsidP="00975DEA">
      <w:pPr>
        <w:pStyle w:val="Normal1"/>
        <w:spacing w:line="480" w:lineRule="auto"/>
        <w:rPr>
          <w:rFonts w:ascii="Times New Roman" w:eastAsia="Times New Roman" w:hAnsi="Times New Roman" w:cs="Times New Roman"/>
          <w:sz w:val="24"/>
          <w:szCs w:val="24"/>
          <w:shd w:val="clear" w:color="auto" w:fill="FFFFFF"/>
          <w:lang w:val="en-GB"/>
        </w:rPr>
      </w:pPr>
    </w:p>
    <w:p w14:paraId="030C019F" w14:textId="77777777" w:rsidR="00304537" w:rsidRPr="00395EA4" w:rsidRDefault="00E571E0" w:rsidP="00975DEA">
      <w:pPr>
        <w:pStyle w:val="Normal1"/>
        <w:spacing w:line="480" w:lineRule="auto"/>
        <w:rPr>
          <w:rFonts w:ascii="Times New Roman" w:eastAsia="Times New Roman" w:hAnsi="Times New Roman" w:cs="Times New Roman"/>
          <w:sz w:val="24"/>
          <w:szCs w:val="24"/>
          <w:u w:val="single"/>
          <w:shd w:val="clear" w:color="auto" w:fill="FFFFFF"/>
          <w:lang w:val="en-GB"/>
        </w:rPr>
      </w:pPr>
      <w:r w:rsidRPr="00395EA4">
        <w:rPr>
          <w:rFonts w:ascii="Times New Roman" w:hAnsi="Times New Roman" w:cs="Times New Roman"/>
          <w:sz w:val="24"/>
          <w:szCs w:val="24"/>
          <w:u w:val="single"/>
          <w:shd w:val="clear" w:color="auto" w:fill="FFFFFF"/>
          <w:lang w:val="en-GB"/>
        </w:rPr>
        <w:t>Materials Libraries</w:t>
      </w:r>
    </w:p>
    <w:p w14:paraId="7EA6F29F" w14:textId="37217556" w:rsidR="00304537" w:rsidRPr="00395EA4" w:rsidRDefault="00E571E0" w:rsidP="00975DEA">
      <w:pPr>
        <w:pStyle w:val="Normal1"/>
        <w:spacing w:line="480" w:lineRule="auto"/>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color w:val="333333"/>
          <w:sz w:val="24"/>
          <w:szCs w:val="24"/>
          <w:shd w:val="clear" w:color="auto" w:fill="FFFFFF"/>
          <w:lang w:val="en-GB"/>
        </w:rPr>
        <w:t>Materials libraries offer curated collections of materials tailored to the needs and interests of their user-base and/or audience. Those material samples within these collections are often accompanied by useful mechanical, physical, and economic information as well as information on how they can be sourced.</w:t>
      </w:r>
      <w:r w:rsidRPr="00395EA4">
        <w:rPr>
          <w:rFonts w:ascii="Times New Roman" w:hAnsi="Times New Roman" w:cs="Times New Roman"/>
          <w:sz w:val="24"/>
          <w:szCs w:val="24"/>
          <w:shd w:val="clear" w:color="auto" w:fill="FFFFFF"/>
          <w:lang w:val="en-GB"/>
        </w:rPr>
        <w:t xml:space="preserve"> Within her analysis of the topic, Laughlin classifies such collections in three distinct categories: commercial ventures, professional resources, and institutional collections. Commercial ventures are those funded through membership subscription and/or sponsorship from materials manufacturers and suppliers</w:t>
      </w:r>
      <w:r w:rsidR="004436AD" w:rsidRPr="00395EA4">
        <w:rPr>
          <w:rFonts w:ascii="Times New Roman" w:hAnsi="Times New Roman" w:cs="Times New Roman"/>
          <w:sz w:val="24"/>
          <w:szCs w:val="24"/>
          <w:shd w:val="clear" w:color="auto" w:fill="FFFFFF"/>
          <w:lang w:val="en-GB"/>
        </w:rPr>
        <w:t xml:space="preserve"> (Laughlin</w:t>
      </w:r>
      <w:r w:rsidR="002F503B">
        <w:rPr>
          <w:rFonts w:ascii="Times New Roman" w:hAnsi="Times New Roman" w:cs="Times New Roman"/>
          <w:sz w:val="24"/>
          <w:szCs w:val="24"/>
          <w:shd w:val="clear" w:color="auto" w:fill="FFFFFF"/>
          <w:lang w:val="en-GB"/>
        </w:rPr>
        <w:t>,</w:t>
      </w:r>
      <w:r w:rsidR="004436AD" w:rsidRPr="00395EA4">
        <w:rPr>
          <w:rFonts w:ascii="Times New Roman" w:hAnsi="Times New Roman" w:cs="Times New Roman"/>
          <w:sz w:val="24"/>
          <w:szCs w:val="24"/>
          <w:shd w:val="clear" w:color="auto" w:fill="FFFFFF"/>
          <w:lang w:val="en-GB"/>
        </w:rPr>
        <w:t xml:space="preserve"> 2010: 42)</w:t>
      </w:r>
      <w:r w:rsidRPr="00395EA4">
        <w:rPr>
          <w:rFonts w:ascii="Times New Roman" w:hAnsi="Times New Roman" w:cs="Times New Roman"/>
          <w:sz w:val="24"/>
          <w:szCs w:val="24"/>
          <w:shd w:val="clear" w:color="auto" w:fill="FFFFFF"/>
          <w:lang w:val="en-GB"/>
        </w:rPr>
        <w:t>. This model often means that comparatively substantial sums of money are used to curate well-defined collections that attempt to address the specific material interests of their users and sponsors</w:t>
      </w:r>
      <w:r w:rsidR="004436AD" w:rsidRPr="00395EA4">
        <w:rPr>
          <w:rFonts w:ascii="Times New Roman" w:hAnsi="Times New Roman" w:cs="Times New Roman"/>
          <w:sz w:val="24"/>
          <w:szCs w:val="24"/>
          <w:shd w:val="clear" w:color="auto" w:fill="FFFFFF"/>
          <w:lang w:val="en-GB"/>
        </w:rPr>
        <w:t xml:space="preserve"> (Laughlin</w:t>
      </w:r>
      <w:r w:rsidR="002F503B">
        <w:rPr>
          <w:rFonts w:ascii="Times New Roman" w:hAnsi="Times New Roman" w:cs="Times New Roman"/>
          <w:sz w:val="24"/>
          <w:szCs w:val="24"/>
          <w:shd w:val="clear" w:color="auto" w:fill="FFFFFF"/>
          <w:lang w:val="en-GB"/>
        </w:rPr>
        <w:t>,</w:t>
      </w:r>
      <w:r w:rsidR="004436AD" w:rsidRPr="00395EA4">
        <w:rPr>
          <w:rFonts w:ascii="Times New Roman" w:hAnsi="Times New Roman" w:cs="Times New Roman"/>
          <w:sz w:val="24"/>
          <w:szCs w:val="24"/>
          <w:shd w:val="clear" w:color="auto" w:fill="FFFFFF"/>
          <w:lang w:val="en-GB"/>
        </w:rPr>
        <w:t xml:space="preserve"> 2010: 42).</w:t>
      </w:r>
      <w:r w:rsidRPr="00395EA4">
        <w:rPr>
          <w:rFonts w:ascii="Times New Roman" w:eastAsia="Times New Roman" w:hAnsi="Times New Roman" w:cs="Times New Roman"/>
          <w:sz w:val="24"/>
          <w:szCs w:val="24"/>
          <w:shd w:val="clear" w:color="auto" w:fill="FFFFFF"/>
          <w:vertAlign w:val="superscript"/>
          <w:lang w:val="en-GB"/>
        </w:rPr>
        <w:endnoteReference w:id="6"/>
      </w:r>
      <w:r w:rsidRPr="00395EA4">
        <w:rPr>
          <w:rFonts w:ascii="Times New Roman" w:hAnsi="Times New Roman" w:cs="Times New Roman"/>
          <w:sz w:val="24"/>
          <w:szCs w:val="24"/>
          <w:shd w:val="clear" w:color="auto" w:fill="FFFFFF"/>
          <w:lang w:val="en-GB"/>
        </w:rPr>
        <w:t xml:space="preserve"> Professional resources are defined as those constructed for the use of a particular profession or corporation, and which rarely looks beyond said professional remit when gathering and selecting samples</w:t>
      </w:r>
      <w:r w:rsidR="004436AD" w:rsidRPr="00395EA4">
        <w:rPr>
          <w:rFonts w:ascii="Times New Roman" w:hAnsi="Times New Roman" w:cs="Times New Roman"/>
          <w:sz w:val="24"/>
          <w:szCs w:val="24"/>
          <w:shd w:val="clear" w:color="auto" w:fill="FFFFFF"/>
          <w:lang w:val="en-GB"/>
        </w:rPr>
        <w:t xml:space="preserve"> (Laughlin</w:t>
      </w:r>
      <w:r w:rsidR="00E428A1">
        <w:rPr>
          <w:rFonts w:ascii="Times New Roman" w:hAnsi="Times New Roman" w:cs="Times New Roman"/>
          <w:sz w:val="24"/>
          <w:szCs w:val="24"/>
          <w:shd w:val="clear" w:color="auto" w:fill="FFFFFF"/>
          <w:lang w:val="en-GB"/>
        </w:rPr>
        <w:t>,</w:t>
      </w:r>
      <w:r w:rsidR="004436AD" w:rsidRPr="00395EA4">
        <w:rPr>
          <w:rFonts w:ascii="Times New Roman" w:hAnsi="Times New Roman" w:cs="Times New Roman"/>
          <w:sz w:val="24"/>
          <w:szCs w:val="24"/>
          <w:shd w:val="clear" w:color="auto" w:fill="FFFFFF"/>
          <w:lang w:val="en-GB"/>
        </w:rPr>
        <w:t xml:space="preserve"> 2010: 49).</w:t>
      </w:r>
      <w:r w:rsidRPr="00395EA4">
        <w:rPr>
          <w:rFonts w:ascii="Times New Roman" w:eastAsia="Times New Roman" w:hAnsi="Times New Roman" w:cs="Times New Roman"/>
          <w:sz w:val="24"/>
          <w:szCs w:val="24"/>
          <w:shd w:val="clear" w:color="auto" w:fill="FFFFFF"/>
          <w:vertAlign w:val="superscript"/>
          <w:lang w:val="en-GB"/>
        </w:rPr>
        <w:endnoteReference w:id="7"/>
      </w:r>
      <w:r w:rsidRPr="00395EA4">
        <w:rPr>
          <w:rFonts w:ascii="Times New Roman" w:hAnsi="Times New Roman" w:cs="Times New Roman"/>
          <w:sz w:val="24"/>
          <w:szCs w:val="24"/>
          <w:shd w:val="clear" w:color="auto" w:fill="FFFFFF"/>
          <w:lang w:val="en-GB"/>
        </w:rPr>
        <w:t xml:space="preserve"> Lastly, institutional collections are those that belong to academic institutions and primarily serve the needs of the respective student body, with the resultant collection usually being heavily affected and influenced by the nature of the institution itself</w:t>
      </w:r>
      <w:r w:rsidR="004436AD" w:rsidRPr="00395EA4">
        <w:rPr>
          <w:rFonts w:ascii="Times New Roman" w:hAnsi="Times New Roman" w:cs="Times New Roman"/>
          <w:sz w:val="24"/>
          <w:szCs w:val="24"/>
          <w:shd w:val="clear" w:color="auto" w:fill="FFFFFF"/>
          <w:lang w:val="en-GB"/>
        </w:rPr>
        <w:t xml:space="preserve"> (Laughlin</w:t>
      </w:r>
      <w:r w:rsidR="00E428A1">
        <w:rPr>
          <w:rFonts w:ascii="Times New Roman" w:hAnsi="Times New Roman" w:cs="Times New Roman"/>
          <w:sz w:val="24"/>
          <w:szCs w:val="24"/>
          <w:shd w:val="clear" w:color="auto" w:fill="FFFFFF"/>
          <w:lang w:val="en-GB"/>
        </w:rPr>
        <w:t>,</w:t>
      </w:r>
      <w:r w:rsidR="004436AD" w:rsidRPr="00395EA4">
        <w:rPr>
          <w:rFonts w:ascii="Times New Roman" w:hAnsi="Times New Roman" w:cs="Times New Roman"/>
          <w:sz w:val="24"/>
          <w:szCs w:val="24"/>
          <w:shd w:val="clear" w:color="auto" w:fill="FFFFFF"/>
          <w:lang w:val="en-GB"/>
        </w:rPr>
        <w:t xml:space="preserve"> 2010: 57).</w:t>
      </w:r>
      <w:r w:rsidRPr="00395EA4">
        <w:rPr>
          <w:rFonts w:ascii="Times New Roman" w:eastAsia="Times New Roman" w:hAnsi="Times New Roman" w:cs="Times New Roman"/>
          <w:sz w:val="24"/>
          <w:szCs w:val="24"/>
          <w:shd w:val="clear" w:color="auto" w:fill="FFFFFF"/>
          <w:vertAlign w:val="superscript"/>
          <w:lang w:val="en-GB"/>
        </w:rPr>
        <w:endnoteReference w:id="8"/>
      </w:r>
      <w:r w:rsidRPr="00395EA4">
        <w:rPr>
          <w:rFonts w:ascii="Times New Roman" w:hAnsi="Times New Roman" w:cs="Times New Roman"/>
          <w:sz w:val="24"/>
          <w:szCs w:val="24"/>
          <w:shd w:val="clear" w:color="auto" w:fill="FFFFFF"/>
          <w:lang w:val="en-GB"/>
        </w:rPr>
        <w:t xml:space="preserve"> </w:t>
      </w:r>
    </w:p>
    <w:p w14:paraId="65B6B100" w14:textId="77777777" w:rsidR="00304537" w:rsidRPr="00395EA4" w:rsidRDefault="00304537" w:rsidP="00975DEA">
      <w:pPr>
        <w:pStyle w:val="Normal1"/>
        <w:spacing w:line="480" w:lineRule="auto"/>
        <w:rPr>
          <w:rFonts w:ascii="Times New Roman" w:eastAsia="Times New Roman" w:hAnsi="Times New Roman" w:cs="Times New Roman"/>
          <w:sz w:val="24"/>
          <w:szCs w:val="24"/>
          <w:shd w:val="clear" w:color="auto" w:fill="FFFFFF"/>
          <w:lang w:val="en-GB"/>
        </w:rPr>
      </w:pPr>
    </w:p>
    <w:p w14:paraId="2CB14BDB" w14:textId="335C7E5A"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lastRenderedPageBreak/>
        <w:t>To date, materials libraries operate independently from one another, without any standardised way of sharing information or for assessing the validity of the information they receive from sponsors. In this regard</w:t>
      </w:r>
      <w:r w:rsidRPr="00395EA4">
        <w:rPr>
          <w:rFonts w:ascii="Times New Roman" w:hAnsi="Times New Roman" w:cs="Times New Roman"/>
          <w:sz w:val="24"/>
          <w:szCs w:val="24"/>
          <w:shd w:val="clear" w:color="auto" w:fill="FFFFFF"/>
          <w:lang w:val="en-GB"/>
        </w:rPr>
        <w:t xml:space="preserve"> it is important to recognise that in the absence of common protocols and standards, even the most </w:t>
      </w:r>
      <w:r w:rsidR="00E428A1" w:rsidRPr="00395EA4">
        <w:rPr>
          <w:rFonts w:ascii="Times New Roman" w:hAnsi="Times New Roman" w:cs="Times New Roman"/>
          <w:sz w:val="24"/>
          <w:szCs w:val="24"/>
          <w:shd w:val="clear" w:color="auto" w:fill="FFFFFF"/>
          <w:lang w:val="en-GB"/>
        </w:rPr>
        <w:t>well-informed</w:t>
      </w:r>
      <w:r w:rsidRPr="00395EA4">
        <w:rPr>
          <w:rFonts w:ascii="Times New Roman" w:hAnsi="Times New Roman" w:cs="Times New Roman"/>
          <w:sz w:val="24"/>
          <w:szCs w:val="24"/>
          <w:shd w:val="clear" w:color="auto" w:fill="FFFFFF"/>
          <w:lang w:val="en-GB"/>
        </w:rPr>
        <w:t xml:space="preserve"> and well-intentioned organisations will present considerably contradictory information about the materials within their collections</w:t>
      </w:r>
      <w:r w:rsidRPr="00395EA4">
        <w:rPr>
          <w:rFonts w:ascii="Times New Roman" w:hAnsi="Times New Roman" w:cs="Times New Roman"/>
          <w:sz w:val="24"/>
          <w:szCs w:val="24"/>
          <w:lang w:val="en-GB"/>
        </w:rPr>
        <w:t>. Furthermore, gaining access to materials libraries can prove challenging as many libraries remain inaccessible to the wider public—be that due to cost-prohibitive membership fees or closed membership models.</w:t>
      </w:r>
    </w:p>
    <w:p w14:paraId="28B7D7E4" w14:textId="77777777" w:rsidR="00304537" w:rsidRPr="00395EA4" w:rsidRDefault="00304537" w:rsidP="00975DEA">
      <w:pPr>
        <w:pStyle w:val="Normal1"/>
        <w:spacing w:line="480" w:lineRule="auto"/>
        <w:rPr>
          <w:rFonts w:ascii="Times New Roman" w:eastAsia="Times New Roman" w:hAnsi="Times New Roman" w:cs="Times New Roman"/>
          <w:sz w:val="24"/>
          <w:szCs w:val="24"/>
          <w:lang w:val="en-GB"/>
        </w:rPr>
      </w:pPr>
    </w:p>
    <w:p w14:paraId="2FE21CAC" w14:textId="77777777" w:rsidR="00304537" w:rsidRPr="00395EA4" w:rsidRDefault="00E571E0" w:rsidP="00975DEA">
      <w:pPr>
        <w:pStyle w:val="Normal1"/>
        <w:spacing w:line="480" w:lineRule="auto"/>
        <w:rPr>
          <w:rFonts w:ascii="Times New Roman" w:eastAsia="Times New Roman" w:hAnsi="Times New Roman" w:cs="Times New Roman"/>
          <w:sz w:val="24"/>
          <w:szCs w:val="24"/>
          <w:u w:val="single"/>
          <w:shd w:val="clear" w:color="auto" w:fill="FFFFFF"/>
          <w:lang w:val="en-GB"/>
        </w:rPr>
      </w:pPr>
      <w:r w:rsidRPr="00395EA4">
        <w:rPr>
          <w:rFonts w:ascii="Times New Roman" w:hAnsi="Times New Roman" w:cs="Times New Roman"/>
          <w:sz w:val="24"/>
          <w:szCs w:val="24"/>
          <w:u w:val="single"/>
          <w:shd w:val="clear" w:color="auto" w:fill="FFFFFF"/>
          <w:lang w:val="en-GB"/>
        </w:rPr>
        <w:t>Material Brochures and Technical Data Sheets</w:t>
      </w:r>
    </w:p>
    <w:p w14:paraId="1072B9F8" w14:textId="64603508" w:rsidR="00304537" w:rsidRPr="00395EA4" w:rsidRDefault="00E571E0" w:rsidP="00975DEA">
      <w:pPr>
        <w:pStyle w:val="Normal1"/>
        <w:spacing w:line="480" w:lineRule="auto"/>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sz w:val="24"/>
          <w:szCs w:val="24"/>
          <w:lang w:val="en-GB"/>
        </w:rPr>
        <w:t>M</w:t>
      </w:r>
      <w:r w:rsidRPr="00395EA4">
        <w:rPr>
          <w:rFonts w:ascii="Times New Roman" w:hAnsi="Times New Roman" w:cs="Times New Roman"/>
          <w:sz w:val="24"/>
          <w:szCs w:val="24"/>
          <w:shd w:val="clear" w:color="auto" w:fill="FFFFFF"/>
          <w:lang w:val="en-GB"/>
        </w:rPr>
        <w:t>aterial brochures and technical data sheets supplied by material producers and agencies most often contain physical, technical, and economic information about a material, commonly alongside case studies of exemplar applications. Alongside standard MSDSs, these are often the most readily accessible sources of materials information. The availability of and ease of access to such data sheets is certainly a benefit of such information sources. However, because material producers and agencies naturally want to present their own material in the most positive light, most will quantify and qualify their material in ways that present them as the optimal choice</w:t>
      </w:r>
      <w:r w:rsidR="00353ED8" w:rsidRPr="00395EA4">
        <w:rPr>
          <w:rFonts w:ascii="Times New Roman" w:hAnsi="Times New Roman" w:cs="Times New Roman"/>
          <w:sz w:val="24"/>
          <w:szCs w:val="24"/>
          <w:shd w:val="clear" w:color="auto" w:fill="FFFFFF"/>
          <w:lang w:val="en-GB"/>
        </w:rPr>
        <w:t xml:space="preserve"> (</w:t>
      </w:r>
      <w:proofErr w:type="spellStart"/>
      <w:r w:rsidR="00353ED8" w:rsidRPr="00395EA4">
        <w:rPr>
          <w:rFonts w:ascii="Times New Roman" w:hAnsi="Times New Roman" w:cs="Times New Roman"/>
          <w:sz w:val="24"/>
          <w:szCs w:val="24"/>
          <w:shd w:val="clear" w:color="auto" w:fill="FFFFFF"/>
          <w:lang w:val="en-GB"/>
        </w:rPr>
        <w:t>Allwood</w:t>
      </w:r>
      <w:proofErr w:type="spellEnd"/>
      <w:r w:rsidR="00353ED8" w:rsidRPr="00395EA4">
        <w:rPr>
          <w:rFonts w:ascii="Times New Roman" w:hAnsi="Times New Roman" w:cs="Times New Roman"/>
          <w:sz w:val="24"/>
          <w:szCs w:val="24"/>
          <w:shd w:val="clear" w:color="auto" w:fill="FFFFFF"/>
          <w:lang w:val="en-GB"/>
        </w:rPr>
        <w:t xml:space="preserve"> et al.</w:t>
      </w:r>
      <w:r w:rsidR="007651D7">
        <w:rPr>
          <w:rFonts w:ascii="Times New Roman" w:hAnsi="Times New Roman" w:cs="Times New Roman"/>
          <w:sz w:val="24"/>
          <w:szCs w:val="24"/>
          <w:shd w:val="clear" w:color="auto" w:fill="FFFFFF"/>
          <w:lang w:val="en-GB"/>
        </w:rPr>
        <w:t>,</w:t>
      </w:r>
      <w:r w:rsidR="00353ED8" w:rsidRPr="00395EA4">
        <w:rPr>
          <w:rFonts w:ascii="Times New Roman" w:hAnsi="Times New Roman" w:cs="Times New Roman"/>
          <w:sz w:val="24"/>
          <w:szCs w:val="24"/>
          <w:shd w:val="clear" w:color="auto" w:fill="FFFFFF"/>
          <w:lang w:val="en-GB"/>
        </w:rPr>
        <w:t xml:space="preserve"> 2012). </w:t>
      </w:r>
      <w:r w:rsidRPr="00395EA4">
        <w:rPr>
          <w:rFonts w:ascii="Times New Roman" w:hAnsi="Times New Roman" w:cs="Times New Roman"/>
          <w:sz w:val="24"/>
          <w:szCs w:val="24"/>
          <w:shd w:val="clear" w:color="auto" w:fill="FFFFFF"/>
          <w:lang w:val="en-GB"/>
        </w:rPr>
        <w:t xml:space="preserve">Without viable primary source information and/or objective cross-comparison analyses, it can be very difficult to feel fully confident in the trustworthiness of materials information direct from a materials producer. </w:t>
      </w:r>
    </w:p>
    <w:p w14:paraId="1C551D83" w14:textId="77777777" w:rsidR="00304537" w:rsidRPr="00395EA4" w:rsidRDefault="00304537" w:rsidP="00975DEA">
      <w:pPr>
        <w:pStyle w:val="Normal1"/>
        <w:spacing w:line="480" w:lineRule="auto"/>
        <w:rPr>
          <w:rFonts w:ascii="Times New Roman" w:eastAsia="Times New Roman" w:hAnsi="Times New Roman" w:cs="Times New Roman"/>
          <w:sz w:val="24"/>
          <w:szCs w:val="24"/>
          <w:shd w:val="clear" w:color="auto" w:fill="FFFFFF"/>
          <w:lang w:val="en-GB"/>
        </w:rPr>
      </w:pPr>
    </w:p>
    <w:p w14:paraId="0859E9D5" w14:textId="77777777" w:rsidR="00304537" w:rsidRPr="00395EA4" w:rsidRDefault="00E571E0" w:rsidP="00975DEA">
      <w:pPr>
        <w:pStyle w:val="Normal1"/>
        <w:spacing w:line="480" w:lineRule="auto"/>
        <w:rPr>
          <w:rFonts w:ascii="Times New Roman" w:eastAsia="Times New Roman" w:hAnsi="Times New Roman" w:cs="Times New Roman"/>
          <w:sz w:val="24"/>
          <w:szCs w:val="24"/>
          <w:u w:val="single"/>
          <w:lang w:val="en-GB"/>
        </w:rPr>
      </w:pPr>
      <w:r w:rsidRPr="00395EA4">
        <w:rPr>
          <w:rFonts w:ascii="Times New Roman" w:hAnsi="Times New Roman" w:cs="Times New Roman"/>
          <w:sz w:val="24"/>
          <w:szCs w:val="24"/>
          <w:u w:val="single"/>
          <w:lang w:val="en-GB"/>
        </w:rPr>
        <w:t>Materials Standards and Certifications</w:t>
      </w:r>
    </w:p>
    <w:p w14:paraId="7C6C4F8A" w14:textId="35A6CCCE"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shd w:val="clear" w:color="auto" w:fill="FFFFFF"/>
          <w:lang w:val="en-GB"/>
        </w:rPr>
        <w:lastRenderedPageBreak/>
        <w:t xml:space="preserve">Materials standards and certifications are those voluntary, usually third party-assessed, standards </w:t>
      </w:r>
      <w:r w:rsidRPr="00395EA4">
        <w:rPr>
          <w:rFonts w:ascii="Times New Roman" w:hAnsi="Times New Roman" w:cs="Times New Roman"/>
          <w:color w:val="333333"/>
          <w:sz w:val="24"/>
          <w:szCs w:val="24"/>
          <w:shd w:val="clear" w:color="auto" w:fill="FFFFFF"/>
          <w:lang w:val="en-GB"/>
        </w:rPr>
        <w:t xml:space="preserve">designed to guide, incentivise and differentiate responsible </w:t>
      </w:r>
      <w:r w:rsidRPr="00395EA4">
        <w:rPr>
          <w:rFonts w:ascii="Times New Roman" w:hAnsi="Times New Roman" w:cs="Times New Roman"/>
          <w:sz w:val="24"/>
          <w:szCs w:val="24"/>
          <w:shd w:val="clear" w:color="auto" w:fill="FFFFFF"/>
          <w:lang w:val="en-GB"/>
        </w:rPr>
        <w:t>sourcing methods, production practices, and operational management of materials or products</w:t>
      </w:r>
      <w:r w:rsidR="00353ED8" w:rsidRPr="00395EA4">
        <w:rPr>
          <w:rFonts w:ascii="Times New Roman" w:hAnsi="Times New Roman" w:cs="Times New Roman"/>
          <w:sz w:val="24"/>
          <w:szCs w:val="24"/>
          <w:shd w:val="clear" w:color="auto" w:fill="FFFFFF"/>
          <w:lang w:val="en-GB"/>
        </w:rPr>
        <w:t xml:space="preserve"> (International Institute for Environment and Development</w:t>
      </w:r>
      <w:r w:rsidR="007651D7">
        <w:rPr>
          <w:rFonts w:ascii="Times New Roman" w:hAnsi="Times New Roman" w:cs="Times New Roman"/>
          <w:sz w:val="24"/>
          <w:szCs w:val="24"/>
          <w:shd w:val="clear" w:color="auto" w:fill="FFFFFF"/>
          <w:lang w:val="en-GB"/>
        </w:rPr>
        <w:t>,</w:t>
      </w:r>
      <w:r w:rsidR="00353ED8" w:rsidRPr="00395EA4">
        <w:rPr>
          <w:rFonts w:ascii="Times New Roman" w:hAnsi="Times New Roman" w:cs="Times New Roman"/>
          <w:sz w:val="24"/>
          <w:szCs w:val="24"/>
          <w:shd w:val="clear" w:color="auto" w:fill="FFFFFF"/>
          <w:lang w:val="en-GB"/>
        </w:rPr>
        <w:t xml:space="preserve"> </w:t>
      </w:r>
      <w:proofErr w:type="spellStart"/>
      <w:r w:rsidR="00353ED8" w:rsidRPr="00395EA4">
        <w:rPr>
          <w:rFonts w:ascii="Times New Roman" w:hAnsi="Times New Roman" w:cs="Times New Roman"/>
          <w:sz w:val="24"/>
          <w:szCs w:val="24"/>
          <w:shd w:val="clear" w:color="auto" w:fill="FFFFFF"/>
          <w:lang w:val="en-GB"/>
        </w:rPr>
        <w:t>n.d</w:t>
      </w:r>
      <w:r w:rsidR="007651D7">
        <w:rPr>
          <w:rFonts w:ascii="Times New Roman" w:hAnsi="Times New Roman" w:cs="Times New Roman"/>
          <w:sz w:val="24"/>
          <w:szCs w:val="24"/>
          <w:shd w:val="clear" w:color="auto" w:fill="FFFFFF"/>
          <w:lang w:val="en-GB"/>
        </w:rPr>
        <w:t>.</w:t>
      </w:r>
      <w:proofErr w:type="spellEnd"/>
      <w:r w:rsidR="00353ED8" w:rsidRPr="00395EA4">
        <w:rPr>
          <w:rFonts w:ascii="Times New Roman" w:hAnsi="Times New Roman" w:cs="Times New Roman"/>
          <w:sz w:val="24"/>
          <w:szCs w:val="24"/>
          <w:shd w:val="clear" w:color="auto" w:fill="FFFFFF"/>
          <w:lang w:val="en-GB"/>
        </w:rPr>
        <w:t>).</w:t>
      </w:r>
      <w:r w:rsidRPr="00395EA4">
        <w:rPr>
          <w:rFonts w:ascii="Times New Roman" w:hAnsi="Times New Roman" w:cs="Times New Roman"/>
          <w:sz w:val="24"/>
          <w:szCs w:val="24"/>
          <w:shd w:val="clear" w:color="auto" w:fill="FFFFFF"/>
          <w:lang w:val="en-GB"/>
        </w:rPr>
        <w:t xml:space="preserve"> Today, there are thousands of such standards and the pace of introduction has increased in the last decade.</w:t>
      </w:r>
      <w:r w:rsidRPr="00395EA4">
        <w:rPr>
          <w:rFonts w:ascii="Times New Roman" w:eastAsia="Times New Roman" w:hAnsi="Times New Roman" w:cs="Times New Roman"/>
          <w:sz w:val="24"/>
          <w:szCs w:val="24"/>
          <w:vertAlign w:val="superscript"/>
          <w:lang w:val="en-GB"/>
        </w:rPr>
        <w:endnoteReference w:id="9"/>
      </w:r>
      <w:r w:rsidRPr="00395EA4">
        <w:rPr>
          <w:rFonts w:ascii="Times New Roman" w:hAnsi="Times New Roman" w:cs="Times New Roman"/>
          <w:sz w:val="24"/>
          <w:szCs w:val="24"/>
          <w:lang w:val="en-GB"/>
        </w:rPr>
        <w:t xml:space="preserve"> </w:t>
      </w:r>
      <w:r w:rsidRPr="00395EA4">
        <w:rPr>
          <w:rFonts w:ascii="Times New Roman" w:hAnsi="Times New Roman" w:cs="Times New Roman"/>
          <w:sz w:val="24"/>
          <w:szCs w:val="24"/>
          <w:shd w:val="clear" w:color="auto" w:fill="FFFFFF"/>
          <w:lang w:val="en-GB"/>
        </w:rPr>
        <w:t xml:space="preserve">Despite the individual benefits of particular certifications, the level of inconsistency amongst the different forms limits the amount of impact any wider certification system is able to have. For example, there is a significant difference amongst the level of strictness each standard adheres to; some standards set the bar high for a sector, working with the top performers to constantly push up sustainability expectations; whilst others are more focused on the elimination of the worst practices and operate more at the entry-level in order to get a large proportion of an industry working incrementally towards better practices. Some standards can also be applied internationally whereas other standards are developed entirely with a regional or national focus. Additional inconsistencies between standards relate to the certification process and whether it is conducted by a first, second, or third party; methods for traceability and accountability; and the indexes that sustainability claims are measured against. </w:t>
      </w:r>
    </w:p>
    <w:p w14:paraId="6234660E" w14:textId="77777777" w:rsidR="00304537" w:rsidRPr="00395EA4" w:rsidRDefault="00304537" w:rsidP="00975DEA">
      <w:pPr>
        <w:pStyle w:val="Normal1"/>
        <w:spacing w:line="480" w:lineRule="auto"/>
        <w:rPr>
          <w:rFonts w:ascii="Times New Roman" w:eastAsia="Times New Roman" w:hAnsi="Times New Roman" w:cs="Times New Roman"/>
          <w:sz w:val="24"/>
          <w:szCs w:val="24"/>
          <w:lang w:val="en-GB"/>
        </w:rPr>
      </w:pPr>
    </w:p>
    <w:p w14:paraId="0F3C09EB" w14:textId="77777777" w:rsidR="00304537" w:rsidRPr="00395EA4" w:rsidRDefault="00E571E0" w:rsidP="00975DEA">
      <w:pPr>
        <w:pStyle w:val="Normal1"/>
        <w:spacing w:line="480" w:lineRule="auto"/>
        <w:rPr>
          <w:rFonts w:ascii="Times New Roman" w:eastAsia="Times New Roman" w:hAnsi="Times New Roman" w:cs="Times New Roman"/>
          <w:sz w:val="24"/>
          <w:szCs w:val="24"/>
          <w:u w:val="single"/>
          <w:lang w:val="en-GB"/>
        </w:rPr>
      </w:pPr>
      <w:r w:rsidRPr="00395EA4">
        <w:rPr>
          <w:rFonts w:ascii="Times New Roman" w:hAnsi="Times New Roman" w:cs="Times New Roman"/>
          <w:sz w:val="24"/>
          <w:szCs w:val="24"/>
          <w:u w:val="single"/>
          <w:lang w:val="en-GB"/>
        </w:rPr>
        <w:t>Life-Cycle Assessment Databases</w:t>
      </w:r>
    </w:p>
    <w:p w14:paraId="0D554641" w14:textId="5B0BC3BD"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color w:val="333333"/>
          <w:sz w:val="24"/>
          <w:szCs w:val="24"/>
          <w:shd w:val="clear" w:color="auto" w:fill="FFFFFF"/>
          <w:lang w:val="en-GB"/>
        </w:rPr>
        <w:t>Life-cycle assessment (LCA) is a technique for assessing the environmental impacts associated with all stages of a product's life; from raw material extraction through to materials processing, manufacture, distribution, use, repair, maintenance, disposal, and recycling</w:t>
      </w:r>
      <w:r w:rsidR="00353ED8" w:rsidRPr="00395EA4">
        <w:rPr>
          <w:rFonts w:ascii="Times New Roman" w:hAnsi="Times New Roman" w:cs="Times New Roman"/>
          <w:color w:val="333333"/>
          <w:sz w:val="24"/>
          <w:szCs w:val="24"/>
          <w:shd w:val="clear" w:color="auto" w:fill="FFFFFF"/>
          <w:lang w:val="en-GB"/>
        </w:rPr>
        <w:t xml:space="preserve"> (International Organisation for Standardisation</w:t>
      </w:r>
      <w:r w:rsidR="007651D7">
        <w:rPr>
          <w:rFonts w:ascii="Times New Roman" w:hAnsi="Times New Roman" w:cs="Times New Roman"/>
          <w:color w:val="333333"/>
          <w:sz w:val="24"/>
          <w:szCs w:val="24"/>
          <w:shd w:val="clear" w:color="auto" w:fill="FFFFFF"/>
          <w:lang w:val="en-GB"/>
        </w:rPr>
        <w:t>,</w:t>
      </w:r>
      <w:r w:rsidR="00353ED8" w:rsidRPr="00395EA4">
        <w:rPr>
          <w:rFonts w:ascii="Times New Roman" w:hAnsi="Times New Roman" w:cs="Times New Roman"/>
          <w:color w:val="333333"/>
          <w:sz w:val="24"/>
          <w:szCs w:val="24"/>
          <w:shd w:val="clear" w:color="auto" w:fill="FFFFFF"/>
          <w:lang w:val="en-GB"/>
        </w:rPr>
        <w:t xml:space="preserve"> 2006). </w:t>
      </w:r>
      <w:r w:rsidRPr="00395EA4">
        <w:rPr>
          <w:rFonts w:ascii="Times New Roman" w:hAnsi="Times New Roman" w:cs="Times New Roman"/>
          <w:sz w:val="24"/>
          <w:szCs w:val="24"/>
          <w:lang w:val="en-GB"/>
        </w:rPr>
        <w:t xml:space="preserve">LCA information has become a leading tool for validating the cumulative environmental impact of a product or production practice. Whilst </w:t>
      </w:r>
      <w:r w:rsidRPr="00395EA4">
        <w:rPr>
          <w:rFonts w:ascii="Times New Roman" w:hAnsi="Times New Roman" w:cs="Times New Roman"/>
          <w:sz w:val="24"/>
          <w:szCs w:val="24"/>
          <w:lang w:val="en-GB"/>
        </w:rPr>
        <w:lastRenderedPageBreak/>
        <w:t>access to LCA databases has historically been limited given their proprietary and/or high-cost nature, over the past ten years there has been a proliferation of publicly accessible options.</w:t>
      </w:r>
      <w:r w:rsidRPr="00395EA4">
        <w:rPr>
          <w:rFonts w:ascii="Times New Roman" w:eastAsia="Times New Roman" w:hAnsi="Times New Roman" w:cs="Times New Roman"/>
          <w:sz w:val="24"/>
          <w:szCs w:val="24"/>
          <w:vertAlign w:val="superscript"/>
          <w:lang w:val="en-GB"/>
        </w:rPr>
        <w:endnoteReference w:id="10"/>
      </w:r>
      <w:r w:rsidRPr="00395EA4">
        <w:rPr>
          <w:rFonts w:ascii="Times New Roman" w:hAnsi="Times New Roman" w:cs="Times New Roman"/>
          <w:sz w:val="24"/>
          <w:szCs w:val="24"/>
          <w:lang w:val="en-GB"/>
        </w:rPr>
        <w:t xml:space="preserve"> This increased access has enabled a broader range of actors to incorporate environmental stewardship into design and processing decisions. </w:t>
      </w:r>
    </w:p>
    <w:p w14:paraId="1B74E2D7" w14:textId="77777777" w:rsidR="00304537" w:rsidRPr="00395EA4" w:rsidRDefault="00304537" w:rsidP="00975DEA">
      <w:pPr>
        <w:pStyle w:val="Normal1"/>
        <w:spacing w:line="480" w:lineRule="auto"/>
        <w:rPr>
          <w:rFonts w:ascii="Times New Roman" w:eastAsia="Times New Roman" w:hAnsi="Times New Roman" w:cs="Times New Roman"/>
          <w:sz w:val="24"/>
          <w:szCs w:val="24"/>
          <w:lang w:val="en-GB"/>
        </w:rPr>
      </w:pPr>
    </w:p>
    <w:p w14:paraId="6E2F008F" w14:textId="7E680D65"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Yet, current LCA data has a number of flaws. For one, is has been criticised for being largely incomplete, unreliable, or simply outdated. Methods for data acquisition and management at the scale required for conducting LCAs require substantial time to complete, with much of the data currently present within LCA databases having been gathered through multiple decades of research. For those products that experience rapid innovation cycles, the slow pace of data accession proves highly consequential to the validity and accuracy of one’s LCA. A second critical issue is the level of variability present between LCAs when used in cross-comparative analysis. Methods of LCA cross-comparison are often used by firms to determine better processes and/or products to use within their own organisations. However, regardless of industry standard guidelines, individual LCAs do not have a standardised analytical scope and are most often based upon locally representative samplings, oversimplified regional averages, and nationally-specified parameters.</w:t>
      </w:r>
      <w:r w:rsidRPr="00395EA4">
        <w:rPr>
          <w:rFonts w:ascii="Times New Roman" w:eastAsia="Times New Roman" w:hAnsi="Times New Roman" w:cs="Times New Roman"/>
          <w:sz w:val="24"/>
          <w:szCs w:val="24"/>
          <w:vertAlign w:val="superscript"/>
          <w:lang w:val="en-GB"/>
        </w:rPr>
        <w:endnoteReference w:id="11"/>
      </w:r>
      <w:r w:rsidRPr="00395EA4">
        <w:rPr>
          <w:rFonts w:ascii="Times New Roman" w:hAnsi="Times New Roman" w:cs="Times New Roman"/>
          <w:sz w:val="24"/>
          <w:szCs w:val="24"/>
          <w:lang w:val="en-GB"/>
        </w:rPr>
        <w:t xml:space="preserve"> The resulting high level of variability between LCA conclusions means that one’s ability to conduct a cross-comparative analysis with analytical rigor and accuracy can be extremely challenging. A third issue is the limited resolution of spatial and temporal impact the majority of LCAs provide. Most LCAs will calculate any two tonnes of a commodity as “equal”, even though within real-world contexts this is far from the case when it comes to their impact footprint. In other words, it is not enough to know that a product requires the use of 0.2 hectares of land, uses 50 </w:t>
      </w:r>
      <w:r w:rsidR="0060420B" w:rsidRPr="00395EA4">
        <w:rPr>
          <w:rFonts w:ascii="Times New Roman" w:hAnsi="Times New Roman" w:cs="Times New Roman"/>
          <w:sz w:val="24"/>
          <w:szCs w:val="24"/>
          <w:lang w:val="en-GB"/>
        </w:rPr>
        <w:t>litres</w:t>
      </w:r>
      <w:r w:rsidRPr="00395EA4">
        <w:rPr>
          <w:rFonts w:ascii="Times New Roman" w:hAnsi="Times New Roman" w:cs="Times New Roman"/>
          <w:sz w:val="24"/>
          <w:szCs w:val="24"/>
          <w:lang w:val="en-GB"/>
        </w:rPr>
        <w:t xml:space="preserve"> of water, and emits 10 grams of carcinogens; it is </w:t>
      </w:r>
      <w:r w:rsidRPr="00395EA4">
        <w:rPr>
          <w:rFonts w:ascii="Times New Roman" w:hAnsi="Times New Roman" w:cs="Times New Roman"/>
          <w:sz w:val="24"/>
          <w:szCs w:val="24"/>
          <w:lang w:val="en-GB"/>
        </w:rPr>
        <w:lastRenderedPageBreak/>
        <w:t xml:space="preserve">essential to understand when and where these impacts occurred. Were biodiversity hotspots impacted? Was the water taken from a drought-prone region? Were the carcinogens released in a location where people were likely to be exposed? Answers to these types of questions are essential for data-driven impact assessment. </w:t>
      </w:r>
      <w:r w:rsidRPr="00395EA4">
        <w:rPr>
          <w:rFonts w:ascii="Times New Roman" w:hAnsi="Times New Roman" w:cs="Times New Roman"/>
          <w:color w:val="333333"/>
          <w:sz w:val="24"/>
          <w:szCs w:val="24"/>
          <w:lang w:val="en-GB"/>
        </w:rPr>
        <w:t>The present lack of context-specific granular data within LCAs is highly problematic</w:t>
      </w:r>
      <w:r w:rsidR="0060420B">
        <w:rPr>
          <w:rFonts w:ascii="Times New Roman" w:hAnsi="Times New Roman" w:cs="Times New Roman"/>
          <w:color w:val="333333"/>
          <w:sz w:val="24"/>
          <w:szCs w:val="24"/>
          <w:lang w:val="en-GB"/>
        </w:rPr>
        <w:t>,</w:t>
      </w:r>
      <w:r w:rsidRPr="00395EA4">
        <w:rPr>
          <w:rFonts w:ascii="Times New Roman" w:hAnsi="Times New Roman" w:cs="Times New Roman"/>
          <w:color w:val="333333"/>
          <w:sz w:val="24"/>
          <w:szCs w:val="24"/>
          <w:lang w:val="en-GB"/>
        </w:rPr>
        <w:t xml:space="preserve"> as we do not know the finite calculation of impact across spatial and temporal scales.</w:t>
      </w:r>
    </w:p>
    <w:p w14:paraId="1C355F78" w14:textId="77777777" w:rsidR="00304537" w:rsidRPr="00395EA4" w:rsidRDefault="00304537" w:rsidP="00975DEA">
      <w:pPr>
        <w:pStyle w:val="Normal1"/>
        <w:spacing w:line="480" w:lineRule="auto"/>
        <w:rPr>
          <w:rFonts w:ascii="Times New Roman" w:eastAsia="Times New Roman" w:hAnsi="Times New Roman" w:cs="Times New Roman"/>
          <w:sz w:val="24"/>
          <w:szCs w:val="24"/>
          <w:u w:val="single"/>
          <w:lang w:val="en-GB"/>
        </w:rPr>
      </w:pPr>
    </w:p>
    <w:p w14:paraId="469C3943" w14:textId="77777777" w:rsidR="00304537" w:rsidRPr="00395EA4" w:rsidRDefault="00E571E0" w:rsidP="00975DEA">
      <w:pPr>
        <w:pStyle w:val="Normal1"/>
        <w:spacing w:line="480" w:lineRule="auto"/>
        <w:rPr>
          <w:rFonts w:ascii="Times New Roman" w:eastAsia="Times New Roman" w:hAnsi="Times New Roman" w:cs="Times New Roman"/>
          <w:sz w:val="24"/>
          <w:szCs w:val="24"/>
          <w:u w:val="single"/>
          <w:lang w:val="en-GB"/>
        </w:rPr>
      </w:pPr>
      <w:r w:rsidRPr="00395EA4">
        <w:rPr>
          <w:rFonts w:ascii="Times New Roman" w:hAnsi="Times New Roman" w:cs="Times New Roman"/>
          <w:sz w:val="24"/>
          <w:szCs w:val="24"/>
          <w:u w:val="single"/>
          <w:lang w:val="en-GB"/>
        </w:rPr>
        <w:t>Materials Information and its Impacts Across the Product Life Cycle</w:t>
      </w:r>
    </w:p>
    <w:p w14:paraId="2744DC83" w14:textId="62B4A81F"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A simplified product life cycle from an environmental perspective includes the following basic steps: raw material extraction, raw material processing, product manufacture, use, and end-of-life (refer to Figure 1). The product design and development process phase is a critical intersecting cycle that, among its other influences, drives market demand for raw materials and determines the possibilities for reuse, remanufacturing, and recycling for products once they are disposed of</w:t>
      </w:r>
      <w:r w:rsidR="00353ED8" w:rsidRPr="00395EA4">
        <w:rPr>
          <w:rFonts w:ascii="Times New Roman" w:hAnsi="Times New Roman" w:cs="Times New Roman"/>
          <w:sz w:val="24"/>
          <w:szCs w:val="24"/>
          <w:lang w:val="en-GB"/>
        </w:rPr>
        <w:t xml:space="preserve"> (</w:t>
      </w:r>
      <w:proofErr w:type="spellStart"/>
      <w:r w:rsidR="00353ED8" w:rsidRPr="00395EA4">
        <w:rPr>
          <w:rFonts w:ascii="Times New Roman" w:hAnsi="Times New Roman" w:cs="Times New Roman"/>
          <w:sz w:val="24"/>
          <w:szCs w:val="24"/>
          <w:lang w:val="en-GB"/>
        </w:rPr>
        <w:t>Giudice</w:t>
      </w:r>
      <w:proofErr w:type="spellEnd"/>
      <w:r w:rsidR="00353ED8" w:rsidRPr="00395EA4">
        <w:rPr>
          <w:rFonts w:ascii="Times New Roman" w:hAnsi="Times New Roman" w:cs="Times New Roman"/>
          <w:sz w:val="24"/>
          <w:szCs w:val="24"/>
          <w:lang w:val="en-GB"/>
        </w:rPr>
        <w:t xml:space="preserve"> et al.</w:t>
      </w:r>
      <w:r w:rsidR="00EB74D0">
        <w:rPr>
          <w:rFonts w:ascii="Times New Roman" w:hAnsi="Times New Roman" w:cs="Times New Roman"/>
          <w:sz w:val="24"/>
          <w:szCs w:val="24"/>
          <w:lang w:val="en-GB"/>
        </w:rPr>
        <w:t>,</w:t>
      </w:r>
      <w:r w:rsidR="00353ED8" w:rsidRPr="00395EA4">
        <w:rPr>
          <w:rFonts w:ascii="Times New Roman" w:hAnsi="Times New Roman" w:cs="Times New Roman"/>
          <w:sz w:val="24"/>
          <w:szCs w:val="24"/>
          <w:lang w:val="en-GB"/>
        </w:rPr>
        <w:t xml:space="preserve"> 2006). </w:t>
      </w:r>
    </w:p>
    <w:p w14:paraId="17CC597F" w14:textId="77777777"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eastAsia="Times New Roman" w:hAnsi="Times New Roman" w:cs="Times New Roman"/>
          <w:noProof/>
          <w:sz w:val="24"/>
          <w:szCs w:val="24"/>
        </w:rPr>
        <w:drawing>
          <wp:inline distT="0" distB="0" distL="0" distR="0" wp14:anchorId="663A2438" wp14:editId="36CCEE1C">
            <wp:extent cx="6280536" cy="295176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8">
                      <a:extLst/>
                    </a:blip>
                    <a:stretch>
                      <a:fillRect/>
                    </a:stretch>
                  </pic:blipFill>
                  <pic:spPr>
                    <a:xfrm>
                      <a:off x="0" y="0"/>
                      <a:ext cx="6280536" cy="2951761"/>
                    </a:xfrm>
                    <a:prstGeom prst="rect">
                      <a:avLst/>
                    </a:prstGeom>
                    <a:ln w="12700" cap="flat">
                      <a:noFill/>
                      <a:miter lim="400000"/>
                    </a:ln>
                    <a:effectLst/>
                  </pic:spPr>
                </pic:pic>
              </a:graphicData>
            </a:graphic>
          </wp:inline>
        </w:drawing>
      </w:r>
    </w:p>
    <w:p w14:paraId="159210B1" w14:textId="77777777" w:rsidR="00304537" w:rsidRPr="00395EA4" w:rsidRDefault="00304537" w:rsidP="00975DEA">
      <w:pPr>
        <w:pStyle w:val="Normal1"/>
        <w:spacing w:line="480" w:lineRule="auto"/>
        <w:rPr>
          <w:rFonts w:ascii="Times New Roman" w:eastAsia="Times New Roman" w:hAnsi="Times New Roman" w:cs="Times New Roman"/>
          <w:sz w:val="24"/>
          <w:szCs w:val="24"/>
          <w:lang w:val="en-GB"/>
        </w:rPr>
      </w:pPr>
    </w:p>
    <w:p w14:paraId="1F970894" w14:textId="0129E45D"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lastRenderedPageBreak/>
        <w:t xml:space="preserve">Each step of a product’s life cycle generates impacts. Extracting raw materials through activities such as mining, quarrying, forestry, or agriculture inevitably requires significant amounts of resources like energy and water, while often exploiting or degrading natural lands. As a result, all materials carry </w:t>
      </w:r>
      <w:proofErr w:type="gramStart"/>
      <w:r w:rsidRPr="00395EA4">
        <w:rPr>
          <w:rFonts w:ascii="Times New Roman" w:hAnsi="Times New Roman" w:cs="Times New Roman"/>
          <w:sz w:val="24"/>
          <w:szCs w:val="24"/>
          <w:lang w:val="en-GB"/>
        </w:rPr>
        <w:t>an ‘embodied’</w:t>
      </w:r>
      <w:proofErr w:type="gramEnd"/>
      <w:r w:rsidRPr="00395EA4">
        <w:rPr>
          <w:rFonts w:ascii="Times New Roman" w:hAnsi="Times New Roman" w:cs="Times New Roman"/>
          <w:sz w:val="24"/>
          <w:szCs w:val="24"/>
          <w:lang w:val="en-GB"/>
        </w:rPr>
        <w:t xml:space="preserve"> impact footprint of all the resources needed for their production</w:t>
      </w:r>
      <w:r w:rsidR="00353ED8" w:rsidRPr="00395EA4">
        <w:rPr>
          <w:rFonts w:ascii="Times New Roman" w:hAnsi="Times New Roman" w:cs="Times New Roman"/>
          <w:sz w:val="24"/>
          <w:szCs w:val="24"/>
          <w:lang w:val="en-GB"/>
        </w:rPr>
        <w:t xml:space="preserve"> (Kara et al.</w:t>
      </w:r>
      <w:r w:rsidR="00053781">
        <w:rPr>
          <w:rFonts w:ascii="Times New Roman" w:hAnsi="Times New Roman" w:cs="Times New Roman"/>
          <w:sz w:val="24"/>
          <w:szCs w:val="24"/>
          <w:lang w:val="en-GB"/>
        </w:rPr>
        <w:t>,</w:t>
      </w:r>
      <w:r w:rsidR="00353ED8" w:rsidRPr="00395EA4">
        <w:rPr>
          <w:rFonts w:ascii="Times New Roman" w:hAnsi="Times New Roman" w:cs="Times New Roman"/>
          <w:sz w:val="24"/>
          <w:szCs w:val="24"/>
          <w:lang w:val="en-GB"/>
        </w:rPr>
        <w:t xml:space="preserve"> 2010).</w:t>
      </w:r>
      <w:r w:rsidRPr="00395EA4">
        <w:rPr>
          <w:rFonts w:ascii="Times New Roman" w:hAnsi="Times New Roman" w:cs="Times New Roman"/>
          <w:sz w:val="24"/>
          <w:szCs w:val="24"/>
          <w:lang w:val="en-GB"/>
        </w:rPr>
        <w:t xml:space="preserve"> Commonly monitored embodied impacts include energy, greenhouse gas emissions, water, waste, and land use. As a material moves throughout the product life cycle, eventually becoming part of a larger product, it continues to collect embodied impact. The selection of transport modes, the efficiency of manufacturing equipment, and the practices at each facility that determine whether wastes are reused or disposed of, are just some of the determinants of the sum total of a product’s embodied impact. </w:t>
      </w:r>
    </w:p>
    <w:p w14:paraId="0030EB0A" w14:textId="77777777" w:rsidR="00304537" w:rsidRPr="00395EA4" w:rsidRDefault="00304537" w:rsidP="00975DEA">
      <w:pPr>
        <w:pStyle w:val="Normal1"/>
        <w:spacing w:line="480" w:lineRule="auto"/>
        <w:rPr>
          <w:rFonts w:ascii="Times New Roman" w:eastAsia="Times New Roman" w:hAnsi="Times New Roman" w:cs="Times New Roman"/>
          <w:sz w:val="24"/>
          <w:szCs w:val="24"/>
          <w:lang w:val="en-GB"/>
        </w:rPr>
      </w:pPr>
    </w:p>
    <w:p w14:paraId="6FB586DE" w14:textId="7B348964"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In addition to the impacts derived from these physical resource demands and transformations, there are many human and societal impacts resulting from activities across the product life cycle. Occupational hazards, which can range from exposure to toxic chemicals to injuries resulting from physical strain, have been estimated by the World Health Organization (WHO) to lead to approximately 40</w:t>
      </w:r>
      <w:r w:rsidR="00710367">
        <w:rPr>
          <w:rFonts w:ascii="Times New Roman" w:hAnsi="Times New Roman" w:cs="Times New Roman"/>
          <w:sz w:val="24"/>
          <w:szCs w:val="24"/>
          <w:lang w:val="en-GB"/>
        </w:rPr>
        <w:t xml:space="preserve"> per cent</w:t>
      </w:r>
      <w:r w:rsidR="00710367" w:rsidRPr="00395EA4">
        <w:rPr>
          <w:rFonts w:ascii="Times New Roman" w:hAnsi="Times New Roman" w:cs="Times New Roman"/>
          <w:sz w:val="24"/>
          <w:szCs w:val="24"/>
          <w:lang w:val="en-GB"/>
        </w:rPr>
        <w:t xml:space="preserve"> </w:t>
      </w:r>
      <w:r w:rsidRPr="00395EA4">
        <w:rPr>
          <w:rFonts w:ascii="Times New Roman" w:hAnsi="Times New Roman" w:cs="Times New Roman"/>
          <w:sz w:val="24"/>
          <w:szCs w:val="24"/>
          <w:lang w:val="en-GB"/>
        </w:rPr>
        <w:t xml:space="preserve">of global deaths. Many sectors are known to still have high levels of both child and slave </w:t>
      </w:r>
      <w:r w:rsidR="00C11DD0" w:rsidRPr="00395EA4">
        <w:rPr>
          <w:rFonts w:ascii="Times New Roman" w:hAnsi="Times New Roman" w:cs="Times New Roman"/>
          <w:sz w:val="24"/>
          <w:szCs w:val="24"/>
          <w:lang w:val="en-GB"/>
        </w:rPr>
        <w:t>labour</w:t>
      </w:r>
      <w:r w:rsidRPr="00395EA4">
        <w:rPr>
          <w:rFonts w:ascii="Times New Roman" w:hAnsi="Times New Roman" w:cs="Times New Roman"/>
          <w:sz w:val="24"/>
          <w:szCs w:val="24"/>
          <w:lang w:val="en-GB"/>
        </w:rPr>
        <w:t xml:space="preserve"> (Alliance 8.7 provides annual estimates of both). The </w:t>
      </w:r>
      <w:r w:rsidR="00C11DD0" w:rsidRPr="00395EA4">
        <w:rPr>
          <w:rFonts w:ascii="Times New Roman" w:hAnsi="Times New Roman" w:cs="Times New Roman"/>
          <w:sz w:val="24"/>
          <w:szCs w:val="24"/>
          <w:lang w:val="en-GB"/>
        </w:rPr>
        <w:t>widely discussed</w:t>
      </w:r>
      <w:r w:rsidRPr="00395EA4">
        <w:rPr>
          <w:rFonts w:ascii="Times New Roman" w:hAnsi="Times New Roman" w:cs="Times New Roman"/>
          <w:sz w:val="24"/>
          <w:szCs w:val="24"/>
          <w:lang w:val="en-GB"/>
        </w:rPr>
        <w:t xml:space="preserve"> problem of conflict minerals points to further socio-political concerns around materials sourcing. The eastern provinces of the Democratic Republic of the Congo (DRC) are rich in tin, tungsten, tantalum, and gold. The sale of these natural resources has contributed to violence and exploitation in places like the DRC, leading to international efforts to eliminate sourcing of these minerals (EU Conflict Minerals Regulation in Europe and the Dodd-Frank Act in the United States). All of these examples point to the pronounced context-dependency of material impacts. </w:t>
      </w:r>
      <w:r w:rsidRPr="00395EA4">
        <w:rPr>
          <w:rFonts w:ascii="Times New Roman" w:hAnsi="Times New Roman" w:cs="Times New Roman"/>
          <w:sz w:val="24"/>
          <w:szCs w:val="24"/>
          <w:lang w:val="en-GB"/>
        </w:rPr>
        <w:lastRenderedPageBreak/>
        <w:t xml:space="preserve">Though it is possible, and still useful, to have generic impact data for materials (which is what LCA databases currently provide), the degree of variability in the real-world scenarios in which these materials are produced is so significant and contextually impactful that generic data will rarely align with the real information for each product. </w:t>
      </w:r>
    </w:p>
    <w:p w14:paraId="2203E13F" w14:textId="77777777" w:rsidR="00304537" w:rsidRPr="00395EA4" w:rsidRDefault="00304537" w:rsidP="00975DEA">
      <w:pPr>
        <w:pStyle w:val="Normal1"/>
        <w:spacing w:line="480" w:lineRule="auto"/>
        <w:rPr>
          <w:rFonts w:ascii="Times New Roman" w:eastAsia="Times New Roman" w:hAnsi="Times New Roman" w:cs="Times New Roman"/>
          <w:sz w:val="24"/>
          <w:szCs w:val="24"/>
          <w:lang w:val="en-GB"/>
        </w:rPr>
      </w:pPr>
    </w:p>
    <w:p w14:paraId="09E4F3A6" w14:textId="54669AC6" w:rsidR="00304537" w:rsidRPr="00395EA4" w:rsidRDefault="00E571E0" w:rsidP="00975DEA">
      <w:pPr>
        <w:pStyle w:val="Normal1"/>
        <w:spacing w:line="480" w:lineRule="auto"/>
        <w:rPr>
          <w:rFonts w:ascii="Times New Roman" w:eastAsia="Times New Roman" w:hAnsi="Times New Roman" w:cs="Times New Roman"/>
          <w:sz w:val="24"/>
          <w:szCs w:val="24"/>
          <w:shd w:val="clear" w:color="auto" w:fill="FFFF00"/>
          <w:lang w:val="en-GB"/>
        </w:rPr>
      </w:pPr>
      <w:r w:rsidRPr="00395EA4">
        <w:rPr>
          <w:rFonts w:ascii="Times New Roman" w:hAnsi="Times New Roman" w:cs="Times New Roman"/>
          <w:sz w:val="24"/>
          <w:szCs w:val="24"/>
          <w:lang w:val="en-GB"/>
        </w:rPr>
        <w:t>Unlocking and connecting the data flows that accompany materials and products will be a vital aspect of realising circular thinking in practice</w:t>
      </w:r>
      <w:r w:rsidR="00353ED8" w:rsidRPr="00395EA4">
        <w:rPr>
          <w:rFonts w:ascii="Times New Roman" w:hAnsi="Times New Roman" w:cs="Times New Roman"/>
          <w:sz w:val="24"/>
          <w:szCs w:val="24"/>
          <w:lang w:val="en-GB"/>
        </w:rPr>
        <w:t xml:space="preserve"> (RSA</w:t>
      </w:r>
      <w:r w:rsidR="00F77ADA">
        <w:rPr>
          <w:rFonts w:ascii="Times New Roman" w:hAnsi="Times New Roman" w:cs="Times New Roman"/>
          <w:sz w:val="24"/>
          <w:szCs w:val="24"/>
          <w:lang w:val="en-GB"/>
        </w:rPr>
        <w:t>,</w:t>
      </w:r>
      <w:r w:rsidR="00353ED8" w:rsidRPr="00395EA4">
        <w:rPr>
          <w:rFonts w:ascii="Times New Roman" w:hAnsi="Times New Roman" w:cs="Times New Roman"/>
          <w:sz w:val="24"/>
          <w:szCs w:val="24"/>
          <w:lang w:val="en-GB"/>
        </w:rPr>
        <w:t xml:space="preserve"> 2016). </w:t>
      </w:r>
      <w:r w:rsidRPr="00395EA4">
        <w:rPr>
          <w:rFonts w:ascii="Times New Roman" w:hAnsi="Times New Roman" w:cs="Times New Roman"/>
          <w:sz w:val="24"/>
          <w:szCs w:val="24"/>
          <w:lang w:val="en-GB"/>
        </w:rPr>
        <w:t xml:space="preserve">Yet, as the </w:t>
      </w:r>
      <w:r w:rsidRPr="00395EA4">
        <w:rPr>
          <w:rFonts w:ascii="Times New Roman" w:hAnsi="Times New Roman" w:cs="Times New Roman"/>
          <w:sz w:val="24"/>
          <w:szCs w:val="24"/>
          <w:shd w:val="clear" w:color="auto" w:fill="FFFFFF"/>
          <w:lang w:val="en-GB"/>
        </w:rPr>
        <w:t xml:space="preserve">above analysis evidences, existing </w:t>
      </w:r>
      <w:r w:rsidRPr="00395EA4">
        <w:rPr>
          <w:rFonts w:ascii="Times New Roman" w:hAnsi="Times New Roman" w:cs="Times New Roman"/>
          <w:sz w:val="24"/>
          <w:szCs w:val="24"/>
          <w:lang w:val="en-GB"/>
        </w:rPr>
        <w:t xml:space="preserve">sources of materials data are most often either publicly accessible in an incomplete and inconsistent fashion, available in more comprehensive forms but at relatively high costs, or privately held within corporate and institutional silos thus inaccessible for those outside to view. </w:t>
      </w:r>
      <w:r w:rsidRPr="00395EA4">
        <w:rPr>
          <w:rFonts w:ascii="Times New Roman" w:hAnsi="Times New Roman" w:cs="Times New Roman"/>
          <w:color w:val="333333"/>
          <w:sz w:val="24"/>
          <w:szCs w:val="24"/>
          <w:lang w:val="en-GB"/>
        </w:rPr>
        <w:t xml:space="preserve">Much of the issues mentioned herein are down to the fact that the aggregation and management of materials information is a highly complex, </w:t>
      </w:r>
      <w:r w:rsidR="00F77ADA">
        <w:rPr>
          <w:rFonts w:ascii="Times New Roman" w:hAnsi="Times New Roman" w:cs="Times New Roman"/>
          <w:color w:val="333333"/>
          <w:sz w:val="24"/>
          <w:szCs w:val="24"/>
          <w:lang w:val="en-GB"/>
        </w:rPr>
        <w:t>specialised</w:t>
      </w:r>
      <w:r w:rsidR="00F77ADA" w:rsidRPr="00395EA4">
        <w:rPr>
          <w:rFonts w:ascii="Times New Roman" w:hAnsi="Times New Roman" w:cs="Times New Roman"/>
          <w:color w:val="333333"/>
          <w:sz w:val="24"/>
          <w:szCs w:val="24"/>
          <w:lang w:val="en-GB"/>
        </w:rPr>
        <w:t xml:space="preserve"> </w:t>
      </w:r>
      <w:r w:rsidRPr="00395EA4">
        <w:rPr>
          <w:rFonts w:ascii="Times New Roman" w:hAnsi="Times New Roman" w:cs="Times New Roman"/>
          <w:color w:val="333333"/>
          <w:sz w:val="24"/>
          <w:szCs w:val="24"/>
          <w:lang w:val="en-GB"/>
        </w:rPr>
        <w:t>and demanding task. This often results in information management systems being distributed across specialist teams or sectors - with each sector dealing in the testing, researching, and documentation of a particular set of material aspects and properties. The distribution of data, know-how and responsibility very often means that materials information becomes scattered across an innumerable and disjointed set of databases</w:t>
      </w:r>
      <w:r w:rsidR="00353ED8" w:rsidRPr="00395EA4">
        <w:rPr>
          <w:rFonts w:ascii="Times New Roman" w:hAnsi="Times New Roman" w:cs="Times New Roman"/>
          <w:color w:val="333333"/>
          <w:sz w:val="24"/>
          <w:szCs w:val="24"/>
          <w:lang w:val="en-GB"/>
        </w:rPr>
        <w:t xml:space="preserve"> (Downing and Warde</w:t>
      </w:r>
      <w:r w:rsidR="00C244E7">
        <w:rPr>
          <w:rFonts w:ascii="Times New Roman" w:hAnsi="Times New Roman" w:cs="Times New Roman"/>
          <w:color w:val="333333"/>
          <w:sz w:val="24"/>
          <w:szCs w:val="24"/>
          <w:lang w:val="en-GB"/>
        </w:rPr>
        <w:t>,</w:t>
      </w:r>
      <w:r w:rsidR="00353ED8" w:rsidRPr="00395EA4">
        <w:rPr>
          <w:rFonts w:ascii="Times New Roman" w:hAnsi="Times New Roman" w:cs="Times New Roman"/>
          <w:color w:val="333333"/>
          <w:sz w:val="24"/>
          <w:szCs w:val="24"/>
          <w:lang w:val="en-GB"/>
        </w:rPr>
        <w:t xml:space="preserve"> 2017).</w:t>
      </w:r>
      <w:r w:rsidRPr="00395EA4">
        <w:rPr>
          <w:rFonts w:ascii="Times New Roman" w:hAnsi="Times New Roman" w:cs="Times New Roman"/>
          <w:sz w:val="24"/>
          <w:szCs w:val="24"/>
          <w:lang w:val="en-GB"/>
        </w:rPr>
        <w:t xml:space="preserve"> </w:t>
      </w:r>
      <w:r w:rsidRPr="00395EA4">
        <w:rPr>
          <w:rFonts w:ascii="Times New Roman" w:hAnsi="Times New Roman" w:cs="Times New Roman"/>
          <w:color w:val="333333"/>
          <w:sz w:val="24"/>
          <w:szCs w:val="24"/>
          <w:shd w:val="clear" w:color="auto" w:fill="FFFFFF"/>
          <w:lang w:val="en-GB"/>
        </w:rPr>
        <w:t>The resulting opaque and fragmented nature of materials information often accelerates, and ultimately becomes a product of, a lack of authentication, trustworthiness, and interoperability between disparate materials datasets and stakeholders. Most often</w:t>
      </w:r>
      <w:r w:rsidR="00C244E7">
        <w:rPr>
          <w:rFonts w:ascii="Times New Roman" w:hAnsi="Times New Roman" w:cs="Times New Roman"/>
          <w:color w:val="333333"/>
          <w:sz w:val="24"/>
          <w:szCs w:val="24"/>
          <w:shd w:val="clear" w:color="auto" w:fill="FFFFFF"/>
          <w:lang w:val="en-GB"/>
        </w:rPr>
        <w:t>,</w:t>
      </w:r>
      <w:r w:rsidRPr="00395EA4">
        <w:rPr>
          <w:rFonts w:ascii="Times New Roman" w:hAnsi="Times New Roman" w:cs="Times New Roman"/>
          <w:color w:val="333333"/>
          <w:sz w:val="24"/>
          <w:szCs w:val="24"/>
          <w:shd w:val="clear" w:color="auto" w:fill="FFFFFF"/>
          <w:lang w:val="en-GB"/>
        </w:rPr>
        <w:t xml:space="preserve"> this causes ineffective </w:t>
      </w:r>
      <w:r w:rsidR="00C244E7" w:rsidRPr="00395EA4">
        <w:rPr>
          <w:rFonts w:ascii="Times New Roman" w:hAnsi="Times New Roman" w:cs="Times New Roman"/>
          <w:color w:val="333333"/>
          <w:sz w:val="24"/>
          <w:szCs w:val="24"/>
          <w:shd w:val="clear" w:color="auto" w:fill="FFFFFF"/>
          <w:lang w:val="en-GB"/>
        </w:rPr>
        <w:t>decision-making</w:t>
      </w:r>
      <w:r w:rsidRPr="00395EA4">
        <w:rPr>
          <w:rFonts w:ascii="Times New Roman" w:hAnsi="Times New Roman" w:cs="Times New Roman"/>
          <w:color w:val="333333"/>
          <w:sz w:val="24"/>
          <w:szCs w:val="24"/>
          <w:shd w:val="clear" w:color="auto" w:fill="FFFFFF"/>
          <w:lang w:val="en-GB"/>
        </w:rPr>
        <w:t xml:space="preserve">, especially when it comes to design for circularity, as decisions are based upon speculative information and individual subjective experience rather than real-time, immutable data. </w:t>
      </w:r>
      <w:r w:rsidRPr="00395EA4">
        <w:rPr>
          <w:rFonts w:ascii="Times New Roman" w:hAnsi="Times New Roman" w:cs="Times New Roman"/>
          <w:sz w:val="24"/>
          <w:szCs w:val="24"/>
          <w:shd w:val="clear" w:color="auto" w:fill="FFFFFF"/>
          <w:lang w:val="en-GB"/>
        </w:rPr>
        <w:t xml:space="preserve">A key enabler of meeting the UN Sustainable Development Goals (primarily 9, 11 and 12) will be more comprehensive materials </w:t>
      </w:r>
      <w:r w:rsidRPr="00395EA4">
        <w:rPr>
          <w:rFonts w:ascii="Times New Roman" w:hAnsi="Times New Roman" w:cs="Times New Roman"/>
          <w:sz w:val="24"/>
          <w:szCs w:val="24"/>
          <w:shd w:val="clear" w:color="auto" w:fill="FFFFFF"/>
          <w:lang w:val="en-GB"/>
        </w:rPr>
        <w:lastRenderedPageBreak/>
        <w:t>information that is widely available and new ways to manage this information. This will require new infrastructures, standards, systems, tools, cultures, and practices. In the following sections we will outline a proposal for such an infrastructure and argue how it could be leveraged as a transformative tool for realising a wholesale shift towards a circular economy.</w:t>
      </w:r>
    </w:p>
    <w:p w14:paraId="2F63DEE7" w14:textId="77777777" w:rsidR="00304537" w:rsidRPr="00395EA4" w:rsidRDefault="00304537" w:rsidP="00975DEA">
      <w:pPr>
        <w:pStyle w:val="Normal1"/>
        <w:spacing w:line="480" w:lineRule="auto"/>
        <w:rPr>
          <w:rFonts w:ascii="Times New Roman" w:eastAsia="Times New Roman" w:hAnsi="Times New Roman" w:cs="Times New Roman"/>
          <w:sz w:val="24"/>
          <w:szCs w:val="24"/>
          <w:shd w:val="clear" w:color="auto" w:fill="FFFF00"/>
          <w:lang w:val="en-GB"/>
        </w:rPr>
      </w:pPr>
    </w:p>
    <w:p w14:paraId="1819BBE5" w14:textId="2EDD5074" w:rsidR="00304537" w:rsidRPr="00395EA4" w:rsidRDefault="00E571E0" w:rsidP="00975DEA">
      <w:pPr>
        <w:pStyle w:val="Normal1"/>
        <w:spacing w:line="480" w:lineRule="auto"/>
        <w:rPr>
          <w:rFonts w:ascii="Times New Roman" w:eastAsia="Times New Roman" w:hAnsi="Times New Roman" w:cs="Times New Roman"/>
          <w:b/>
          <w:bCs/>
          <w:sz w:val="24"/>
          <w:szCs w:val="24"/>
          <w:lang w:val="en-GB"/>
        </w:rPr>
      </w:pPr>
      <w:r w:rsidRPr="00395EA4">
        <w:rPr>
          <w:rFonts w:ascii="Times New Roman" w:hAnsi="Times New Roman" w:cs="Times New Roman"/>
          <w:b/>
          <w:bCs/>
          <w:sz w:val="24"/>
          <w:szCs w:val="24"/>
          <w:lang w:val="en-GB"/>
        </w:rPr>
        <w:t>Towards an Open Utility for Materials Information</w:t>
      </w:r>
    </w:p>
    <w:p w14:paraId="2E49FCA9" w14:textId="37C6FF39"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shd w:val="clear" w:color="auto" w:fill="FFFFFF"/>
          <w:lang w:val="en-GB"/>
        </w:rPr>
        <w:t xml:space="preserve">Advancing from an understanding of the complexities and challenges to managing materials information, this section will begin to outline a concept called the </w:t>
      </w:r>
      <w:r w:rsidRPr="00395EA4">
        <w:rPr>
          <w:rFonts w:ascii="Times New Roman" w:hAnsi="Times New Roman" w:cs="Times New Roman"/>
          <w:i/>
          <w:iCs/>
          <w:sz w:val="24"/>
          <w:szCs w:val="24"/>
          <w:shd w:val="clear" w:color="auto" w:fill="FFFFFF"/>
          <w:lang w:val="en-GB"/>
        </w:rPr>
        <w:t>Materials Web</w:t>
      </w:r>
      <w:r w:rsidRPr="00395EA4">
        <w:rPr>
          <w:rFonts w:ascii="Times New Roman" w:hAnsi="Times New Roman" w:cs="Times New Roman"/>
          <w:sz w:val="24"/>
          <w:szCs w:val="24"/>
          <w:shd w:val="clear" w:color="auto" w:fill="FFFFFF"/>
          <w:lang w:val="en-GB"/>
        </w:rPr>
        <w:t>. The Materials Web is designed to lower the barriers to and costs associated with effective decision-making in regards to sustainable materials choices</w:t>
      </w:r>
      <w:r w:rsidR="00353ED8" w:rsidRPr="00395EA4">
        <w:rPr>
          <w:rFonts w:ascii="Times New Roman" w:hAnsi="Times New Roman" w:cs="Times New Roman"/>
          <w:sz w:val="24"/>
          <w:szCs w:val="24"/>
          <w:shd w:val="clear" w:color="auto" w:fill="FFFFFF"/>
          <w:lang w:val="en-GB"/>
        </w:rPr>
        <w:t xml:space="preserve"> (Huber</w:t>
      </w:r>
      <w:r w:rsidR="009E2BB6">
        <w:rPr>
          <w:rFonts w:ascii="Times New Roman" w:hAnsi="Times New Roman" w:cs="Times New Roman"/>
          <w:sz w:val="24"/>
          <w:szCs w:val="24"/>
          <w:shd w:val="clear" w:color="auto" w:fill="FFFFFF"/>
          <w:lang w:val="en-GB"/>
        </w:rPr>
        <w:t>,</w:t>
      </w:r>
      <w:r w:rsidR="00353ED8" w:rsidRPr="00395EA4">
        <w:rPr>
          <w:rFonts w:ascii="Times New Roman" w:hAnsi="Times New Roman" w:cs="Times New Roman"/>
          <w:sz w:val="24"/>
          <w:szCs w:val="24"/>
          <w:shd w:val="clear" w:color="auto" w:fill="FFFFFF"/>
          <w:lang w:val="en-GB"/>
        </w:rPr>
        <w:t xml:space="preserve"> 1990). </w:t>
      </w:r>
      <w:r w:rsidRPr="00395EA4">
        <w:rPr>
          <w:rFonts w:ascii="Times New Roman" w:hAnsi="Times New Roman" w:cs="Times New Roman"/>
          <w:sz w:val="24"/>
          <w:szCs w:val="24"/>
          <w:shd w:val="clear" w:color="auto" w:fill="FFFFFF"/>
          <w:lang w:val="en-GB"/>
        </w:rPr>
        <w:t>This proposal includes 1) a set of standards and open protocols for generating, aggregating, tracking, and interpreting materials information and 2) a network of distributed, interconnected materials databases that would be readily accessible by anyone. The realisation of the Materials Web would bridge a number of information gaps that are currently standing in the way of the large-scale transition to a circular economy</w:t>
      </w:r>
      <w:r w:rsidR="00353ED8" w:rsidRPr="00395EA4">
        <w:rPr>
          <w:rFonts w:ascii="Times New Roman" w:hAnsi="Times New Roman" w:cs="Times New Roman"/>
          <w:sz w:val="24"/>
          <w:szCs w:val="24"/>
          <w:shd w:val="clear" w:color="auto" w:fill="FFFFFF"/>
          <w:lang w:val="en-GB"/>
        </w:rPr>
        <w:t xml:space="preserve"> (Preston</w:t>
      </w:r>
      <w:r w:rsidR="009E2BB6">
        <w:rPr>
          <w:rFonts w:ascii="Times New Roman" w:hAnsi="Times New Roman" w:cs="Times New Roman"/>
          <w:sz w:val="24"/>
          <w:szCs w:val="24"/>
          <w:shd w:val="clear" w:color="auto" w:fill="FFFFFF"/>
          <w:lang w:val="en-GB"/>
        </w:rPr>
        <w:t>,</w:t>
      </w:r>
      <w:r w:rsidR="00353ED8" w:rsidRPr="00395EA4">
        <w:rPr>
          <w:rFonts w:ascii="Times New Roman" w:hAnsi="Times New Roman" w:cs="Times New Roman"/>
          <w:sz w:val="24"/>
          <w:szCs w:val="24"/>
          <w:shd w:val="clear" w:color="auto" w:fill="FFFFFF"/>
          <w:lang w:val="en-GB"/>
        </w:rPr>
        <w:t xml:space="preserve"> 2012). </w:t>
      </w:r>
    </w:p>
    <w:p w14:paraId="676EA946" w14:textId="77777777" w:rsidR="00304537" w:rsidRPr="00395EA4" w:rsidRDefault="00304537" w:rsidP="00975DEA">
      <w:pPr>
        <w:pStyle w:val="Normal1"/>
        <w:spacing w:line="480" w:lineRule="auto"/>
        <w:rPr>
          <w:rFonts w:ascii="Times New Roman" w:eastAsia="Times New Roman" w:hAnsi="Times New Roman" w:cs="Times New Roman"/>
          <w:sz w:val="24"/>
          <w:szCs w:val="24"/>
          <w:shd w:val="clear" w:color="auto" w:fill="FFFFFF"/>
          <w:lang w:val="en-GB"/>
        </w:rPr>
      </w:pPr>
    </w:p>
    <w:p w14:paraId="1B60C005" w14:textId="77777777" w:rsidR="00304537" w:rsidRPr="00395EA4" w:rsidRDefault="00E571E0" w:rsidP="00975DEA">
      <w:pPr>
        <w:pStyle w:val="Normal1"/>
        <w:spacing w:line="480" w:lineRule="auto"/>
        <w:rPr>
          <w:rFonts w:ascii="Times New Roman" w:eastAsia="Times New Roman" w:hAnsi="Times New Roman" w:cs="Times New Roman"/>
          <w:sz w:val="24"/>
          <w:szCs w:val="24"/>
          <w:u w:val="single"/>
          <w:shd w:val="clear" w:color="auto" w:fill="FFFFFF"/>
          <w:lang w:val="en-GB"/>
        </w:rPr>
      </w:pPr>
      <w:r w:rsidRPr="00395EA4">
        <w:rPr>
          <w:rFonts w:ascii="Times New Roman" w:hAnsi="Times New Roman" w:cs="Times New Roman"/>
          <w:sz w:val="24"/>
          <w:szCs w:val="24"/>
          <w:u w:val="single"/>
          <w:shd w:val="clear" w:color="auto" w:fill="FFFFFF"/>
          <w:lang w:val="en-GB"/>
        </w:rPr>
        <w:t>Materials Information and Critical Decision Making</w:t>
      </w:r>
    </w:p>
    <w:p w14:paraId="69B32E45" w14:textId="7F4C925D" w:rsidR="00304537" w:rsidRPr="00395EA4" w:rsidRDefault="00E571E0" w:rsidP="00975DEA">
      <w:pPr>
        <w:pStyle w:val="Normal1"/>
        <w:spacing w:line="480" w:lineRule="auto"/>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sz w:val="24"/>
          <w:szCs w:val="24"/>
          <w:shd w:val="clear" w:color="auto" w:fill="FFFFFF"/>
          <w:lang w:val="en-GB"/>
        </w:rPr>
        <w:t>The purpose of forming such a Materials Web is ultimately to provide key decision-makers along the chain with the necessary insights to realise a circular economy while simplifying the challenges of effective material selection and management. Throughout the product life cycle, decisions are made which profoundly influence the impact footprint of materials and products.</w:t>
      </w:r>
      <w:r w:rsidRPr="00395EA4">
        <w:rPr>
          <w:rFonts w:ascii="Times New Roman" w:eastAsia="Times New Roman" w:hAnsi="Times New Roman" w:cs="Times New Roman"/>
          <w:sz w:val="24"/>
          <w:szCs w:val="24"/>
          <w:shd w:val="clear" w:color="auto" w:fill="FFFFFF"/>
          <w:vertAlign w:val="superscript"/>
          <w:lang w:val="en-GB"/>
        </w:rPr>
        <w:endnoteReference w:id="12"/>
      </w:r>
      <w:r w:rsidRPr="00395EA4">
        <w:rPr>
          <w:rFonts w:ascii="Times New Roman" w:hAnsi="Times New Roman" w:cs="Times New Roman"/>
          <w:sz w:val="24"/>
          <w:szCs w:val="24"/>
          <w:shd w:val="clear" w:color="auto" w:fill="FFFFFF"/>
          <w:lang w:val="en-GB"/>
        </w:rPr>
        <w:t xml:space="preserve"> Crucially, there are a couple of critical nodes in the system, where individual decisions have a dominant effect in driving change throughout the rest of the value chain: design and </w:t>
      </w:r>
      <w:r w:rsidRPr="00395EA4">
        <w:rPr>
          <w:rFonts w:ascii="Times New Roman" w:hAnsi="Times New Roman" w:cs="Times New Roman"/>
          <w:sz w:val="24"/>
          <w:szCs w:val="24"/>
          <w:shd w:val="clear" w:color="auto" w:fill="FFFFFF"/>
          <w:lang w:val="en-GB"/>
        </w:rPr>
        <w:lastRenderedPageBreak/>
        <w:t xml:space="preserve">procurement. For example, organic Punjabi cotton has less than </w:t>
      </w:r>
      <w:r w:rsidR="00FC1CB3">
        <w:rPr>
          <w:rFonts w:ascii="Times New Roman" w:hAnsi="Times New Roman" w:cs="Times New Roman"/>
          <w:sz w:val="24"/>
          <w:szCs w:val="24"/>
          <w:shd w:val="clear" w:color="auto" w:fill="FFFFFF"/>
          <w:lang w:val="en-GB"/>
        </w:rPr>
        <w:t xml:space="preserve">a </w:t>
      </w:r>
      <w:r w:rsidRPr="00395EA4">
        <w:rPr>
          <w:rFonts w:ascii="Times New Roman" w:hAnsi="Times New Roman" w:cs="Times New Roman"/>
          <w:sz w:val="24"/>
          <w:szCs w:val="24"/>
          <w:shd w:val="clear" w:color="auto" w:fill="FFFFFF"/>
          <w:lang w:val="en-GB"/>
        </w:rPr>
        <w:t>half the energy footprint of conventionally-produced cotton in the United States</w:t>
      </w:r>
      <w:r w:rsidR="00353ED8" w:rsidRPr="00395EA4">
        <w:rPr>
          <w:rFonts w:ascii="Times New Roman" w:hAnsi="Times New Roman" w:cs="Times New Roman"/>
          <w:sz w:val="24"/>
          <w:szCs w:val="24"/>
          <w:shd w:val="clear" w:color="auto" w:fill="FFFFFF"/>
          <w:lang w:val="en-GB"/>
        </w:rPr>
        <w:t xml:space="preserve"> (</w:t>
      </w:r>
      <w:proofErr w:type="spellStart"/>
      <w:r w:rsidR="00353ED8" w:rsidRPr="00395EA4">
        <w:rPr>
          <w:rFonts w:ascii="Times New Roman" w:hAnsi="Times New Roman" w:cs="Times New Roman"/>
          <w:sz w:val="24"/>
          <w:szCs w:val="24"/>
          <w:shd w:val="clear" w:color="auto" w:fill="FFFFFF"/>
          <w:lang w:val="en-GB"/>
        </w:rPr>
        <w:t>Cherrett</w:t>
      </w:r>
      <w:proofErr w:type="spellEnd"/>
      <w:r w:rsidR="00353ED8" w:rsidRPr="00395EA4">
        <w:rPr>
          <w:rFonts w:ascii="Times New Roman" w:hAnsi="Times New Roman" w:cs="Times New Roman"/>
          <w:sz w:val="24"/>
          <w:szCs w:val="24"/>
          <w:shd w:val="clear" w:color="auto" w:fill="FFFFFF"/>
          <w:lang w:val="en-GB"/>
        </w:rPr>
        <w:t xml:space="preserve"> et al.</w:t>
      </w:r>
      <w:r w:rsidR="00FC1CB3">
        <w:rPr>
          <w:rFonts w:ascii="Times New Roman" w:hAnsi="Times New Roman" w:cs="Times New Roman"/>
          <w:sz w:val="24"/>
          <w:szCs w:val="24"/>
          <w:shd w:val="clear" w:color="auto" w:fill="FFFFFF"/>
          <w:lang w:val="en-GB"/>
        </w:rPr>
        <w:t>,</w:t>
      </w:r>
      <w:r w:rsidR="00353ED8" w:rsidRPr="00395EA4">
        <w:rPr>
          <w:rFonts w:ascii="Times New Roman" w:hAnsi="Times New Roman" w:cs="Times New Roman"/>
          <w:sz w:val="24"/>
          <w:szCs w:val="24"/>
          <w:shd w:val="clear" w:color="auto" w:fill="FFFFFF"/>
          <w:lang w:val="en-GB"/>
        </w:rPr>
        <w:t xml:space="preserve"> 2005) </w:t>
      </w:r>
      <w:r w:rsidRPr="00395EA4">
        <w:rPr>
          <w:rFonts w:ascii="Times New Roman" w:hAnsi="Times New Roman" w:cs="Times New Roman"/>
          <w:sz w:val="24"/>
          <w:szCs w:val="24"/>
          <w:shd w:val="clear" w:color="auto" w:fill="FFFFFF"/>
          <w:lang w:val="en-GB"/>
        </w:rPr>
        <w:t>while polyester fibre is commonly found to have an embodied energy of at least two times that of cotton</w:t>
      </w:r>
      <w:r w:rsidR="00353ED8" w:rsidRPr="00395EA4">
        <w:rPr>
          <w:rFonts w:ascii="Times New Roman" w:hAnsi="Times New Roman" w:cs="Times New Roman"/>
          <w:sz w:val="24"/>
          <w:szCs w:val="24"/>
          <w:shd w:val="clear" w:color="auto" w:fill="FFFFFF"/>
          <w:lang w:val="en-GB"/>
        </w:rPr>
        <w:t xml:space="preserve"> (Barber and </w:t>
      </w:r>
      <w:proofErr w:type="spellStart"/>
      <w:r w:rsidR="00353ED8" w:rsidRPr="00395EA4">
        <w:rPr>
          <w:rFonts w:ascii="Times New Roman" w:hAnsi="Times New Roman" w:cs="Times New Roman"/>
          <w:sz w:val="24"/>
          <w:szCs w:val="24"/>
          <w:shd w:val="clear" w:color="auto" w:fill="FFFFFF"/>
          <w:lang w:val="en-GB"/>
        </w:rPr>
        <w:t>Pellow</w:t>
      </w:r>
      <w:proofErr w:type="spellEnd"/>
      <w:r w:rsidR="00FC1CB3">
        <w:rPr>
          <w:rFonts w:ascii="Times New Roman" w:hAnsi="Times New Roman" w:cs="Times New Roman"/>
          <w:sz w:val="24"/>
          <w:szCs w:val="24"/>
          <w:shd w:val="clear" w:color="auto" w:fill="FFFFFF"/>
          <w:lang w:val="en-GB"/>
        </w:rPr>
        <w:t>,</w:t>
      </w:r>
      <w:r w:rsidR="00353ED8" w:rsidRPr="00395EA4">
        <w:rPr>
          <w:rFonts w:ascii="Times New Roman" w:hAnsi="Times New Roman" w:cs="Times New Roman"/>
          <w:sz w:val="24"/>
          <w:szCs w:val="24"/>
          <w:shd w:val="clear" w:color="auto" w:fill="FFFFFF"/>
          <w:lang w:val="en-GB"/>
        </w:rPr>
        <w:t xml:space="preserve"> 2006). </w:t>
      </w:r>
      <w:r w:rsidRPr="00395EA4">
        <w:rPr>
          <w:rFonts w:ascii="Times New Roman" w:hAnsi="Times New Roman" w:cs="Times New Roman"/>
          <w:sz w:val="24"/>
          <w:szCs w:val="24"/>
          <w:shd w:val="clear" w:color="auto" w:fill="FFFFFF"/>
          <w:lang w:val="en-GB"/>
        </w:rPr>
        <w:t>If product designers and procurement officers are given access to this information at the time of material selection and purchase, they can cut the energy footprint, and associated greenhouse gas emissions, of a textile product by up to 75</w:t>
      </w:r>
      <w:r w:rsidR="00FC1CB3">
        <w:rPr>
          <w:rFonts w:ascii="Times New Roman" w:hAnsi="Times New Roman" w:cs="Times New Roman"/>
          <w:sz w:val="24"/>
          <w:szCs w:val="24"/>
          <w:shd w:val="clear" w:color="auto" w:fill="FFFFFF"/>
          <w:lang w:val="en-GB"/>
        </w:rPr>
        <w:t xml:space="preserve"> per cent</w:t>
      </w:r>
      <w:r w:rsidR="00FC1CB3" w:rsidRPr="00395EA4">
        <w:rPr>
          <w:rFonts w:ascii="Times New Roman" w:hAnsi="Times New Roman" w:cs="Times New Roman"/>
          <w:sz w:val="24"/>
          <w:szCs w:val="24"/>
          <w:shd w:val="clear" w:color="auto" w:fill="FFFFFF"/>
          <w:lang w:val="en-GB"/>
        </w:rPr>
        <w:t xml:space="preserve"> </w:t>
      </w:r>
      <w:r w:rsidRPr="00395EA4">
        <w:rPr>
          <w:rFonts w:ascii="Times New Roman" w:hAnsi="Times New Roman" w:cs="Times New Roman"/>
          <w:sz w:val="24"/>
          <w:szCs w:val="24"/>
          <w:shd w:val="clear" w:color="auto" w:fill="FFFFFF"/>
          <w:lang w:val="en-GB"/>
        </w:rPr>
        <w:t>over the worst case scenario. It is clear that with this kind of information, designers and procurement officers will be able to eliminate significant percentages of the impact associated with product manufacture. At the same time, if product designers are further equipped with the ability to communicate their design choices downstream – to users and waste processors – they can more effectively design products for extended use and multiple life cycles. The same system used for materials identification can ultimately be used to transmit information about the optimal refurbishment, disassembly, component lifetime, and residual material value of any product. With such data in hand, waste recovery facilities can begin implementing circular resource recovery models at scale.</w:t>
      </w:r>
    </w:p>
    <w:p w14:paraId="1A02FE96" w14:textId="77777777" w:rsidR="00304537" w:rsidRPr="00395EA4" w:rsidRDefault="00304537" w:rsidP="00975DEA">
      <w:pPr>
        <w:pStyle w:val="Normal1"/>
        <w:spacing w:line="480" w:lineRule="auto"/>
        <w:rPr>
          <w:rFonts w:ascii="Times New Roman" w:eastAsia="Times New Roman" w:hAnsi="Times New Roman" w:cs="Times New Roman"/>
          <w:sz w:val="24"/>
          <w:szCs w:val="24"/>
          <w:shd w:val="clear" w:color="auto" w:fill="FFFFFF"/>
          <w:lang w:val="en-GB"/>
        </w:rPr>
      </w:pPr>
    </w:p>
    <w:p w14:paraId="7FED7B15" w14:textId="77777777" w:rsidR="00304537" w:rsidRPr="00395EA4" w:rsidRDefault="00E571E0" w:rsidP="00975DEA">
      <w:pPr>
        <w:pStyle w:val="Normal1"/>
        <w:spacing w:line="480" w:lineRule="auto"/>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sz w:val="24"/>
          <w:szCs w:val="24"/>
          <w:u w:val="single"/>
          <w:shd w:val="clear" w:color="auto" w:fill="FFFFFF"/>
          <w:lang w:val="en-GB"/>
        </w:rPr>
        <w:t>The Materials Web: Five Pillars</w:t>
      </w:r>
    </w:p>
    <w:p w14:paraId="5497D67B" w14:textId="77777777" w:rsidR="00304537" w:rsidRPr="00395EA4" w:rsidRDefault="00E571E0" w:rsidP="00975DEA">
      <w:pPr>
        <w:pStyle w:val="Normal1"/>
        <w:spacing w:line="480" w:lineRule="auto"/>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sz w:val="24"/>
          <w:szCs w:val="24"/>
          <w:shd w:val="clear" w:color="auto" w:fill="FFFFFF"/>
          <w:lang w:val="en-GB"/>
        </w:rPr>
        <w:t>To create an infrastructure capable of supporting optimised decision-making around materials, data should ideally be collected across the product life cycle, stored in an incorruptible and open format, and be easily accessible to product designers and other decision-makers. To achieve this, the authors propose to underpin the Materials Web with five pillars:</w:t>
      </w:r>
    </w:p>
    <w:p w14:paraId="600BFE47" w14:textId="77777777" w:rsidR="00304537" w:rsidRPr="00395EA4" w:rsidRDefault="00304537" w:rsidP="00975DEA">
      <w:pPr>
        <w:pStyle w:val="Normal1"/>
        <w:spacing w:line="480" w:lineRule="auto"/>
        <w:rPr>
          <w:rFonts w:ascii="Times New Roman" w:eastAsia="Times New Roman" w:hAnsi="Times New Roman" w:cs="Times New Roman"/>
          <w:sz w:val="24"/>
          <w:szCs w:val="24"/>
          <w:shd w:val="clear" w:color="auto" w:fill="FFFFFF"/>
          <w:lang w:val="en-GB"/>
        </w:rPr>
      </w:pPr>
    </w:p>
    <w:p w14:paraId="4726E294" w14:textId="77777777" w:rsidR="00304537" w:rsidRPr="00395EA4" w:rsidRDefault="00E571E0" w:rsidP="00975DEA">
      <w:pPr>
        <w:pStyle w:val="Normal1"/>
        <w:numPr>
          <w:ilvl w:val="0"/>
          <w:numId w:val="3"/>
        </w:numPr>
        <w:tabs>
          <w:tab w:val="clear" w:pos="720"/>
          <w:tab w:val="num" w:pos="690"/>
        </w:tabs>
        <w:spacing w:line="480" w:lineRule="auto"/>
        <w:ind w:left="690" w:hanging="330"/>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sz w:val="24"/>
          <w:szCs w:val="24"/>
          <w:shd w:val="clear" w:color="auto" w:fill="FFFFFF"/>
          <w:lang w:val="en-GB"/>
        </w:rPr>
        <w:t>Data Creation: Resource Passports and Fingerprinting</w:t>
      </w:r>
    </w:p>
    <w:p w14:paraId="39CF1A1D" w14:textId="77777777" w:rsidR="00304537" w:rsidRPr="00395EA4" w:rsidRDefault="00E571E0" w:rsidP="00975DEA">
      <w:pPr>
        <w:pStyle w:val="Normal1"/>
        <w:numPr>
          <w:ilvl w:val="0"/>
          <w:numId w:val="3"/>
        </w:numPr>
        <w:tabs>
          <w:tab w:val="clear" w:pos="720"/>
          <w:tab w:val="num" w:pos="690"/>
        </w:tabs>
        <w:spacing w:line="480" w:lineRule="auto"/>
        <w:ind w:left="690" w:hanging="330"/>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sz w:val="24"/>
          <w:szCs w:val="24"/>
          <w:shd w:val="clear" w:color="auto" w:fill="FFFFFF"/>
          <w:lang w:val="en-GB"/>
        </w:rPr>
        <w:t>Data Interpretation: Environmental Context Engine</w:t>
      </w:r>
    </w:p>
    <w:p w14:paraId="592995E9" w14:textId="77777777" w:rsidR="00304537" w:rsidRPr="00395EA4" w:rsidRDefault="00E571E0" w:rsidP="00975DEA">
      <w:pPr>
        <w:pStyle w:val="Normal1"/>
        <w:numPr>
          <w:ilvl w:val="0"/>
          <w:numId w:val="3"/>
        </w:numPr>
        <w:tabs>
          <w:tab w:val="clear" w:pos="720"/>
          <w:tab w:val="num" w:pos="690"/>
        </w:tabs>
        <w:spacing w:line="480" w:lineRule="auto"/>
        <w:ind w:left="690" w:hanging="330"/>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sz w:val="24"/>
          <w:szCs w:val="24"/>
          <w:shd w:val="clear" w:color="auto" w:fill="FFFFFF"/>
          <w:lang w:val="en-GB"/>
        </w:rPr>
        <w:lastRenderedPageBreak/>
        <w:t>Data Access: Open Material Databases</w:t>
      </w:r>
    </w:p>
    <w:p w14:paraId="2B690182" w14:textId="77777777" w:rsidR="00304537" w:rsidRPr="00395EA4" w:rsidRDefault="00E571E0" w:rsidP="00975DEA">
      <w:pPr>
        <w:pStyle w:val="Normal1"/>
        <w:numPr>
          <w:ilvl w:val="0"/>
          <w:numId w:val="3"/>
        </w:numPr>
        <w:tabs>
          <w:tab w:val="clear" w:pos="720"/>
          <w:tab w:val="num" w:pos="690"/>
        </w:tabs>
        <w:spacing w:line="480" w:lineRule="auto"/>
        <w:ind w:left="690" w:hanging="330"/>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sz w:val="24"/>
          <w:szCs w:val="24"/>
          <w:shd w:val="clear" w:color="auto" w:fill="FFFFFF"/>
          <w:lang w:val="en-GB"/>
        </w:rPr>
        <w:t>Data Interoperability: Standard Protocols</w:t>
      </w:r>
    </w:p>
    <w:p w14:paraId="766BA759" w14:textId="77777777" w:rsidR="00304537" w:rsidRPr="00395EA4" w:rsidRDefault="00E571E0" w:rsidP="00975DEA">
      <w:pPr>
        <w:pStyle w:val="Normal1"/>
        <w:numPr>
          <w:ilvl w:val="0"/>
          <w:numId w:val="3"/>
        </w:numPr>
        <w:tabs>
          <w:tab w:val="clear" w:pos="720"/>
          <w:tab w:val="num" w:pos="690"/>
        </w:tabs>
        <w:spacing w:line="480" w:lineRule="auto"/>
        <w:ind w:left="690" w:hanging="330"/>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sz w:val="24"/>
          <w:szCs w:val="24"/>
          <w:shd w:val="clear" w:color="auto" w:fill="FFFFFF"/>
          <w:lang w:val="en-GB"/>
        </w:rPr>
        <w:t>Data Leveraging: Open APIs</w:t>
      </w:r>
    </w:p>
    <w:p w14:paraId="1AFFFA58" w14:textId="77777777" w:rsidR="00304537" w:rsidRPr="00395EA4" w:rsidRDefault="00304537" w:rsidP="00975DEA">
      <w:pPr>
        <w:pStyle w:val="Normal1"/>
        <w:spacing w:line="480" w:lineRule="auto"/>
        <w:rPr>
          <w:rFonts w:ascii="Times New Roman" w:eastAsia="Times New Roman" w:hAnsi="Times New Roman" w:cs="Times New Roman"/>
          <w:b/>
          <w:bCs/>
          <w:sz w:val="24"/>
          <w:szCs w:val="24"/>
          <w:u w:val="single"/>
          <w:shd w:val="clear" w:color="auto" w:fill="FFFFFF"/>
          <w:lang w:val="en-GB"/>
        </w:rPr>
      </w:pPr>
    </w:p>
    <w:p w14:paraId="6933C2EE" w14:textId="77777777" w:rsidR="00304537" w:rsidRPr="00395EA4" w:rsidRDefault="00E571E0" w:rsidP="00975DEA">
      <w:pPr>
        <w:pStyle w:val="Normal1"/>
        <w:spacing w:line="480" w:lineRule="auto"/>
        <w:rPr>
          <w:rFonts w:ascii="Times New Roman" w:eastAsia="Times New Roman" w:hAnsi="Times New Roman" w:cs="Times New Roman"/>
          <w:iCs/>
          <w:sz w:val="24"/>
          <w:szCs w:val="24"/>
          <w:shd w:val="clear" w:color="auto" w:fill="FFFFFF"/>
          <w:lang w:val="en-GB"/>
        </w:rPr>
      </w:pPr>
      <w:r w:rsidRPr="00395EA4">
        <w:rPr>
          <w:rFonts w:ascii="Times New Roman" w:hAnsi="Times New Roman" w:cs="Times New Roman"/>
          <w:iCs/>
          <w:sz w:val="24"/>
          <w:szCs w:val="24"/>
          <w:shd w:val="clear" w:color="auto" w:fill="FFFFFF"/>
          <w:lang w:val="en-GB"/>
        </w:rPr>
        <w:t>1. Data Creation: Resource Passports and Fingerprinting</w:t>
      </w:r>
    </w:p>
    <w:p w14:paraId="01CA10D0" w14:textId="77777777" w:rsidR="00304537" w:rsidRPr="00395EA4" w:rsidRDefault="00E571E0" w:rsidP="00975DEA">
      <w:pPr>
        <w:pStyle w:val="Normal1"/>
        <w:shd w:val="clear" w:color="auto" w:fill="FFFFFF"/>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shd w:val="clear" w:color="auto" w:fill="FFFFFF"/>
          <w:lang w:val="en-GB"/>
        </w:rPr>
        <w:t>The Materials Web Resource Passport would be the format used to store information about specific materials as they travel through supply chains. This data would be further complemented with generic materials data stored in open and distributed Materials Web databases. The Resource Passport would include several types of data:</w:t>
      </w:r>
    </w:p>
    <w:p w14:paraId="3FF3A1B4" w14:textId="77777777" w:rsidR="00304537" w:rsidRPr="00395EA4" w:rsidRDefault="00E571E0" w:rsidP="00975DEA">
      <w:pPr>
        <w:pStyle w:val="Normal1"/>
        <w:numPr>
          <w:ilvl w:val="0"/>
          <w:numId w:val="6"/>
        </w:numPr>
        <w:shd w:val="clear" w:color="auto" w:fill="FFFFFF"/>
        <w:tabs>
          <w:tab w:val="clear" w:pos="720"/>
          <w:tab w:val="num" w:pos="690"/>
        </w:tabs>
        <w:spacing w:line="480" w:lineRule="auto"/>
        <w:ind w:left="690" w:hanging="330"/>
        <w:rPr>
          <w:rFonts w:ascii="Times New Roman" w:eastAsia="Times New Roman" w:hAnsi="Times New Roman" w:cs="Times New Roman"/>
          <w:sz w:val="24"/>
          <w:szCs w:val="24"/>
          <w:lang w:val="en-GB"/>
        </w:rPr>
      </w:pPr>
      <w:r w:rsidRPr="00395EA4">
        <w:rPr>
          <w:rFonts w:ascii="Times New Roman" w:hAnsi="Times New Roman" w:cs="Times New Roman"/>
          <w:sz w:val="24"/>
          <w:szCs w:val="24"/>
          <w:shd w:val="clear" w:color="auto" w:fill="FFFFFF"/>
          <w:lang w:val="en-GB"/>
        </w:rPr>
        <w:t>The names and geographic locations of all intermediate processes and facilities along the product's value chain, for each of the materials present in the final product.</w:t>
      </w:r>
    </w:p>
    <w:p w14:paraId="008F3B55" w14:textId="77777777" w:rsidR="00304537" w:rsidRPr="00395EA4" w:rsidRDefault="00E571E0" w:rsidP="00975DEA">
      <w:pPr>
        <w:pStyle w:val="Normal1"/>
        <w:numPr>
          <w:ilvl w:val="0"/>
          <w:numId w:val="7"/>
        </w:numPr>
        <w:shd w:val="clear" w:color="auto" w:fill="FFFFFF"/>
        <w:tabs>
          <w:tab w:val="clear" w:pos="720"/>
          <w:tab w:val="num" w:pos="690"/>
        </w:tabs>
        <w:spacing w:line="480" w:lineRule="auto"/>
        <w:ind w:left="690" w:hanging="330"/>
        <w:rPr>
          <w:rFonts w:ascii="Times New Roman" w:eastAsia="Times New Roman" w:hAnsi="Times New Roman" w:cs="Times New Roman"/>
          <w:sz w:val="24"/>
          <w:szCs w:val="24"/>
          <w:lang w:val="en-GB"/>
        </w:rPr>
      </w:pPr>
      <w:r w:rsidRPr="00395EA4">
        <w:rPr>
          <w:rFonts w:ascii="Times New Roman" w:hAnsi="Times New Roman" w:cs="Times New Roman"/>
          <w:sz w:val="24"/>
          <w:szCs w:val="24"/>
          <w:shd w:val="clear" w:color="auto" w:fill="FFFFFF"/>
          <w:lang w:val="en-GB"/>
        </w:rPr>
        <w:t>Embodied impact calculated across a broad range of metrics</w:t>
      </w:r>
      <w:r w:rsidRPr="00395EA4">
        <w:rPr>
          <w:rFonts w:ascii="Times New Roman" w:eastAsia="Times New Roman" w:hAnsi="Times New Roman" w:cs="Times New Roman"/>
          <w:sz w:val="24"/>
          <w:szCs w:val="24"/>
          <w:shd w:val="clear" w:color="auto" w:fill="FFFFFF"/>
          <w:vertAlign w:val="superscript"/>
          <w:lang w:val="en-GB"/>
        </w:rPr>
        <w:endnoteReference w:id="13"/>
      </w:r>
      <w:r w:rsidRPr="00395EA4">
        <w:rPr>
          <w:rFonts w:ascii="Times New Roman" w:hAnsi="Times New Roman" w:cs="Times New Roman"/>
          <w:sz w:val="24"/>
          <w:szCs w:val="24"/>
          <w:shd w:val="clear" w:color="auto" w:fill="FFFFFF"/>
          <w:lang w:val="en-GB"/>
        </w:rPr>
        <w:t xml:space="preserve"> amounting to a customised Life Cycle Inventory for each material.</w:t>
      </w:r>
    </w:p>
    <w:p w14:paraId="11E3D432" w14:textId="4AF37B83" w:rsidR="00304537" w:rsidRPr="00395EA4" w:rsidRDefault="00E571E0" w:rsidP="00975DEA">
      <w:pPr>
        <w:pStyle w:val="Normal1"/>
        <w:numPr>
          <w:ilvl w:val="0"/>
          <w:numId w:val="8"/>
        </w:numPr>
        <w:shd w:val="clear" w:color="auto" w:fill="FFFFFF"/>
        <w:tabs>
          <w:tab w:val="clear" w:pos="720"/>
          <w:tab w:val="num" w:pos="690"/>
        </w:tabs>
        <w:spacing w:line="480" w:lineRule="auto"/>
        <w:ind w:left="690" w:hanging="330"/>
        <w:rPr>
          <w:rFonts w:ascii="Times New Roman" w:eastAsia="Times New Roman" w:hAnsi="Times New Roman" w:cs="Times New Roman"/>
          <w:sz w:val="24"/>
          <w:szCs w:val="24"/>
          <w:lang w:val="en-GB"/>
        </w:rPr>
      </w:pPr>
      <w:r w:rsidRPr="00395EA4">
        <w:rPr>
          <w:rFonts w:ascii="Times New Roman" w:hAnsi="Times New Roman" w:cs="Times New Roman"/>
          <w:sz w:val="24"/>
          <w:szCs w:val="24"/>
          <w:shd w:val="clear" w:color="auto" w:fill="FFFFFF"/>
          <w:lang w:val="en-GB"/>
        </w:rPr>
        <w:t>A Dynamic Bill of Materials (BoM) updated to reflect the latest contents of the product</w:t>
      </w:r>
      <w:r w:rsidR="008E27A9" w:rsidRPr="00395EA4">
        <w:rPr>
          <w:rFonts w:ascii="Times New Roman" w:hAnsi="Times New Roman" w:cs="Times New Roman"/>
          <w:sz w:val="24"/>
          <w:szCs w:val="24"/>
          <w:shd w:val="clear" w:color="auto" w:fill="FFFFFF"/>
          <w:lang w:val="en-GB"/>
        </w:rPr>
        <w:t xml:space="preserve"> (Bras 2009).</w:t>
      </w:r>
      <w:r w:rsidRPr="00395EA4">
        <w:rPr>
          <w:rFonts w:ascii="Times New Roman" w:eastAsia="Times New Roman" w:hAnsi="Times New Roman" w:cs="Times New Roman"/>
          <w:sz w:val="24"/>
          <w:szCs w:val="24"/>
          <w:shd w:val="clear" w:color="auto" w:fill="FFFFFF"/>
          <w:vertAlign w:val="superscript"/>
          <w:lang w:val="en-GB"/>
        </w:rPr>
        <w:endnoteReference w:id="14"/>
      </w:r>
      <w:r w:rsidRPr="00395EA4">
        <w:rPr>
          <w:rFonts w:ascii="Times New Roman" w:hAnsi="Times New Roman" w:cs="Times New Roman"/>
          <w:sz w:val="24"/>
          <w:szCs w:val="24"/>
          <w:lang w:val="en-GB"/>
        </w:rPr>
        <w:t xml:space="preserve"> </w:t>
      </w:r>
    </w:p>
    <w:p w14:paraId="6C502B00" w14:textId="77777777" w:rsidR="00304537" w:rsidRPr="00395EA4" w:rsidRDefault="00E571E0" w:rsidP="00975DEA">
      <w:pPr>
        <w:pStyle w:val="Normal1"/>
        <w:numPr>
          <w:ilvl w:val="0"/>
          <w:numId w:val="9"/>
        </w:numPr>
        <w:tabs>
          <w:tab w:val="clear" w:pos="720"/>
          <w:tab w:val="num" w:pos="690"/>
        </w:tabs>
        <w:spacing w:line="480" w:lineRule="auto"/>
        <w:ind w:left="690" w:hanging="330"/>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sz w:val="24"/>
          <w:szCs w:val="24"/>
          <w:shd w:val="clear" w:color="auto" w:fill="FFFFFF"/>
          <w:lang w:val="en-GB"/>
        </w:rPr>
        <w:t>A clear nested breakdown of each component and material in a product, as well as how the product is assembled.</w:t>
      </w:r>
    </w:p>
    <w:p w14:paraId="5A8E841D" w14:textId="77777777" w:rsidR="00304537" w:rsidRPr="00395EA4" w:rsidRDefault="00304537" w:rsidP="00975DEA">
      <w:pPr>
        <w:pStyle w:val="Normal1"/>
        <w:spacing w:line="480" w:lineRule="auto"/>
        <w:rPr>
          <w:rFonts w:ascii="Times New Roman" w:eastAsia="Times New Roman" w:hAnsi="Times New Roman" w:cs="Times New Roman"/>
          <w:sz w:val="24"/>
          <w:szCs w:val="24"/>
          <w:shd w:val="clear" w:color="auto" w:fill="FFFFFF"/>
          <w:lang w:val="en-GB"/>
        </w:rPr>
      </w:pPr>
    </w:p>
    <w:p w14:paraId="286F3E5A" w14:textId="77777777" w:rsidR="00304537" w:rsidRPr="00395EA4" w:rsidRDefault="00E571E0" w:rsidP="00975DEA">
      <w:pPr>
        <w:pStyle w:val="Normal1"/>
        <w:spacing w:line="480" w:lineRule="auto"/>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sz w:val="24"/>
          <w:szCs w:val="24"/>
          <w:shd w:val="clear" w:color="auto" w:fill="FFFFFF"/>
          <w:lang w:val="en-GB"/>
        </w:rPr>
        <w:t xml:space="preserve">To make this possible, data collection would begin at the first phase of the product life cycle. As raw materials are extracted or harvested, they would be assigned batch numbers based on the time interval in which they were collected. The batches of material would be tagged with a physical identification system or fingerprint that is incorruptibly linked to the product through verifiable chemical and physical characteristics. </w:t>
      </w:r>
    </w:p>
    <w:p w14:paraId="4EB7D929" w14:textId="77777777" w:rsidR="00304537" w:rsidRPr="00395EA4" w:rsidRDefault="00304537" w:rsidP="00975DEA">
      <w:pPr>
        <w:pStyle w:val="Normal1"/>
        <w:spacing w:line="480" w:lineRule="auto"/>
        <w:rPr>
          <w:rFonts w:ascii="Times New Roman" w:eastAsia="Times New Roman" w:hAnsi="Times New Roman" w:cs="Times New Roman"/>
          <w:sz w:val="24"/>
          <w:szCs w:val="24"/>
          <w:shd w:val="clear" w:color="auto" w:fill="FFFFFF"/>
          <w:lang w:val="en-GB"/>
        </w:rPr>
      </w:pPr>
    </w:p>
    <w:p w14:paraId="7E12EB42" w14:textId="44636B6A"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shd w:val="clear" w:color="auto" w:fill="FFFFFF"/>
          <w:lang w:val="en-GB"/>
        </w:rPr>
        <w:t xml:space="preserve">The data associated with the material identification tag would be stored on a blockchain, allowing information about the product batch in question to be securely added, removed, or modified as the material progresses through its value chain. There would be verification protocols in place for the addition and removal of data, ensuring that the information collected about the product is accurate and true. In an ideal scenario, facilities participating in Materials Web reporting would have automated data collection and recording in place, minimising the labour required for the creation of the Resource Passport. </w:t>
      </w:r>
      <w:r w:rsidRPr="00395EA4">
        <w:rPr>
          <w:rFonts w:ascii="Times New Roman" w:hAnsi="Times New Roman" w:cs="Times New Roman"/>
          <w:sz w:val="24"/>
          <w:szCs w:val="24"/>
          <w:lang w:val="en-GB"/>
        </w:rPr>
        <w:t>As materials travel throughout the value chain and become incorporated into products, information would be recombined and collected in an additive (or subtractive) manner.</w:t>
      </w:r>
    </w:p>
    <w:p w14:paraId="36D83C5C" w14:textId="77777777" w:rsidR="00304537" w:rsidRPr="00395EA4" w:rsidRDefault="00B71C22" w:rsidP="00975DEA">
      <w:pPr>
        <w:pStyle w:val="Normal1"/>
        <w:spacing w:line="480" w:lineRule="auto"/>
        <w:rPr>
          <w:rFonts w:ascii="Times New Roman" w:eastAsia="Times New Roman" w:hAnsi="Times New Roman" w:cs="Times New Roman"/>
          <w:sz w:val="24"/>
          <w:szCs w:val="24"/>
          <w:shd w:val="clear" w:color="auto" w:fill="FFFFFF"/>
          <w:lang w:val="en-GB"/>
        </w:rPr>
      </w:pPr>
      <w:r w:rsidRPr="00395EA4">
        <w:rPr>
          <w:rFonts w:ascii="Times New Roman" w:eastAsia="Times New Roman" w:hAnsi="Times New Roman" w:cs="Times New Roman"/>
          <w:noProof/>
          <w:sz w:val="24"/>
          <w:szCs w:val="24"/>
          <w:shd w:val="clear" w:color="auto" w:fill="FFFFFF"/>
        </w:rPr>
        <w:drawing>
          <wp:inline distT="0" distB="0" distL="0" distR="0" wp14:anchorId="286FC1C3" wp14:editId="62691381">
            <wp:extent cx="5937885" cy="3229610"/>
            <wp:effectExtent l="0" t="0" r="5715" b="0"/>
            <wp:docPr id="1" name="Picture 1" descr="Macintosh HD:Users:elizabethcorbin:Desktop:Fig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lizabethcorbin:Desktop:Figure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885" cy="3229610"/>
                    </a:xfrm>
                    <a:prstGeom prst="rect">
                      <a:avLst/>
                    </a:prstGeom>
                    <a:noFill/>
                    <a:ln>
                      <a:noFill/>
                    </a:ln>
                  </pic:spPr>
                </pic:pic>
              </a:graphicData>
            </a:graphic>
          </wp:inline>
        </w:drawing>
      </w:r>
    </w:p>
    <w:p w14:paraId="20907927" w14:textId="77777777" w:rsidR="00B71C22" w:rsidRPr="00395EA4" w:rsidRDefault="00B71C22" w:rsidP="00975DEA">
      <w:pPr>
        <w:pStyle w:val="Normal1"/>
        <w:spacing w:line="480" w:lineRule="auto"/>
        <w:rPr>
          <w:rFonts w:ascii="Times New Roman" w:hAnsi="Times New Roman" w:cs="Times New Roman"/>
          <w:iCs/>
          <w:sz w:val="24"/>
          <w:szCs w:val="24"/>
          <w:shd w:val="clear" w:color="auto" w:fill="FFFFFF"/>
          <w:lang w:val="en-GB"/>
        </w:rPr>
      </w:pPr>
    </w:p>
    <w:p w14:paraId="61849DF0" w14:textId="77777777" w:rsidR="00304537" w:rsidRPr="00395EA4" w:rsidRDefault="00E571E0" w:rsidP="00975DEA">
      <w:pPr>
        <w:pStyle w:val="Normal1"/>
        <w:spacing w:line="480" w:lineRule="auto"/>
        <w:rPr>
          <w:rFonts w:ascii="Times New Roman" w:eastAsia="Times New Roman" w:hAnsi="Times New Roman" w:cs="Times New Roman"/>
          <w:iCs/>
          <w:sz w:val="24"/>
          <w:szCs w:val="24"/>
          <w:shd w:val="clear" w:color="auto" w:fill="FFFFFF"/>
          <w:lang w:val="en-GB"/>
        </w:rPr>
      </w:pPr>
      <w:r w:rsidRPr="00395EA4">
        <w:rPr>
          <w:rFonts w:ascii="Times New Roman" w:hAnsi="Times New Roman" w:cs="Times New Roman"/>
          <w:iCs/>
          <w:sz w:val="24"/>
          <w:szCs w:val="24"/>
          <w:shd w:val="clear" w:color="auto" w:fill="FFFFFF"/>
          <w:lang w:val="en-GB"/>
        </w:rPr>
        <w:t>2. Data Linking: Environmental Context Engine</w:t>
      </w:r>
    </w:p>
    <w:p w14:paraId="37ABF90C" w14:textId="1B25DBEC" w:rsidR="00304537" w:rsidRPr="00395EA4" w:rsidRDefault="00E571E0" w:rsidP="00975DEA">
      <w:pPr>
        <w:pStyle w:val="Normal1"/>
        <w:spacing w:line="480" w:lineRule="auto"/>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sz w:val="24"/>
          <w:szCs w:val="24"/>
          <w:shd w:val="clear" w:color="auto" w:fill="FFFFFF"/>
          <w:lang w:val="en-GB"/>
        </w:rPr>
        <w:t xml:space="preserve">To properly interpret the impact of the resource consumption and environmental emissions recorded across the product life cycle in the Resource Passport, it will be essential to understand </w:t>
      </w:r>
      <w:r w:rsidRPr="00395EA4">
        <w:rPr>
          <w:rFonts w:ascii="Times New Roman" w:hAnsi="Times New Roman" w:cs="Times New Roman"/>
          <w:sz w:val="24"/>
          <w:szCs w:val="24"/>
          <w:shd w:val="clear" w:color="auto" w:fill="FFFFFF"/>
          <w:lang w:val="en-GB"/>
        </w:rPr>
        <w:lastRenderedPageBreak/>
        <w:t>the context in which they occur</w:t>
      </w:r>
      <w:r w:rsidR="008E27A9" w:rsidRPr="00395EA4">
        <w:rPr>
          <w:rFonts w:ascii="Times New Roman" w:hAnsi="Times New Roman" w:cs="Times New Roman"/>
          <w:sz w:val="24"/>
          <w:szCs w:val="24"/>
          <w:shd w:val="clear" w:color="auto" w:fill="FFFFFF"/>
          <w:lang w:val="en-GB"/>
        </w:rPr>
        <w:t xml:space="preserve"> (Ehlers</w:t>
      </w:r>
      <w:r w:rsidR="00DB2306">
        <w:rPr>
          <w:rFonts w:ascii="Times New Roman" w:hAnsi="Times New Roman" w:cs="Times New Roman"/>
          <w:sz w:val="24"/>
          <w:szCs w:val="24"/>
          <w:shd w:val="clear" w:color="auto" w:fill="FFFFFF"/>
          <w:lang w:val="en-GB"/>
        </w:rPr>
        <w:t>,</w:t>
      </w:r>
      <w:r w:rsidR="008E27A9" w:rsidRPr="00395EA4">
        <w:rPr>
          <w:rFonts w:ascii="Times New Roman" w:hAnsi="Times New Roman" w:cs="Times New Roman"/>
          <w:sz w:val="24"/>
          <w:szCs w:val="24"/>
          <w:shd w:val="clear" w:color="auto" w:fill="FFFFFF"/>
          <w:lang w:val="en-GB"/>
        </w:rPr>
        <w:t xml:space="preserve"> 2013)</w:t>
      </w:r>
      <w:r w:rsidRPr="00395EA4">
        <w:rPr>
          <w:rFonts w:ascii="Times New Roman" w:hAnsi="Times New Roman" w:cs="Times New Roman"/>
          <w:sz w:val="24"/>
          <w:szCs w:val="24"/>
          <w:shd w:val="clear" w:color="auto" w:fill="FFFFFF"/>
          <w:lang w:val="en-GB"/>
        </w:rPr>
        <w:t>. For this purpose, the second pillar of the Materials Web would be an Environmental Context Engine – a fine-grained geospatial database including, among others, data on water tables, weather patterns, biodiversity hotspots, forest cover, soil health, and population density.</w:t>
      </w:r>
    </w:p>
    <w:p w14:paraId="5B7E1AAC" w14:textId="77777777" w:rsidR="00304537" w:rsidRPr="00395EA4" w:rsidRDefault="00304537" w:rsidP="00975DEA">
      <w:pPr>
        <w:pStyle w:val="Normal1"/>
        <w:spacing w:line="480" w:lineRule="auto"/>
        <w:rPr>
          <w:rFonts w:ascii="Times New Roman" w:eastAsia="Times New Roman" w:hAnsi="Times New Roman" w:cs="Times New Roman"/>
          <w:sz w:val="24"/>
          <w:szCs w:val="24"/>
          <w:shd w:val="clear" w:color="auto" w:fill="FFFFFF"/>
          <w:lang w:val="en-GB"/>
        </w:rPr>
      </w:pPr>
    </w:p>
    <w:p w14:paraId="0FD2261C" w14:textId="4A257C7E" w:rsidR="00304537" w:rsidRPr="00395EA4" w:rsidRDefault="00E571E0" w:rsidP="00975DEA">
      <w:pPr>
        <w:pStyle w:val="Normal1"/>
        <w:spacing w:line="480" w:lineRule="auto"/>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sz w:val="24"/>
          <w:szCs w:val="24"/>
          <w:shd w:val="clear" w:color="auto" w:fill="FFFFFF"/>
          <w:lang w:val="en-GB"/>
        </w:rPr>
        <w:t>This kind of information will be essential for calculating the actual impact resulting from supply chain activities and determining whether any critical impact boundaries are being transgressed on a local or regional level</w:t>
      </w:r>
      <w:r w:rsidR="00B5638B" w:rsidRPr="00395EA4">
        <w:rPr>
          <w:rFonts w:ascii="Times New Roman" w:hAnsi="Times New Roman" w:cs="Times New Roman"/>
          <w:sz w:val="24"/>
          <w:szCs w:val="24"/>
          <w:shd w:val="clear" w:color="auto" w:fill="FFFFFF"/>
          <w:lang w:val="en-GB"/>
        </w:rPr>
        <w:t xml:space="preserve"> (</w:t>
      </w:r>
      <w:proofErr w:type="spellStart"/>
      <w:r w:rsidR="00B5638B" w:rsidRPr="00395EA4">
        <w:rPr>
          <w:rFonts w:ascii="Times New Roman" w:hAnsi="Times New Roman" w:cs="Times New Roman"/>
          <w:sz w:val="24"/>
          <w:szCs w:val="24"/>
          <w:shd w:val="clear" w:color="auto" w:fill="FFFFFF"/>
          <w:lang w:val="en-GB"/>
        </w:rPr>
        <w:t>Sabag</w:t>
      </w:r>
      <w:proofErr w:type="spellEnd"/>
      <w:r w:rsidR="00B5638B" w:rsidRPr="00395EA4">
        <w:rPr>
          <w:rFonts w:ascii="Times New Roman" w:hAnsi="Times New Roman" w:cs="Times New Roman"/>
          <w:sz w:val="24"/>
          <w:szCs w:val="24"/>
          <w:shd w:val="clear" w:color="auto" w:fill="FFFFFF"/>
          <w:lang w:val="en-GB"/>
        </w:rPr>
        <w:t xml:space="preserve">-Munoz and </w:t>
      </w:r>
      <w:proofErr w:type="spellStart"/>
      <w:r w:rsidR="00B5638B" w:rsidRPr="00395EA4">
        <w:rPr>
          <w:rFonts w:ascii="Times New Roman" w:hAnsi="Times New Roman" w:cs="Times New Roman"/>
          <w:sz w:val="24"/>
          <w:szCs w:val="24"/>
          <w:shd w:val="clear" w:color="auto" w:fill="FFFFFF"/>
          <w:lang w:val="en-GB"/>
        </w:rPr>
        <w:t>Gladek</w:t>
      </w:r>
      <w:proofErr w:type="spellEnd"/>
      <w:r w:rsidR="00DB2306">
        <w:rPr>
          <w:rFonts w:ascii="Times New Roman" w:hAnsi="Times New Roman" w:cs="Times New Roman"/>
          <w:sz w:val="24"/>
          <w:szCs w:val="24"/>
          <w:shd w:val="clear" w:color="auto" w:fill="FFFFFF"/>
          <w:lang w:val="en-GB"/>
        </w:rPr>
        <w:t>,</w:t>
      </w:r>
      <w:r w:rsidR="00B5638B" w:rsidRPr="00395EA4">
        <w:rPr>
          <w:rFonts w:ascii="Times New Roman" w:hAnsi="Times New Roman" w:cs="Times New Roman"/>
          <w:sz w:val="24"/>
          <w:szCs w:val="24"/>
          <w:shd w:val="clear" w:color="auto" w:fill="FFFFFF"/>
          <w:lang w:val="en-GB"/>
        </w:rPr>
        <w:t xml:space="preserve"> 2017). B</w:t>
      </w:r>
      <w:r w:rsidRPr="00395EA4">
        <w:rPr>
          <w:rFonts w:ascii="Times New Roman" w:hAnsi="Times New Roman" w:cs="Times New Roman"/>
          <w:sz w:val="24"/>
          <w:szCs w:val="24"/>
          <w:shd w:val="clear" w:color="auto" w:fill="FFFFFF"/>
          <w:lang w:val="en-GB"/>
        </w:rPr>
        <w:t xml:space="preserve">y geo-locating the different supply chain activities captured in a particular Resource Passport, products could be scored or ‘red-flagged’ on key impacts. The scores generated by the Environmental Context Engine would be automatically added to products' individual Resource Passports as the calculations occur. </w:t>
      </w:r>
    </w:p>
    <w:p w14:paraId="0C0CA9B0" w14:textId="77777777" w:rsidR="00304537" w:rsidRPr="00395EA4" w:rsidRDefault="00304537" w:rsidP="00975DEA">
      <w:pPr>
        <w:pStyle w:val="Normal1"/>
        <w:spacing w:line="480" w:lineRule="auto"/>
        <w:rPr>
          <w:rFonts w:ascii="Times New Roman" w:eastAsia="Times New Roman" w:hAnsi="Times New Roman" w:cs="Times New Roman"/>
          <w:sz w:val="24"/>
          <w:szCs w:val="24"/>
          <w:shd w:val="clear" w:color="auto" w:fill="FFFFFF"/>
          <w:lang w:val="en-GB"/>
        </w:rPr>
      </w:pPr>
    </w:p>
    <w:p w14:paraId="5CD66A2D" w14:textId="77777777" w:rsidR="00304537" w:rsidRPr="00395EA4" w:rsidRDefault="00E571E0" w:rsidP="00975DEA">
      <w:pPr>
        <w:pStyle w:val="Normal1"/>
        <w:spacing w:line="480" w:lineRule="auto"/>
        <w:rPr>
          <w:rFonts w:ascii="Times New Roman" w:eastAsia="Times New Roman" w:hAnsi="Times New Roman" w:cs="Times New Roman"/>
          <w:iCs/>
          <w:sz w:val="24"/>
          <w:szCs w:val="24"/>
          <w:lang w:val="en-GB"/>
        </w:rPr>
      </w:pPr>
      <w:r w:rsidRPr="00395EA4">
        <w:rPr>
          <w:rFonts w:ascii="Times New Roman" w:hAnsi="Times New Roman" w:cs="Times New Roman"/>
          <w:iCs/>
          <w:sz w:val="24"/>
          <w:szCs w:val="24"/>
          <w:lang w:val="en-GB"/>
        </w:rPr>
        <w:t>3. Data Access: Open and Distributed Material Databases</w:t>
      </w:r>
    </w:p>
    <w:p w14:paraId="28B424C1" w14:textId="351C9A60" w:rsidR="00304537" w:rsidRPr="00395EA4" w:rsidRDefault="00E571E0" w:rsidP="00975DEA">
      <w:pPr>
        <w:pStyle w:val="Normal1"/>
        <w:shd w:val="clear" w:color="auto" w:fill="FFFFFF"/>
        <w:spacing w:line="480" w:lineRule="auto"/>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sz w:val="24"/>
          <w:szCs w:val="24"/>
          <w:shd w:val="clear" w:color="auto" w:fill="FFFFFF"/>
          <w:lang w:val="en-GB"/>
        </w:rPr>
        <w:t xml:space="preserve">One of the core assets of the Materials Web, aside from the specific data generated through the Resource Passports, would be a set of open and distributed databases containing generic information on the physical, chemical, toxicological, and cultural properties of materials. The Materials Web would define a standardised data structure, </w:t>
      </w:r>
      <w:r w:rsidR="001C5404">
        <w:rPr>
          <w:rFonts w:ascii="Times New Roman" w:hAnsi="Times New Roman" w:cs="Times New Roman"/>
          <w:sz w:val="24"/>
          <w:szCs w:val="24"/>
          <w:shd w:val="clear" w:color="auto" w:fill="FFFFFF"/>
          <w:lang w:val="en-GB"/>
        </w:rPr>
        <w:t>which</w:t>
      </w:r>
      <w:r w:rsidR="001C5404" w:rsidRPr="00395EA4">
        <w:rPr>
          <w:rFonts w:ascii="Times New Roman" w:hAnsi="Times New Roman" w:cs="Times New Roman"/>
          <w:sz w:val="24"/>
          <w:szCs w:val="24"/>
          <w:shd w:val="clear" w:color="auto" w:fill="FFFFFF"/>
          <w:lang w:val="en-GB"/>
        </w:rPr>
        <w:t xml:space="preserve"> </w:t>
      </w:r>
      <w:r w:rsidRPr="00395EA4">
        <w:rPr>
          <w:rFonts w:ascii="Times New Roman" w:hAnsi="Times New Roman" w:cs="Times New Roman"/>
          <w:sz w:val="24"/>
          <w:szCs w:val="24"/>
          <w:shd w:val="clear" w:color="auto" w:fill="FFFFFF"/>
          <w:lang w:val="en-GB"/>
        </w:rPr>
        <w:t>would be updated on a regular basis, for capturing critical information about any material.</w:t>
      </w:r>
      <w:r w:rsidRPr="00395EA4">
        <w:rPr>
          <w:rFonts w:ascii="Times New Roman" w:hAnsi="Times New Roman" w:cs="Times New Roman"/>
          <w:sz w:val="24"/>
          <w:szCs w:val="24"/>
          <w:lang w:val="en-GB"/>
        </w:rPr>
        <w:t xml:space="preserve"> </w:t>
      </w:r>
      <w:r w:rsidRPr="00395EA4">
        <w:rPr>
          <w:rFonts w:ascii="Times New Roman" w:hAnsi="Times New Roman" w:cs="Times New Roman"/>
          <w:sz w:val="24"/>
          <w:szCs w:val="24"/>
          <w:shd w:val="clear" w:color="auto" w:fill="FFFFFF"/>
          <w:lang w:val="en-GB"/>
        </w:rPr>
        <w:t>Anyone would be able to contribute materials data to the open databases - for it to become ‘verified,’ the data would need to undergo an expert vetting procedure.</w:t>
      </w:r>
      <w:r w:rsidRPr="00395EA4">
        <w:rPr>
          <w:rFonts w:ascii="Times New Roman" w:eastAsia="Times New Roman" w:hAnsi="Times New Roman" w:cs="Times New Roman"/>
          <w:sz w:val="24"/>
          <w:szCs w:val="24"/>
          <w:shd w:val="clear" w:color="auto" w:fill="FFFFFF"/>
          <w:vertAlign w:val="superscript"/>
          <w:lang w:val="en-GB"/>
        </w:rPr>
        <w:endnoteReference w:id="15"/>
      </w:r>
      <w:r w:rsidRPr="00395EA4">
        <w:rPr>
          <w:rFonts w:ascii="Times New Roman" w:hAnsi="Times New Roman" w:cs="Times New Roman"/>
          <w:sz w:val="24"/>
          <w:szCs w:val="24"/>
          <w:shd w:val="clear" w:color="auto" w:fill="FFFFFF"/>
          <w:lang w:val="en-GB"/>
        </w:rPr>
        <w:t xml:space="preserve"> Individuals with known expertise in specific topic areas would be collectively assigned greater reputational credit as ‘experts.’ Once data points received a minimum threshold of verification votes from individuals with ‘expert’ status, the data could be marked as verified within the database. </w:t>
      </w:r>
    </w:p>
    <w:p w14:paraId="21F2C2E0" w14:textId="77777777" w:rsidR="00304537" w:rsidRPr="00395EA4" w:rsidRDefault="00304537" w:rsidP="00975DEA">
      <w:pPr>
        <w:pStyle w:val="Normal1"/>
        <w:shd w:val="clear" w:color="auto" w:fill="FFFFFF"/>
        <w:spacing w:line="480" w:lineRule="auto"/>
        <w:rPr>
          <w:rFonts w:ascii="Times New Roman" w:eastAsia="Times New Roman" w:hAnsi="Times New Roman" w:cs="Times New Roman"/>
          <w:sz w:val="24"/>
          <w:szCs w:val="24"/>
          <w:shd w:val="clear" w:color="auto" w:fill="FFFFFF"/>
          <w:lang w:val="en-GB"/>
        </w:rPr>
      </w:pPr>
    </w:p>
    <w:p w14:paraId="792ADF24" w14:textId="32CEDA2D" w:rsidR="00304537" w:rsidRPr="00395EA4" w:rsidRDefault="00E571E0" w:rsidP="00975DEA">
      <w:pPr>
        <w:pStyle w:val="Normal1"/>
        <w:shd w:val="clear" w:color="auto" w:fill="FFFFFF"/>
        <w:spacing w:line="480" w:lineRule="auto"/>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sz w:val="24"/>
          <w:szCs w:val="24"/>
          <w:shd w:val="clear" w:color="auto" w:fill="FFFFFF"/>
          <w:lang w:val="en-GB"/>
        </w:rPr>
        <w:t>As with the Resource Passport, the data for each material in the generic databases would be stored on a blockchain. Though some institutions may choose to locally store the databases for many individual materials, these databases would be stored on thousands of individual computers offering resilience against data loss. Similar to downloading a torrent file seeded by many individual users, any individual would be able to download the materials database for any registered material. Though the generic materials databases would be the only resource for stable material information such as chemical and physical properties, they would also be a source for averaged impact data. As information would be collected in a distributed fashion for specific materials via the Resource Passports, it would be aggregated and anonymised into average data for different material types. Regional and global impact averages for different material types could be automatically generated, providing a wealth of knowledge for designers, materials scientists, and policy makers.</w:t>
      </w:r>
    </w:p>
    <w:p w14:paraId="7CBF6B20" w14:textId="77777777" w:rsidR="00304537" w:rsidRPr="00395EA4" w:rsidRDefault="00304537" w:rsidP="00975DEA">
      <w:pPr>
        <w:pStyle w:val="Normal1"/>
        <w:spacing w:line="480" w:lineRule="auto"/>
        <w:rPr>
          <w:rFonts w:ascii="Times New Roman" w:eastAsia="Times New Roman" w:hAnsi="Times New Roman" w:cs="Times New Roman"/>
          <w:b/>
          <w:bCs/>
          <w:sz w:val="24"/>
          <w:szCs w:val="24"/>
          <w:shd w:val="clear" w:color="auto" w:fill="FFFFFF"/>
          <w:lang w:val="en-GB"/>
        </w:rPr>
      </w:pPr>
    </w:p>
    <w:p w14:paraId="567D9EFD" w14:textId="77777777" w:rsidR="00304537" w:rsidRPr="00395EA4" w:rsidRDefault="00E571E0" w:rsidP="00975DEA">
      <w:pPr>
        <w:pStyle w:val="Normal1"/>
        <w:spacing w:line="480" w:lineRule="auto"/>
        <w:rPr>
          <w:rFonts w:ascii="Times New Roman" w:eastAsia="Times New Roman" w:hAnsi="Times New Roman" w:cs="Times New Roman"/>
          <w:iCs/>
          <w:sz w:val="24"/>
          <w:szCs w:val="24"/>
          <w:lang w:val="en-GB"/>
        </w:rPr>
      </w:pPr>
      <w:r w:rsidRPr="00395EA4">
        <w:rPr>
          <w:rFonts w:ascii="Times New Roman" w:hAnsi="Times New Roman" w:cs="Times New Roman"/>
          <w:iCs/>
          <w:sz w:val="24"/>
          <w:szCs w:val="24"/>
          <w:lang w:val="en-GB"/>
        </w:rPr>
        <w:t>4. Data Interoperability: Standard Protocols</w:t>
      </w:r>
    </w:p>
    <w:p w14:paraId="2C492D33" w14:textId="77777777" w:rsidR="00304537" w:rsidRPr="00395EA4" w:rsidRDefault="00E571E0" w:rsidP="00975DEA">
      <w:pPr>
        <w:pStyle w:val="Normal1"/>
        <w:spacing w:line="480" w:lineRule="auto"/>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sz w:val="24"/>
          <w:szCs w:val="24"/>
          <w:shd w:val="clear" w:color="auto" w:fill="FFFFFF"/>
          <w:lang w:val="en-GB"/>
        </w:rPr>
        <w:t xml:space="preserve">The Materials Web should operate with standard protocols for information management and open data. Users must be able to understand the provenance of a dataset in order to judge whether it has sufficient quality or authority for specific purposes. This means the Materials Web must also take the necessary steps to identify and translate rights information for data that is either commissioned or derived, and also include rights information for any derivations of the data currently being published. </w:t>
      </w:r>
    </w:p>
    <w:p w14:paraId="0E57B67A" w14:textId="77777777" w:rsidR="00304537" w:rsidRPr="00395EA4" w:rsidRDefault="00304537" w:rsidP="00975DEA">
      <w:pPr>
        <w:pStyle w:val="Normal1"/>
        <w:spacing w:line="480" w:lineRule="auto"/>
        <w:rPr>
          <w:rFonts w:ascii="Times New Roman" w:eastAsia="Times New Roman" w:hAnsi="Times New Roman" w:cs="Times New Roman"/>
          <w:sz w:val="24"/>
          <w:szCs w:val="24"/>
          <w:shd w:val="clear" w:color="auto" w:fill="FFFFFF"/>
          <w:lang w:val="en-GB"/>
        </w:rPr>
      </w:pPr>
    </w:p>
    <w:p w14:paraId="56001B98" w14:textId="4494B9B4" w:rsidR="00304537" w:rsidRPr="00395EA4" w:rsidRDefault="00E571E0" w:rsidP="00975DEA">
      <w:pPr>
        <w:pStyle w:val="Normal1"/>
        <w:spacing w:line="480" w:lineRule="auto"/>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sz w:val="24"/>
          <w:szCs w:val="24"/>
          <w:shd w:val="clear" w:color="auto" w:fill="FFFFFF"/>
          <w:lang w:val="en-GB"/>
        </w:rPr>
        <w:lastRenderedPageBreak/>
        <w:t xml:space="preserve">For data to be open, it must also be </w:t>
      </w:r>
      <w:r w:rsidR="00A5788A" w:rsidRPr="00395EA4">
        <w:rPr>
          <w:rFonts w:ascii="Times New Roman" w:hAnsi="Times New Roman" w:cs="Times New Roman"/>
          <w:sz w:val="24"/>
          <w:szCs w:val="24"/>
          <w:shd w:val="clear" w:color="auto" w:fill="FFFFFF"/>
          <w:lang w:val="en-GB"/>
        </w:rPr>
        <w:t>machine-readable</w:t>
      </w:r>
      <w:r w:rsidRPr="00395EA4">
        <w:rPr>
          <w:rFonts w:ascii="Times New Roman" w:hAnsi="Times New Roman" w:cs="Times New Roman"/>
          <w:sz w:val="24"/>
          <w:szCs w:val="24"/>
          <w:shd w:val="clear" w:color="auto" w:fill="FFFFFF"/>
          <w:lang w:val="en-GB"/>
        </w:rPr>
        <w:t>. Making rights information machine-readable is essential for improving efficiency in the data supply chain. The Open Data Institute and the World Wide Web Consortium (W3C) are two organisations that have been bringing together best practices and open data protocols to further a set of standards for open data management</w:t>
      </w:r>
      <w:r w:rsidR="00B5638B" w:rsidRPr="00395EA4">
        <w:rPr>
          <w:rFonts w:ascii="Times New Roman" w:hAnsi="Times New Roman" w:cs="Times New Roman"/>
          <w:sz w:val="24"/>
          <w:szCs w:val="24"/>
          <w:shd w:val="clear" w:color="auto" w:fill="FFFFFF"/>
          <w:lang w:val="en-GB"/>
        </w:rPr>
        <w:t xml:space="preserve"> (Open Data Institute</w:t>
      </w:r>
      <w:r w:rsidR="00CB59D0">
        <w:rPr>
          <w:rFonts w:ascii="Times New Roman" w:hAnsi="Times New Roman" w:cs="Times New Roman"/>
          <w:sz w:val="24"/>
          <w:szCs w:val="24"/>
          <w:shd w:val="clear" w:color="auto" w:fill="FFFFFF"/>
          <w:lang w:val="en-GB"/>
        </w:rPr>
        <w:t>,</w:t>
      </w:r>
      <w:r w:rsidR="00B5638B" w:rsidRPr="00395EA4">
        <w:rPr>
          <w:rFonts w:ascii="Times New Roman" w:hAnsi="Times New Roman" w:cs="Times New Roman"/>
          <w:sz w:val="24"/>
          <w:szCs w:val="24"/>
          <w:shd w:val="clear" w:color="auto" w:fill="FFFFFF"/>
          <w:lang w:val="en-GB"/>
        </w:rPr>
        <w:t xml:space="preserve"> 2014). </w:t>
      </w:r>
    </w:p>
    <w:p w14:paraId="5D2F75AD" w14:textId="77777777" w:rsidR="00304537" w:rsidRPr="00395EA4" w:rsidRDefault="00304537" w:rsidP="00975DEA">
      <w:pPr>
        <w:pStyle w:val="Normal1"/>
        <w:spacing w:line="480" w:lineRule="auto"/>
        <w:rPr>
          <w:rFonts w:ascii="Times New Roman" w:eastAsia="Times New Roman" w:hAnsi="Times New Roman" w:cs="Times New Roman"/>
          <w:b/>
          <w:bCs/>
          <w:sz w:val="24"/>
          <w:szCs w:val="24"/>
          <w:shd w:val="clear" w:color="auto" w:fill="FFFFFF"/>
          <w:lang w:val="en-GB"/>
        </w:rPr>
      </w:pPr>
    </w:p>
    <w:p w14:paraId="00C2576D" w14:textId="77777777" w:rsidR="00304537" w:rsidRPr="00395EA4" w:rsidRDefault="00E571E0" w:rsidP="00975DEA">
      <w:pPr>
        <w:pStyle w:val="Normal1"/>
        <w:spacing w:line="480" w:lineRule="auto"/>
        <w:rPr>
          <w:rFonts w:ascii="Times New Roman" w:eastAsia="Times New Roman" w:hAnsi="Times New Roman" w:cs="Times New Roman"/>
          <w:iCs/>
          <w:sz w:val="24"/>
          <w:szCs w:val="24"/>
          <w:shd w:val="clear" w:color="auto" w:fill="FFFFFF"/>
          <w:lang w:val="en-GB"/>
        </w:rPr>
      </w:pPr>
      <w:r w:rsidRPr="00395EA4">
        <w:rPr>
          <w:rFonts w:ascii="Times New Roman" w:hAnsi="Times New Roman" w:cs="Times New Roman"/>
          <w:iCs/>
          <w:sz w:val="24"/>
          <w:szCs w:val="24"/>
          <w:shd w:val="clear" w:color="auto" w:fill="FFFFFF"/>
          <w:lang w:val="en-GB"/>
        </w:rPr>
        <w:t>5. Data Leveraging: Open APIs</w:t>
      </w:r>
    </w:p>
    <w:p w14:paraId="3AA0A174" w14:textId="18A50190" w:rsidR="00304537" w:rsidRPr="00395EA4" w:rsidRDefault="00E571E0" w:rsidP="00975DEA">
      <w:pPr>
        <w:pStyle w:val="Normal1"/>
        <w:spacing w:line="480" w:lineRule="auto"/>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sz w:val="24"/>
          <w:szCs w:val="24"/>
          <w:shd w:val="clear" w:color="auto" w:fill="FFFFFF"/>
          <w:lang w:val="en-GB"/>
        </w:rPr>
        <w:t>Open Application Programming Interfaces (APIs) are important for creating the ability for others to leverage the underlying data in the Materials Web. Open APIs have proven effective at driving down the cost of connecting to and using information. For example, in looking at what factors prove most effective for building smart city data frameworks, researchers found that cities have moved to promote service development (for applications such as mapping, transportation, and infrastructure planning) using open data platforms and open APIs</w:t>
      </w:r>
      <w:r w:rsidR="008126F3" w:rsidRPr="00395EA4">
        <w:rPr>
          <w:rFonts w:ascii="Times New Roman" w:hAnsi="Times New Roman" w:cs="Times New Roman"/>
          <w:sz w:val="24"/>
          <w:szCs w:val="24"/>
          <w:shd w:val="clear" w:color="auto" w:fill="FFFFFF"/>
          <w:lang w:val="en-GB"/>
        </w:rPr>
        <w:t xml:space="preserve"> (Lee et al.</w:t>
      </w:r>
      <w:r w:rsidR="008C3556">
        <w:rPr>
          <w:rFonts w:ascii="Times New Roman" w:hAnsi="Times New Roman" w:cs="Times New Roman"/>
          <w:sz w:val="24"/>
          <w:szCs w:val="24"/>
          <w:shd w:val="clear" w:color="auto" w:fill="FFFFFF"/>
          <w:lang w:val="en-GB"/>
        </w:rPr>
        <w:t>,</w:t>
      </w:r>
      <w:r w:rsidR="008126F3" w:rsidRPr="00395EA4">
        <w:rPr>
          <w:rFonts w:ascii="Times New Roman" w:hAnsi="Times New Roman" w:cs="Times New Roman"/>
          <w:sz w:val="24"/>
          <w:szCs w:val="24"/>
          <w:shd w:val="clear" w:color="auto" w:fill="FFFFFF"/>
          <w:lang w:val="en-GB"/>
        </w:rPr>
        <w:t xml:space="preserve"> 2014). </w:t>
      </w:r>
      <w:proofErr w:type="spellStart"/>
      <w:r w:rsidRPr="00395EA4">
        <w:rPr>
          <w:rFonts w:ascii="Times New Roman" w:hAnsi="Times New Roman" w:cs="Times New Roman"/>
          <w:sz w:val="24"/>
          <w:szCs w:val="24"/>
          <w:shd w:val="clear" w:color="auto" w:fill="FFFFFF"/>
          <w:lang w:val="en-GB"/>
        </w:rPr>
        <w:t>OpenStreetMap</w:t>
      </w:r>
      <w:proofErr w:type="spellEnd"/>
      <w:r w:rsidRPr="00395EA4">
        <w:rPr>
          <w:rFonts w:ascii="Times New Roman" w:hAnsi="Times New Roman" w:cs="Times New Roman"/>
          <w:sz w:val="24"/>
          <w:szCs w:val="24"/>
          <w:shd w:val="clear" w:color="auto" w:fill="FFFFFF"/>
          <w:lang w:val="en-GB"/>
        </w:rPr>
        <w:t xml:space="preserve">, an alternative to Google Maps for governments and developers, is one of these open platforms. It is a project in which the product is not the map itself but the data generated. </w:t>
      </w:r>
      <w:proofErr w:type="spellStart"/>
      <w:r w:rsidRPr="00395EA4">
        <w:rPr>
          <w:rFonts w:ascii="Times New Roman" w:hAnsi="Times New Roman" w:cs="Times New Roman"/>
          <w:sz w:val="24"/>
          <w:szCs w:val="24"/>
          <w:shd w:val="clear" w:color="auto" w:fill="FFFFFF"/>
          <w:lang w:val="en-GB"/>
        </w:rPr>
        <w:t>OpenStreetMap</w:t>
      </w:r>
      <w:proofErr w:type="spellEnd"/>
      <w:r w:rsidRPr="00395EA4">
        <w:rPr>
          <w:rFonts w:ascii="Times New Roman" w:hAnsi="Times New Roman" w:cs="Times New Roman"/>
          <w:sz w:val="24"/>
          <w:szCs w:val="24"/>
          <w:shd w:val="clear" w:color="auto" w:fill="FFFFFF"/>
          <w:lang w:val="en-GB"/>
        </w:rPr>
        <w:t xml:space="preserve"> offers a series of APIs that enable commercial, non-profit, and individual users to plug directly into the datasets. These APIs help developers create complex software applications more easily and for governments to reduce costs of accessing digital services, thereby democrati</w:t>
      </w:r>
      <w:r w:rsidR="008C3556">
        <w:rPr>
          <w:rFonts w:ascii="Times New Roman" w:hAnsi="Times New Roman" w:cs="Times New Roman"/>
          <w:sz w:val="24"/>
          <w:szCs w:val="24"/>
          <w:shd w:val="clear" w:color="auto" w:fill="FFFFFF"/>
          <w:lang w:val="en-GB"/>
        </w:rPr>
        <w:t>s</w:t>
      </w:r>
      <w:r w:rsidRPr="00395EA4">
        <w:rPr>
          <w:rFonts w:ascii="Times New Roman" w:hAnsi="Times New Roman" w:cs="Times New Roman"/>
          <w:sz w:val="24"/>
          <w:szCs w:val="24"/>
          <w:shd w:val="clear" w:color="auto" w:fill="FFFFFF"/>
          <w:lang w:val="en-GB"/>
        </w:rPr>
        <w:t>ing information by making it easily applicable. The Materials Web should use open APIs in ways that offer new opportunities for social and commercial entrepreneurs to leverage the connected information.</w:t>
      </w:r>
    </w:p>
    <w:p w14:paraId="3F5EA31A" w14:textId="77777777" w:rsidR="00304537" w:rsidRPr="00395EA4" w:rsidRDefault="00304537" w:rsidP="00975DEA">
      <w:pPr>
        <w:pStyle w:val="Normal1"/>
        <w:shd w:val="clear" w:color="auto" w:fill="FFFFFF"/>
        <w:spacing w:line="480" w:lineRule="auto"/>
        <w:rPr>
          <w:rFonts w:ascii="Times New Roman" w:eastAsia="Times New Roman" w:hAnsi="Times New Roman" w:cs="Times New Roman"/>
          <w:sz w:val="24"/>
          <w:szCs w:val="24"/>
          <w:lang w:val="en-GB"/>
        </w:rPr>
      </w:pPr>
    </w:p>
    <w:p w14:paraId="2CA3F816" w14:textId="77777777" w:rsidR="00304537" w:rsidRPr="00395EA4" w:rsidRDefault="00E571E0" w:rsidP="00975DEA">
      <w:pPr>
        <w:pStyle w:val="Normal1"/>
        <w:spacing w:line="480" w:lineRule="auto"/>
        <w:rPr>
          <w:rFonts w:ascii="Times New Roman" w:eastAsia="Times New Roman" w:hAnsi="Times New Roman" w:cs="Times New Roman"/>
          <w:sz w:val="24"/>
          <w:szCs w:val="24"/>
          <w:u w:val="single"/>
          <w:lang w:val="en-GB"/>
        </w:rPr>
      </w:pPr>
      <w:r w:rsidRPr="00395EA4">
        <w:rPr>
          <w:rFonts w:ascii="Times New Roman" w:hAnsi="Times New Roman" w:cs="Times New Roman"/>
          <w:sz w:val="24"/>
          <w:szCs w:val="24"/>
          <w:u w:val="single"/>
          <w:lang w:val="en-GB"/>
        </w:rPr>
        <w:t>The Materials Web: Market Viability</w:t>
      </w:r>
    </w:p>
    <w:p w14:paraId="29711D17" w14:textId="0D39BC9E"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shd w:val="clear" w:color="auto" w:fill="FFFFFF"/>
          <w:lang w:val="en-GB"/>
        </w:rPr>
        <w:lastRenderedPageBreak/>
        <w:t xml:space="preserve">We propose that </w:t>
      </w:r>
      <w:r w:rsidRPr="00395EA4">
        <w:rPr>
          <w:rFonts w:ascii="Times New Roman" w:hAnsi="Times New Roman" w:cs="Times New Roman"/>
          <w:sz w:val="24"/>
          <w:szCs w:val="24"/>
          <w:lang w:val="en-GB"/>
        </w:rPr>
        <w:t xml:space="preserve">a Materials Web would need to </w:t>
      </w:r>
      <w:r w:rsidR="00B15C21" w:rsidRPr="00395EA4">
        <w:rPr>
          <w:rFonts w:ascii="Times New Roman" w:hAnsi="Times New Roman" w:cs="Times New Roman"/>
          <w:sz w:val="24"/>
          <w:szCs w:val="24"/>
          <w:lang w:val="en-GB"/>
        </w:rPr>
        <w:t>fulfil</w:t>
      </w:r>
      <w:r w:rsidRPr="00395EA4">
        <w:rPr>
          <w:rFonts w:ascii="Times New Roman" w:hAnsi="Times New Roman" w:cs="Times New Roman"/>
          <w:sz w:val="24"/>
          <w:szCs w:val="24"/>
          <w:lang w:val="en-GB"/>
        </w:rPr>
        <w:t xml:space="preserve"> four key criteria for it to become and remain a trusted and widely used source of information.</w:t>
      </w:r>
    </w:p>
    <w:p w14:paraId="7375BE90" w14:textId="77777777" w:rsidR="00304537" w:rsidRPr="00395EA4" w:rsidRDefault="00304537" w:rsidP="00975DEA">
      <w:pPr>
        <w:pStyle w:val="Normal1"/>
        <w:spacing w:line="480" w:lineRule="auto"/>
        <w:ind w:left="720"/>
        <w:rPr>
          <w:rFonts w:ascii="Times New Roman" w:eastAsia="Times New Roman" w:hAnsi="Times New Roman" w:cs="Times New Roman"/>
          <w:sz w:val="24"/>
          <w:szCs w:val="24"/>
          <w:u w:val="single"/>
          <w:lang w:val="en-GB"/>
        </w:rPr>
      </w:pPr>
    </w:p>
    <w:p w14:paraId="071C97E5" w14:textId="77777777"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 xml:space="preserve">1. Open and Accessible </w:t>
      </w:r>
    </w:p>
    <w:p w14:paraId="6EFBF026" w14:textId="77777777"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 xml:space="preserve">The Materials Web </w:t>
      </w:r>
      <w:r w:rsidRPr="00395EA4">
        <w:rPr>
          <w:rFonts w:ascii="Times New Roman" w:hAnsi="Times New Roman" w:cs="Times New Roman"/>
          <w:sz w:val="24"/>
          <w:szCs w:val="24"/>
          <w:shd w:val="clear" w:color="auto" w:fill="FFFFFF"/>
          <w:lang w:val="en-GB"/>
        </w:rPr>
        <w:t>should be centrally accessible via an access portal that allows for heuristic querying. It should be</w:t>
      </w:r>
      <w:r w:rsidRPr="00395EA4">
        <w:rPr>
          <w:rFonts w:ascii="Times New Roman" w:hAnsi="Times New Roman" w:cs="Times New Roman"/>
          <w:sz w:val="24"/>
          <w:szCs w:val="24"/>
          <w:lang w:val="en-GB"/>
        </w:rPr>
        <w:t xml:space="preserve"> open access and available for anyone to use. It should enable commercial and non-parties who create added-value applications using the information. It should be interoperable with major software and common APIs, and </w:t>
      </w:r>
      <w:r w:rsidRPr="00395EA4">
        <w:rPr>
          <w:rFonts w:ascii="Times New Roman" w:hAnsi="Times New Roman" w:cs="Times New Roman"/>
          <w:sz w:val="24"/>
          <w:szCs w:val="24"/>
          <w:shd w:val="clear" w:color="auto" w:fill="FFFFFF"/>
          <w:lang w:val="en-GB"/>
        </w:rPr>
        <w:t xml:space="preserve">the granularity of the original data should be accessible if desired. </w:t>
      </w:r>
      <w:r w:rsidRPr="00395EA4">
        <w:rPr>
          <w:rFonts w:ascii="Times New Roman" w:eastAsia="Times New Roman" w:hAnsi="Times New Roman" w:cs="Times New Roman"/>
          <w:sz w:val="24"/>
          <w:szCs w:val="24"/>
          <w:lang w:val="en-GB"/>
        </w:rPr>
        <w:br/>
      </w:r>
    </w:p>
    <w:p w14:paraId="5238D857" w14:textId="77777777"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2. Non-Commercial</w:t>
      </w:r>
    </w:p>
    <w:p w14:paraId="69D0693B" w14:textId="77777777"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shd w:val="clear" w:color="auto" w:fill="FFFFFF"/>
          <w:lang w:val="en-GB"/>
        </w:rPr>
        <w:t xml:space="preserve">The underlying information should be owned or managed through a global public utility or other not-for-profit governance model, rather than by a commercial organisation. </w:t>
      </w:r>
      <w:r w:rsidRPr="00395EA4">
        <w:rPr>
          <w:rFonts w:ascii="Times New Roman" w:hAnsi="Times New Roman" w:cs="Times New Roman"/>
          <w:sz w:val="24"/>
          <w:szCs w:val="24"/>
          <w:lang w:val="en-GB"/>
        </w:rPr>
        <w:t xml:space="preserve">A profit motive would negatively impact collaboration and put pressure on a business model that could reduce accessibility. </w:t>
      </w:r>
    </w:p>
    <w:p w14:paraId="7B61DE49" w14:textId="77777777" w:rsidR="00304537" w:rsidRPr="00395EA4" w:rsidRDefault="00304537" w:rsidP="00975DEA">
      <w:pPr>
        <w:pStyle w:val="Normal1"/>
        <w:spacing w:line="480" w:lineRule="auto"/>
        <w:rPr>
          <w:rFonts w:ascii="Times New Roman" w:eastAsia="Times New Roman" w:hAnsi="Times New Roman" w:cs="Times New Roman"/>
          <w:sz w:val="24"/>
          <w:szCs w:val="24"/>
          <w:lang w:val="en-GB"/>
        </w:rPr>
      </w:pPr>
    </w:p>
    <w:p w14:paraId="74999F43" w14:textId="77777777" w:rsidR="00304537" w:rsidRPr="00395EA4" w:rsidRDefault="00E571E0" w:rsidP="00975DEA">
      <w:pPr>
        <w:pStyle w:val="Normal1"/>
        <w:spacing w:line="480" w:lineRule="auto"/>
        <w:rPr>
          <w:rFonts w:ascii="Times New Roman" w:eastAsia="Times New Roman" w:hAnsi="Times New Roman" w:cs="Times New Roman"/>
          <w:sz w:val="24"/>
          <w:szCs w:val="24"/>
          <w:lang w:val="en-GB"/>
        </w:rPr>
      </w:pPr>
      <w:proofErr w:type="gramStart"/>
      <w:r w:rsidRPr="00395EA4">
        <w:rPr>
          <w:rFonts w:ascii="Times New Roman" w:hAnsi="Times New Roman" w:cs="Times New Roman"/>
          <w:sz w:val="24"/>
          <w:szCs w:val="24"/>
          <w:lang w:val="en-GB"/>
        </w:rPr>
        <w:t>3. Secure</w:t>
      </w:r>
      <w:proofErr w:type="gramEnd"/>
      <w:r w:rsidRPr="00395EA4">
        <w:rPr>
          <w:rFonts w:ascii="Times New Roman" w:hAnsi="Times New Roman" w:cs="Times New Roman"/>
          <w:sz w:val="24"/>
          <w:szCs w:val="24"/>
          <w:lang w:val="en-GB"/>
        </w:rPr>
        <w:t xml:space="preserve"> and Reliable</w:t>
      </w:r>
    </w:p>
    <w:p w14:paraId="447FBA36" w14:textId="2599D9DD"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shd w:val="clear" w:color="auto" w:fill="FFFFFF"/>
          <w:lang w:val="en-GB"/>
        </w:rPr>
        <w:t>The characteristics of a market depend upon the ways in which actors obtain information</w:t>
      </w:r>
      <w:r w:rsidR="008126F3" w:rsidRPr="00395EA4">
        <w:rPr>
          <w:rFonts w:ascii="Times New Roman" w:hAnsi="Times New Roman" w:cs="Times New Roman"/>
          <w:sz w:val="24"/>
          <w:szCs w:val="24"/>
          <w:shd w:val="clear" w:color="auto" w:fill="FFFFFF"/>
          <w:lang w:val="en-GB"/>
        </w:rPr>
        <w:t xml:space="preserve"> (</w:t>
      </w:r>
      <w:proofErr w:type="spellStart"/>
      <w:r w:rsidR="008126F3" w:rsidRPr="00395EA4">
        <w:rPr>
          <w:rFonts w:ascii="Times New Roman" w:hAnsi="Times New Roman" w:cs="Times New Roman"/>
          <w:sz w:val="24"/>
          <w:szCs w:val="24"/>
          <w:shd w:val="clear" w:color="auto" w:fill="FFFFFF"/>
          <w:lang w:val="en-GB"/>
        </w:rPr>
        <w:t>Galatin</w:t>
      </w:r>
      <w:proofErr w:type="spellEnd"/>
      <w:r w:rsidR="008126F3" w:rsidRPr="00395EA4">
        <w:rPr>
          <w:rFonts w:ascii="Times New Roman" w:hAnsi="Times New Roman" w:cs="Times New Roman"/>
          <w:sz w:val="24"/>
          <w:szCs w:val="24"/>
          <w:shd w:val="clear" w:color="auto" w:fill="FFFFFF"/>
          <w:lang w:val="en-GB"/>
        </w:rPr>
        <w:t xml:space="preserve"> and </w:t>
      </w:r>
      <w:proofErr w:type="spellStart"/>
      <w:r w:rsidR="008126F3" w:rsidRPr="00395EA4">
        <w:rPr>
          <w:rFonts w:ascii="Times New Roman" w:hAnsi="Times New Roman" w:cs="Times New Roman"/>
          <w:sz w:val="24"/>
          <w:szCs w:val="24"/>
          <w:shd w:val="clear" w:color="auto" w:fill="FFFFFF"/>
          <w:lang w:val="en-GB"/>
        </w:rPr>
        <w:t>Leiter</w:t>
      </w:r>
      <w:proofErr w:type="spellEnd"/>
      <w:r w:rsidR="004166E1">
        <w:rPr>
          <w:rFonts w:ascii="Times New Roman" w:hAnsi="Times New Roman" w:cs="Times New Roman"/>
          <w:sz w:val="24"/>
          <w:szCs w:val="24"/>
          <w:shd w:val="clear" w:color="auto" w:fill="FFFFFF"/>
          <w:lang w:val="en-GB"/>
        </w:rPr>
        <w:t>,</w:t>
      </w:r>
      <w:r w:rsidR="008126F3" w:rsidRPr="00395EA4">
        <w:rPr>
          <w:rFonts w:ascii="Times New Roman" w:hAnsi="Times New Roman" w:cs="Times New Roman"/>
          <w:sz w:val="24"/>
          <w:szCs w:val="24"/>
          <w:shd w:val="clear" w:color="auto" w:fill="FFFFFF"/>
          <w:lang w:val="en-GB"/>
        </w:rPr>
        <w:t xml:space="preserve"> 2012).</w:t>
      </w:r>
      <w:r w:rsidRPr="00395EA4">
        <w:rPr>
          <w:rFonts w:ascii="Times New Roman" w:hAnsi="Times New Roman" w:cs="Times New Roman"/>
          <w:sz w:val="24"/>
          <w:szCs w:val="24"/>
          <w:shd w:val="clear" w:color="auto" w:fill="FFFFFF"/>
          <w:lang w:val="en-GB"/>
        </w:rPr>
        <w:t xml:space="preserve"> </w:t>
      </w:r>
      <w:r w:rsidRPr="00395EA4">
        <w:rPr>
          <w:rFonts w:ascii="Times New Roman" w:hAnsi="Times New Roman" w:cs="Times New Roman"/>
          <w:sz w:val="24"/>
          <w:szCs w:val="24"/>
          <w:lang w:val="en-GB"/>
        </w:rPr>
        <w:t>If successful, the Materials Web could be a guide for commodity markets, investment strategies, and procurement decisions. The information must therefore be secure and resistant to manipulation, requiring advanced encryption and cybersecurity.</w:t>
      </w:r>
    </w:p>
    <w:p w14:paraId="7317809B" w14:textId="77777777" w:rsidR="00304537" w:rsidRPr="00395EA4" w:rsidRDefault="00304537" w:rsidP="00975DEA">
      <w:pPr>
        <w:pStyle w:val="Normal1"/>
        <w:spacing w:line="480" w:lineRule="auto"/>
        <w:rPr>
          <w:rFonts w:ascii="Times New Roman" w:eastAsia="Times New Roman" w:hAnsi="Times New Roman" w:cs="Times New Roman"/>
          <w:sz w:val="24"/>
          <w:szCs w:val="24"/>
          <w:lang w:val="en-GB"/>
        </w:rPr>
      </w:pPr>
    </w:p>
    <w:p w14:paraId="67ADB617" w14:textId="77777777"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4. Heuristic and Applicable</w:t>
      </w:r>
    </w:p>
    <w:p w14:paraId="0E2F6CE5" w14:textId="77777777" w:rsidR="00304537" w:rsidRPr="00395EA4" w:rsidRDefault="00E571E0" w:rsidP="00975DEA">
      <w:pPr>
        <w:pStyle w:val="Normal1"/>
        <w:spacing w:line="480" w:lineRule="auto"/>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sz w:val="24"/>
          <w:szCs w:val="24"/>
          <w:shd w:val="clear" w:color="auto" w:fill="FFFFFF"/>
          <w:lang w:val="en-GB"/>
        </w:rPr>
        <w:lastRenderedPageBreak/>
        <w:t>Users should be able to easily understand the systemic impacts of their material selection and receive suggestions for low-impact alternatives. The Materials Web will likely never provide perfect information, but the information it does provide should be actionable.</w:t>
      </w:r>
    </w:p>
    <w:p w14:paraId="4C714D2E" w14:textId="77777777" w:rsidR="00304537" w:rsidRPr="00395EA4" w:rsidRDefault="00304537" w:rsidP="00975DEA">
      <w:pPr>
        <w:pStyle w:val="Normal1"/>
        <w:spacing w:line="480" w:lineRule="auto"/>
        <w:rPr>
          <w:rFonts w:ascii="Times New Roman" w:eastAsia="Times New Roman" w:hAnsi="Times New Roman" w:cs="Times New Roman"/>
          <w:sz w:val="24"/>
          <w:szCs w:val="24"/>
          <w:shd w:val="clear" w:color="auto" w:fill="FFFFFF"/>
          <w:lang w:val="en-GB"/>
        </w:rPr>
      </w:pPr>
    </w:p>
    <w:p w14:paraId="7E02A5DF" w14:textId="7B644FDF" w:rsidR="00B71C22" w:rsidRPr="00395EA4" w:rsidRDefault="00E571E0" w:rsidP="00975DEA">
      <w:pPr>
        <w:pStyle w:val="Normal1"/>
        <w:spacing w:line="480" w:lineRule="auto"/>
        <w:rPr>
          <w:rFonts w:ascii="Times New Roman" w:hAnsi="Times New Roman" w:cs="Times New Roman"/>
          <w:b/>
          <w:bCs/>
          <w:sz w:val="24"/>
          <w:szCs w:val="24"/>
          <w:lang w:val="en-GB"/>
        </w:rPr>
      </w:pPr>
      <w:r w:rsidRPr="00395EA4">
        <w:rPr>
          <w:rFonts w:ascii="Times New Roman" w:hAnsi="Times New Roman" w:cs="Times New Roman"/>
          <w:b/>
          <w:bCs/>
          <w:sz w:val="24"/>
          <w:szCs w:val="24"/>
          <w:lang w:val="en-GB"/>
        </w:rPr>
        <w:t>Challenges to Realising a Materials Web</w:t>
      </w:r>
    </w:p>
    <w:p w14:paraId="46A268CD" w14:textId="7B05C1ED"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 xml:space="preserve">The aggregation and management of materials information is a highly complex, </w:t>
      </w:r>
      <w:r w:rsidR="004166E1">
        <w:rPr>
          <w:rFonts w:ascii="Times New Roman" w:hAnsi="Times New Roman" w:cs="Times New Roman"/>
          <w:sz w:val="24"/>
          <w:szCs w:val="24"/>
          <w:lang w:val="en-GB"/>
        </w:rPr>
        <w:t>specialised</w:t>
      </w:r>
      <w:r w:rsidR="004166E1" w:rsidRPr="00395EA4">
        <w:rPr>
          <w:rFonts w:ascii="Times New Roman" w:hAnsi="Times New Roman" w:cs="Times New Roman"/>
          <w:sz w:val="24"/>
          <w:szCs w:val="24"/>
          <w:lang w:val="en-GB"/>
        </w:rPr>
        <w:t xml:space="preserve"> </w:t>
      </w:r>
      <w:r w:rsidRPr="00395EA4">
        <w:rPr>
          <w:rFonts w:ascii="Times New Roman" w:hAnsi="Times New Roman" w:cs="Times New Roman"/>
          <w:sz w:val="24"/>
          <w:szCs w:val="24"/>
          <w:lang w:val="en-GB"/>
        </w:rPr>
        <w:t>and demanding task. In 2014, the Dutch government joined two Dutch grid operators to investigate the creation of a smart energy meter that was “fair,” meaning that the supply chain was free from conflict minerals derived from countries like the DRC where mineral sales fuel human rights abuses.</w:t>
      </w:r>
      <w:r w:rsidRPr="00395EA4">
        <w:rPr>
          <w:rFonts w:ascii="Times New Roman" w:eastAsia="Times New Roman" w:hAnsi="Times New Roman" w:cs="Times New Roman"/>
          <w:sz w:val="24"/>
          <w:szCs w:val="24"/>
          <w:vertAlign w:val="superscript"/>
          <w:lang w:val="en-GB"/>
        </w:rPr>
        <w:endnoteReference w:id="16"/>
      </w:r>
      <w:r w:rsidRPr="00395EA4">
        <w:rPr>
          <w:rFonts w:ascii="Times New Roman" w:hAnsi="Times New Roman" w:cs="Times New Roman"/>
          <w:sz w:val="24"/>
          <w:szCs w:val="24"/>
          <w:lang w:val="en-GB"/>
        </w:rPr>
        <w:t xml:space="preserve"> The goal of the project was to identify which data needed to be collected from the supply chain of a smart meter (which included over 3,000 individual components) in order to evaluate whether or not the end product was fulfilling the targets of eliminating conflict minerals, lowering the material footprint, reducing toxic materials, and maximising recyclability. </w:t>
      </w:r>
    </w:p>
    <w:p w14:paraId="5F9B6600" w14:textId="77777777" w:rsidR="00304537" w:rsidRPr="00395EA4" w:rsidRDefault="00304537" w:rsidP="00975DEA">
      <w:pPr>
        <w:pStyle w:val="Normal1"/>
        <w:spacing w:line="480" w:lineRule="auto"/>
        <w:rPr>
          <w:rFonts w:ascii="Times New Roman" w:eastAsia="Times New Roman" w:hAnsi="Times New Roman" w:cs="Times New Roman"/>
          <w:sz w:val="24"/>
          <w:szCs w:val="24"/>
          <w:lang w:val="en-GB"/>
        </w:rPr>
      </w:pPr>
    </w:p>
    <w:p w14:paraId="67A4EC8F" w14:textId="0454E41B"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 xml:space="preserve">The project resulted in a few important insights. One was that four types of data were needed to </w:t>
      </w:r>
      <w:r w:rsidR="004166E1" w:rsidRPr="00395EA4">
        <w:rPr>
          <w:rFonts w:ascii="Times New Roman" w:hAnsi="Times New Roman" w:cs="Times New Roman"/>
          <w:sz w:val="24"/>
          <w:szCs w:val="24"/>
          <w:lang w:val="en-GB"/>
        </w:rPr>
        <w:t>fulfil</w:t>
      </w:r>
      <w:r w:rsidRPr="00395EA4">
        <w:rPr>
          <w:rFonts w:ascii="Times New Roman" w:hAnsi="Times New Roman" w:cs="Times New Roman"/>
          <w:sz w:val="24"/>
          <w:szCs w:val="24"/>
          <w:lang w:val="en-GB"/>
        </w:rPr>
        <w:t xml:space="preserve"> the product evaluation objectives: </w:t>
      </w:r>
    </w:p>
    <w:p w14:paraId="3D140CA1" w14:textId="77777777" w:rsidR="00304537" w:rsidRPr="00395EA4" w:rsidRDefault="00E571E0" w:rsidP="00975DEA">
      <w:pPr>
        <w:pStyle w:val="Normal1"/>
        <w:numPr>
          <w:ilvl w:val="0"/>
          <w:numId w:val="12"/>
        </w:numPr>
        <w:tabs>
          <w:tab w:val="clear" w:pos="720"/>
          <w:tab w:val="num" w:pos="690"/>
        </w:tabs>
        <w:spacing w:line="480" w:lineRule="auto"/>
        <w:ind w:left="690" w:hanging="330"/>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 xml:space="preserve">Life cycle inventory (LCI) data for each component of the final product including geographical sourcing. </w:t>
      </w:r>
    </w:p>
    <w:p w14:paraId="45355ECB" w14:textId="77777777" w:rsidR="00304537" w:rsidRPr="00395EA4" w:rsidRDefault="00E571E0" w:rsidP="00975DEA">
      <w:pPr>
        <w:pStyle w:val="Normal1"/>
        <w:numPr>
          <w:ilvl w:val="0"/>
          <w:numId w:val="12"/>
        </w:numPr>
        <w:tabs>
          <w:tab w:val="clear" w:pos="720"/>
          <w:tab w:val="num" w:pos="690"/>
        </w:tabs>
        <w:spacing w:line="480" w:lineRule="auto"/>
        <w:ind w:left="690" w:hanging="330"/>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An extensive Bill of Materials (BOM) and mass breakdown.</w:t>
      </w:r>
    </w:p>
    <w:p w14:paraId="2B827793" w14:textId="77777777" w:rsidR="00304537" w:rsidRPr="00395EA4" w:rsidRDefault="00E571E0" w:rsidP="00975DEA">
      <w:pPr>
        <w:pStyle w:val="Normal1"/>
        <w:numPr>
          <w:ilvl w:val="0"/>
          <w:numId w:val="12"/>
        </w:numPr>
        <w:tabs>
          <w:tab w:val="clear" w:pos="720"/>
          <w:tab w:val="num" w:pos="690"/>
        </w:tabs>
        <w:spacing w:line="480" w:lineRule="auto"/>
        <w:ind w:left="690" w:hanging="330"/>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Detailed end-of-life handling and processing instructions for material recovery.</w:t>
      </w:r>
    </w:p>
    <w:p w14:paraId="47321679" w14:textId="77777777" w:rsidR="00304537" w:rsidRPr="00395EA4" w:rsidRDefault="00E571E0" w:rsidP="00975DEA">
      <w:pPr>
        <w:pStyle w:val="Normal1"/>
        <w:numPr>
          <w:ilvl w:val="0"/>
          <w:numId w:val="12"/>
        </w:numPr>
        <w:tabs>
          <w:tab w:val="clear" w:pos="720"/>
          <w:tab w:val="num" w:pos="690"/>
        </w:tabs>
        <w:spacing w:line="480" w:lineRule="auto"/>
        <w:ind w:left="690" w:hanging="330"/>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Financial information on the value of individual components.</w:t>
      </w:r>
    </w:p>
    <w:p w14:paraId="6794F227" w14:textId="77777777" w:rsidR="00304537" w:rsidRPr="00395EA4" w:rsidRDefault="00304537" w:rsidP="00975DEA">
      <w:pPr>
        <w:pStyle w:val="Normal1"/>
        <w:spacing w:line="480" w:lineRule="auto"/>
        <w:rPr>
          <w:rFonts w:ascii="Times New Roman" w:eastAsia="Times New Roman" w:hAnsi="Times New Roman" w:cs="Times New Roman"/>
          <w:sz w:val="24"/>
          <w:szCs w:val="24"/>
          <w:lang w:val="en-GB"/>
        </w:rPr>
      </w:pPr>
    </w:p>
    <w:p w14:paraId="581AA5F9" w14:textId="680DE78A" w:rsidR="00304537" w:rsidRPr="00395EA4" w:rsidRDefault="00E571E0" w:rsidP="00975DEA">
      <w:pPr>
        <w:pStyle w:val="Normal1"/>
        <w:spacing w:line="480" w:lineRule="auto"/>
        <w:rPr>
          <w:rFonts w:ascii="Times New Roman" w:eastAsia="Times New Roman" w:hAnsi="Times New Roman" w:cs="Times New Roman"/>
          <w:sz w:val="24"/>
          <w:szCs w:val="24"/>
          <w:u w:val="single"/>
          <w:lang w:val="en-GB"/>
        </w:rPr>
      </w:pPr>
      <w:r w:rsidRPr="00395EA4">
        <w:rPr>
          <w:rFonts w:ascii="Times New Roman" w:hAnsi="Times New Roman" w:cs="Times New Roman"/>
          <w:sz w:val="24"/>
          <w:szCs w:val="24"/>
          <w:lang w:val="en-GB"/>
        </w:rPr>
        <w:lastRenderedPageBreak/>
        <w:t>Unfortunately, the project also revealed numerous challenges in collecting this data. For one, there was no specific point(s) in the chain where data collection was most important or most problematic; problems were widely distributed throughout the chain. Second, the vast majority of suppliers did not collect the required information and admitted that they were unlikely to start collecting it without new legislation given the costs involved</w:t>
      </w:r>
      <w:r w:rsidR="008126F3" w:rsidRPr="00395EA4">
        <w:rPr>
          <w:rFonts w:ascii="Times New Roman" w:hAnsi="Times New Roman" w:cs="Times New Roman"/>
          <w:sz w:val="24"/>
          <w:szCs w:val="24"/>
          <w:lang w:val="en-GB"/>
        </w:rPr>
        <w:t xml:space="preserve"> (</w:t>
      </w:r>
      <w:proofErr w:type="spellStart"/>
      <w:r w:rsidR="008126F3" w:rsidRPr="00395EA4">
        <w:rPr>
          <w:rFonts w:ascii="Times New Roman" w:hAnsi="Times New Roman" w:cs="Times New Roman"/>
          <w:sz w:val="24"/>
          <w:szCs w:val="24"/>
          <w:lang w:val="en-GB"/>
        </w:rPr>
        <w:t>Gladek</w:t>
      </w:r>
      <w:proofErr w:type="spellEnd"/>
      <w:r w:rsidR="00655818">
        <w:rPr>
          <w:rFonts w:ascii="Times New Roman" w:hAnsi="Times New Roman" w:cs="Times New Roman"/>
          <w:sz w:val="24"/>
          <w:szCs w:val="24"/>
          <w:lang w:val="en-GB"/>
        </w:rPr>
        <w:t>,</w:t>
      </w:r>
      <w:r w:rsidR="008126F3" w:rsidRPr="00395EA4">
        <w:rPr>
          <w:rFonts w:ascii="Times New Roman" w:hAnsi="Times New Roman" w:cs="Times New Roman"/>
          <w:sz w:val="24"/>
          <w:szCs w:val="24"/>
          <w:lang w:val="en-GB"/>
        </w:rPr>
        <w:t xml:space="preserve"> 2015). </w:t>
      </w:r>
    </w:p>
    <w:p w14:paraId="115E1934" w14:textId="77777777" w:rsidR="00304537" w:rsidRPr="00395EA4" w:rsidRDefault="00304537" w:rsidP="00975DEA">
      <w:pPr>
        <w:pStyle w:val="Normal1"/>
        <w:spacing w:line="480" w:lineRule="auto"/>
        <w:rPr>
          <w:rFonts w:ascii="Times New Roman" w:eastAsia="Times New Roman" w:hAnsi="Times New Roman" w:cs="Times New Roman"/>
          <w:sz w:val="24"/>
          <w:szCs w:val="24"/>
          <w:u w:val="single"/>
          <w:lang w:val="en-GB"/>
        </w:rPr>
      </w:pPr>
    </w:p>
    <w:p w14:paraId="61F987E7" w14:textId="47BF84D3"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Although the findings were specific to the electronics sector, the case of the Dutch Fair Meter illustrates some of the major challenges to realising a Materials Web</w:t>
      </w:r>
      <w:r w:rsidRPr="00395EA4">
        <w:rPr>
          <w:rFonts w:ascii="Times New Roman" w:hAnsi="Times New Roman" w:cs="Times New Roman"/>
          <w:i/>
          <w:iCs/>
          <w:sz w:val="24"/>
          <w:szCs w:val="24"/>
          <w:lang w:val="en-GB"/>
        </w:rPr>
        <w:t xml:space="preserve">. </w:t>
      </w:r>
      <w:r w:rsidRPr="00395EA4">
        <w:rPr>
          <w:rFonts w:ascii="Times New Roman" w:hAnsi="Times New Roman" w:cs="Times New Roman"/>
          <w:sz w:val="24"/>
          <w:szCs w:val="24"/>
          <w:lang w:val="en-GB"/>
        </w:rPr>
        <w:t>What follows are seven main challenges that we have identified, each followed by a potential solution pathway.</w:t>
      </w:r>
    </w:p>
    <w:p w14:paraId="3CDF829C" w14:textId="77777777" w:rsidR="00304537" w:rsidRPr="00395EA4" w:rsidRDefault="00304537" w:rsidP="00975DEA">
      <w:pPr>
        <w:pStyle w:val="Normal1"/>
        <w:spacing w:line="480" w:lineRule="auto"/>
        <w:rPr>
          <w:rFonts w:ascii="Times New Roman" w:eastAsia="Times New Roman" w:hAnsi="Times New Roman" w:cs="Times New Roman"/>
          <w:sz w:val="24"/>
          <w:szCs w:val="24"/>
          <w:lang w:val="en-GB"/>
        </w:rPr>
      </w:pPr>
    </w:p>
    <w:p w14:paraId="65A25E68" w14:textId="77777777"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1. Data Gaps</w:t>
      </w:r>
    </w:p>
    <w:p w14:paraId="210C9D6A" w14:textId="19576227"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In wealthier countries, the data revolution means thinking about smart cities and big data. But in many poorer countries, many of wh</w:t>
      </w:r>
      <w:r w:rsidR="00655818">
        <w:rPr>
          <w:rFonts w:ascii="Times New Roman" w:hAnsi="Times New Roman" w:cs="Times New Roman"/>
          <w:sz w:val="24"/>
          <w:szCs w:val="24"/>
          <w:lang w:val="en-GB"/>
        </w:rPr>
        <w:t>ich</w:t>
      </w:r>
      <w:r w:rsidRPr="00395EA4">
        <w:rPr>
          <w:rFonts w:ascii="Times New Roman" w:hAnsi="Times New Roman" w:cs="Times New Roman"/>
          <w:sz w:val="24"/>
          <w:szCs w:val="24"/>
          <w:lang w:val="en-GB"/>
        </w:rPr>
        <w:t xml:space="preserve"> are host to agriculture production and mining operations that feed global supply chains, the data revolution can mean just beginning a census or recording basic environmental data. Because of the variance of material iterations, agriculture practices, and environmental factors, data gaps can cause a mischaracterization of information. Time delays in information can also be a major bottleneck to effective decision-making. Data takes time to collect, filter, and aggregate. The most recent year of comprehensive data is often two years old, and that is often a best-case scenario. One promising direction for solving these challenges </w:t>
      </w:r>
      <w:r w:rsidR="00655818">
        <w:rPr>
          <w:rFonts w:ascii="Times New Roman" w:hAnsi="Times New Roman" w:cs="Times New Roman"/>
          <w:sz w:val="24"/>
          <w:szCs w:val="24"/>
          <w:lang w:val="en-GB"/>
        </w:rPr>
        <w:t xml:space="preserve">is </w:t>
      </w:r>
      <w:r w:rsidRPr="00395EA4">
        <w:rPr>
          <w:rFonts w:ascii="Times New Roman" w:hAnsi="Times New Roman" w:cs="Times New Roman"/>
          <w:sz w:val="24"/>
          <w:szCs w:val="24"/>
          <w:lang w:val="en-GB"/>
        </w:rPr>
        <w:t>a combination of advanced statistics, computational analysis, and artificial intelligence techniques, with which extrapolations can be made of relevant data points using historical data, satellite photos, and other relevant information</w:t>
      </w:r>
      <w:r w:rsidR="008126F3" w:rsidRPr="00395EA4">
        <w:rPr>
          <w:rFonts w:ascii="Times New Roman" w:hAnsi="Times New Roman" w:cs="Times New Roman"/>
          <w:sz w:val="24"/>
          <w:szCs w:val="24"/>
          <w:lang w:val="en-GB"/>
        </w:rPr>
        <w:t xml:space="preserve">. </w:t>
      </w:r>
      <w:r w:rsidRPr="00395EA4">
        <w:rPr>
          <w:rFonts w:ascii="Times New Roman" w:hAnsi="Times New Roman" w:cs="Times New Roman"/>
          <w:sz w:val="24"/>
          <w:szCs w:val="24"/>
          <w:lang w:val="en-GB"/>
        </w:rPr>
        <w:t xml:space="preserve">These method would ideally be adopted more comprehensively across the current set of data aggregators, such as the World </w:t>
      </w:r>
      <w:r w:rsidRPr="00395EA4">
        <w:rPr>
          <w:rFonts w:ascii="Times New Roman" w:hAnsi="Times New Roman" w:cs="Times New Roman"/>
          <w:sz w:val="24"/>
          <w:szCs w:val="24"/>
          <w:lang w:val="en-GB"/>
        </w:rPr>
        <w:lastRenderedPageBreak/>
        <w:t xml:space="preserve">Bank, USGS, FAO, and WRI, as a Materials Web will ultimately draw upon these sources of data and aim to supplement them only where necessary. </w:t>
      </w:r>
    </w:p>
    <w:p w14:paraId="7BFFB8FB" w14:textId="77777777" w:rsidR="00304537" w:rsidRPr="00395EA4" w:rsidRDefault="00304537" w:rsidP="00975DEA">
      <w:pPr>
        <w:pStyle w:val="Normal1"/>
        <w:spacing w:line="480" w:lineRule="auto"/>
        <w:rPr>
          <w:rFonts w:ascii="Times New Roman" w:eastAsia="Times New Roman" w:hAnsi="Times New Roman" w:cs="Times New Roman"/>
          <w:sz w:val="24"/>
          <w:szCs w:val="24"/>
          <w:lang w:val="en-GB"/>
        </w:rPr>
      </w:pPr>
    </w:p>
    <w:p w14:paraId="1C686E58" w14:textId="77777777"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2. Deriving Information</w:t>
      </w:r>
    </w:p>
    <w:p w14:paraId="6D5DF4DE" w14:textId="4D8FFCF9"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Existing databases offer differing datasets on the same observed phenomena. Merging different data sets to arrive at new composite information can be critical for cleanly incorporating different information or units of measurement regarding the same material, environmental impacts, or even weather patterns</w:t>
      </w:r>
      <w:r w:rsidR="008126F3" w:rsidRPr="00395EA4">
        <w:rPr>
          <w:rFonts w:ascii="Times New Roman" w:hAnsi="Times New Roman" w:cs="Times New Roman"/>
          <w:sz w:val="24"/>
          <w:szCs w:val="24"/>
          <w:lang w:val="en-GB"/>
        </w:rPr>
        <w:t xml:space="preserve"> (</w:t>
      </w:r>
      <w:proofErr w:type="spellStart"/>
      <w:r w:rsidR="008126F3" w:rsidRPr="00395EA4">
        <w:rPr>
          <w:rFonts w:ascii="Times New Roman" w:hAnsi="Times New Roman" w:cs="Times New Roman"/>
          <w:sz w:val="24"/>
          <w:szCs w:val="24"/>
          <w:lang w:val="en-GB"/>
        </w:rPr>
        <w:t>Vallero</w:t>
      </w:r>
      <w:proofErr w:type="spellEnd"/>
      <w:r w:rsidR="00655818">
        <w:rPr>
          <w:rFonts w:ascii="Times New Roman" w:hAnsi="Times New Roman" w:cs="Times New Roman"/>
          <w:sz w:val="24"/>
          <w:szCs w:val="24"/>
          <w:lang w:val="en-GB"/>
        </w:rPr>
        <w:t>,</w:t>
      </w:r>
      <w:r w:rsidR="008126F3" w:rsidRPr="00395EA4">
        <w:rPr>
          <w:rFonts w:ascii="Times New Roman" w:hAnsi="Times New Roman" w:cs="Times New Roman"/>
          <w:sz w:val="24"/>
          <w:szCs w:val="24"/>
          <w:lang w:val="en-GB"/>
        </w:rPr>
        <w:t xml:space="preserve"> 2017).</w:t>
      </w:r>
      <w:r w:rsidRPr="00395EA4">
        <w:rPr>
          <w:rFonts w:ascii="Times New Roman" w:hAnsi="Times New Roman" w:cs="Times New Roman"/>
          <w:sz w:val="24"/>
          <w:szCs w:val="24"/>
          <w:lang w:val="en-GB"/>
        </w:rPr>
        <w:t xml:space="preserve"> In a Materials Web, information from a broad range of sources about a material and its contextual factors will need to be combined into one new data point, or at the very least certain data sources need to supersede or be given more credibility than others. </w:t>
      </w:r>
    </w:p>
    <w:p w14:paraId="4887CCC1" w14:textId="77777777" w:rsidR="00304537" w:rsidRPr="00395EA4" w:rsidRDefault="00304537" w:rsidP="00975DEA">
      <w:pPr>
        <w:pStyle w:val="Normal1"/>
        <w:spacing w:line="480" w:lineRule="auto"/>
        <w:rPr>
          <w:rFonts w:ascii="Times New Roman" w:eastAsia="Times New Roman" w:hAnsi="Times New Roman" w:cs="Times New Roman"/>
          <w:sz w:val="24"/>
          <w:szCs w:val="24"/>
          <w:lang w:val="en-GB"/>
        </w:rPr>
      </w:pPr>
    </w:p>
    <w:p w14:paraId="1CC6D55E" w14:textId="3C9EACE4"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 xml:space="preserve">Managing information requires transparency of both the history and the methods behind that manipulation and management. </w:t>
      </w:r>
      <w:r w:rsidRPr="00395EA4">
        <w:rPr>
          <w:rFonts w:ascii="Times New Roman" w:hAnsi="Times New Roman" w:cs="Times New Roman"/>
          <w:i/>
          <w:iCs/>
          <w:sz w:val="24"/>
          <w:szCs w:val="24"/>
          <w:lang w:val="en-GB"/>
        </w:rPr>
        <w:t>Openactive.io</w:t>
      </w:r>
      <w:r w:rsidRPr="00395EA4">
        <w:rPr>
          <w:rFonts w:ascii="Times New Roman" w:hAnsi="Times New Roman" w:cs="Times New Roman"/>
          <w:sz w:val="24"/>
          <w:szCs w:val="24"/>
          <w:lang w:val="en-GB"/>
        </w:rPr>
        <w:t xml:space="preserve"> is one interesting example, as it merges community-provided datasets to create an overall picture of various health and wellness statistics. Another solution may be to further such methods by using </w:t>
      </w:r>
      <w:proofErr w:type="spellStart"/>
      <w:r w:rsidRPr="00395EA4">
        <w:rPr>
          <w:rFonts w:ascii="Times New Roman" w:hAnsi="Times New Roman" w:cs="Times New Roman"/>
          <w:sz w:val="24"/>
          <w:szCs w:val="24"/>
          <w:lang w:val="en-GB"/>
        </w:rPr>
        <w:t>blockchain</w:t>
      </w:r>
      <w:proofErr w:type="spellEnd"/>
      <w:r w:rsidRPr="00395EA4">
        <w:rPr>
          <w:rFonts w:ascii="Times New Roman" w:hAnsi="Times New Roman" w:cs="Times New Roman"/>
          <w:sz w:val="24"/>
          <w:szCs w:val="24"/>
          <w:lang w:val="en-GB"/>
        </w:rPr>
        <w:t xml:space="preserve"> technology to ensure there are records of the compositing of data and that those records are open. </w:t>
      </w:r>
    </w:p>
    <w:p w14:paraId="12F4350B" w14:textId="77777777" w:rsidR="00304537" w:rsidRPr="00395EA4" w:rsidRDefault="00304537" w:rsidP="00975DEA">
      <w:pPr>
        <w:pStyle w:val="Normal1"/>
        <w:spacing w:line="480" w:lineRule="auto"/>
        <w:rPr>
          <w:rFonts w:ascii="Times New Roman" w:eastAsia="Times New Roman" w:hAnsi="Times New Roman" w:cs="Times New Roman"/>
          <w:sz w:val="24"/>
          <w:szCs w:val="24"/>
          <w:lang w:val="en-GB"/>
        </w:rPr>
      </w:pPr>
    </w:p>
    <w:p w14:paraId="3DA39BD2" w14:textId="77777777"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 xml:space="preserve">3. Data Collection Incentives </w:t>
      </w:r>
    </w:p>
    <w:p w14:paraId="489DA34D" w14:textId="77777777"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 xml:space="preserve">As illustrated in the case of the Dutch Fair Meter, an order of 16-million units was too small to create leverage within the electronics chain, even among some of the most progressive suppliers. Supply chain actors had minimal incentive to act without the presence of legislation that mandated improved data collection and reporting. </w:t>
      </w:r>
    </w:p>
    <w:p w14:paraId="628E9CE8" w14:textId="77777777" w:rsidR="00304537" w:rsidRPr="00395EA4" w:rsidRDefault="00304537" w:rsidP="00975DEA">
      <w:pPr>
        <w:pStyle w:val="Normal1"/>
        <w:spacing w:line="480" w:lineRule="auto"/>
        <w:rPr>
          <w:rFonts w:ascii="Times New Roman" w:eastAsia="Times New Roman" w:hAnsi="Times New Roman" w:cs="Times New Roman"/>
          <w:sz w:val="24"/>
          <w:szCs w:val="24"/>
          <w:u w:val="single"/>
          <w:lang w:val="en-GB"/>
        </w:rPr>
      </w:pPr>
    </w:p>
    <w:p w14:paraId="14266B9E" w14:textId="77777777"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 xml:space="preserve">New regulation at the national, EU, and international level would support the collection and reporting of this information, but other incentives beyond legal should be able to be leveraged. Supply chain actors may respond to incentives such as ease of collecting and providing data, new business models for exploiting that data, increased access to markets and sales channels, and other consumer and CSR pressures from large enough groups downstream. </w:t>
      </w:r>
    </w:p>
    <w:p w14:paraId="20FB3F21" w14:textId="77777777" w:rsidR="00304537" w:rsidRPr="00395EA4" w:rsidRDefault="00304537" w:rsidP="00975DEA">
      <w:pPr>
        <w:pStyle w:val="Normal1"/>
        <w:spacing w:line="480" w:lineRule="auto"/>
        <w:rPr>
          <w:rFonts w:ascii="Times New Roman" w:eastAsia="Times New Roman" w:hAnsi="Times New Roman" w:cs="Times New Roman"/>
          <w:sz w:val="24"/>
          <w:szCs w:val="24"/>
          <w:lang w:val="en-GB"/>
        </w:rPr>
      </w:pPr>
    </w:p>
    <w:p w14:paraId="61B18757" w14:textId="77777777"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4. Data Verification and Trustworthiness</w:t>
      </w:r>
    </w:p>
    <w:p w14:paraId="72A1F0D7" w14:textId="77777777"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The effectiveness of a data-driven initiative like the Materials Web is partially dependent on the reliability of the data it uses. If a Materials Web becomes an information utility that is used by an increasing number of actors to inform an increasing amount of decisions, the incentive to provide false information also increases.</w:t>
      </w:r>
      <w:r w:rsidRPr="00395EA4">
        <w:rPr>
          <w:rFonts w:ascii="Times New Roman" w:eastAsia="Times New Roman" w:hAnsi="Times New Roman" w:cs="Times New Roman"/>
          <w:sz w:val="24"/>
          <w:szCs w:val="24"/>
          <w:vertAlign w:val="superscript"/>
          <w:lang w:val="en-GB"/>
        </w:rPr>
        <w:endnoteReference w:id="17"/>
      </w:r>
      <w:r w:rsidRPr="00395EA4">
        <w:rPr>
          <w:rFonts w:ascii="Times New Roman" w:hAnsi="Times New Roman" w:cs="Times New Roman"/>
          <w:sz w:val="24"/>
          <w:szCs w:val="24"/>
          <w:lang w:val="en-GB"/>
        </w:rPr>
        <w:t xml:space="preserve"> It will be imperative that the Materials Web find a method to improve the trustworthiness of its information, or at minimum find a way to explicitly factor the level of untrustworthiness into how it composites and presents information. </w:t>
      </w:r>
    </w:p>
    <w:p w14:paraId="49A158F2" w14:textId="77777777" w:rsidR="00304537" w:rsidRPr="00395EA4" w:rsidRDefault="00304537" w:rsidP="00975DEA">
      <w:pPr>
        <w:pStyle w:val="Normal1"/>
        <w:spacing w:line="480" w:lineRule="auto"/>
        <w:rPr>
          <w:rFonts w:ascii="Times New Roman" w:eastAsia="Times New Roman" w:hAnsi="Times New Roman" w:cs="Times New Roman"/>
          <w:sz w:val="24"/>
          <w:szCs w:val="24"/>
          <w:lang w:val="en-GB"/>
        </w:rPr>
      </w:pPr>
    </w:p>
    <w:p w14:paraId="4DDE2B08" w14:textId="09667AA6"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Audits, implemented through a network of global and local actors, are already used to verify claims for the purposes of certifications. Certifications have become widely used for the most commonly traded commodities.</w:t>
      </w:r>
      <w:r w:rsidRPr="00395EA4">
        <w:rPr>
          <w:rFonts w:ascii="Times New Roman" w:eastAsia="Times New Roman" w:hAnsi="Times New Roman" w:cs="Times New Roman"/>
          <w:sz w:val="24"/>
          <w:szCs w:val="24"/>
          <w:vertAlign w:val="superscript"/>
          <w:lang w:val="en-GB"/>
        </w:rPr>
        <w:endnoteReference w:id="18"/>
      </w:r>
      <w:r w:rsidRPr="00395EA4">
        <w:rPr>
          <w:rFonts w:ascii="Times New Roman" w:hAnsi="Times New Roman" w:cs="Times New Roman"/>
          <w:sz w:val="24"/>
          <w:szCs w:val="24"/>
          <w:lang w:val="en-GB"/>
        </w:rPr>
        <w:t xml:space="preserve"> We propose that certifications could become more advanced and decentralized by incorporating </w:t>
      </w:r>
      <w:proofErr w:type="spellStart"/>
      <w:r w:rsidRPr="00395EA4">
        <w:rPr>
          <w:rFonts w:ascii="Times New Roman" w:hAnsi="Times New Roman" w:cs="Times New Roman"/>
          <w:sz w:val="24"/>
          <w:szCs w:val="24"/>
          <w:lang w:val="en-GB"/>
        </w:rPr>
        <w:t>blockchain</w:t>
      </w:r>
      <w:proofErr w:type="spellEnd"/>
      <w:r w:rsidRPr="00395EA4">
        <w:rPr>
          <w:rFonts w:ascii="Times New Roman" w:hAnsi="Times New Roman" w:cs="Times New Roman"/>
          <w:sz w:val="24"/>
          <w:szCs w:val="24"/>
          <w:lang w:val="en-GB"/>
        </w:rPr>
        <w:t xml:space="preserve"> technology, verified local actors, smartphones, and affordable satellite imagery in order verify claims at a reduced cost. </w:t>
      </w:r>
    </w:p>
    <w:p w14:paraId="5F25BA0E" w14:textId="77777777" w:rsidR="00304537" w:rsidRPr="00395EA4" w:rsidRDefault="00304537" w:rsidP="00975DEA">
      <w:pPr>
        <w:pStyle w:val="Normal1"/>
        <w:spacing w:line="480" w:lineRule="auto"/>
        <w:rPr>
          <w:rFonts w:ascii="Times New Roman" w:eastAsia="Times New Roman" w:hAnsi="Times New Roman" w:cs="Times New Roman"/>
          <w:sz w:val="24"/>
          <w:szCs w:val="24"/>
          <w:lang w:val="en-GB"/>
        </w:rPr>
      </w:pPr>
    </w:p>
    <w:p w14:paraId="455F975B" w14:textId="77777777"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5. Proprietary Information</w:t>
      </w:r>
    </w:p>
    <w:p w14:paraId="7F3E69F4" w14:textId="19C96B3D"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lastRenderedPageBreak/>
        <w:t>Organisations, particularly businesses, view their information as proprietary and important to protect. This includes competitive operational information, such as the origin of materials and which quantities are flowing through production processes. It also includes intellectual property information, such as the detailed speciali</w:t>
      </w:r>
      <w:r w:rsidR="00E23F59">
        <w:rPr>
          <w:rFonts w:ascii="Times New Roman" w:hAnsi="Times New Roman" w:cs="Times New Roman"/>
          <w:sz w:val="24"/>
          <w:szCs w:val="24"/>
          <w:lang w:val="en-GB"/>
        </w:rPr>
        <w:t>s</w:t>
      </w:r>
      <w:r w:rsidRPr="00395EA4">
        <w:rPr>
          <w:rFonts w:ascii="Times New Roman" w:hAnsi="Times New Roman" w:cs="Times New Roman"/>
          <w:sz w:val="24"/>
          <w:szCs w:val="24"/>
          <w:lang w:val="en-GB"/>
        </w:rPr>
        <w:t xml:space="preserve">ations of a </w:t>
      </w:r>
      <w:r w:rsidR="00E23F59" w:rsidRPr="00395EA4">
        <w:rPr>
          <w:rFonts w:ascii="Times New Roman" w:hAnsi="Times New Roman" w:cs="Times New Roman"/>
          <w:sz w:val="24"/>
          <w:szCs w:val="24"/>
          <w:lang w:val="en-GB"/>
        </w:rPr>
        <w:t>new-patented</w:t>
      </w:r>
      <w:r w:rsidRPr="00395EA4">
        <w:rPr>
          <w:rFonts w:ascii="Times New Roman" w:hAnsi="Times New Roman" w:cs="Times New Roman"/>
          <w:sz w:val="24"/>
          <w:szCs w:val="24"/>
          <w:lang w:val="en-GB"/>
        </w:rPr>
        <w:t xml:space="preserve"> material. These tensions in Big Data between transparent governance and intellectual property rights involve complex considerations relating to innovation economics, ownership, and licensing</w:t>
      </w:r>
      <w:r w:rsidR="008126F3" w:rsidRPr="00395EA4">
        <w:rPr>
          <w:rFonts w:ascii="Times New Roman" w:hAnsi="Times New Roman" w:cs="Times New Roman"/>
          <w:sz w:val="24"/>
          <w:szCs w:val="24"/>
          <w:lang w:val="en-GB"/>
        </w:rPr>
        <w:t xml:space="preserve"> (</w:t>
      </w:r>
      <w:proofErr w:type="spellStart"/>
      <w:r w:rsidR="008126F3" w:rsidRPr="00395EA4">
        <w:rPr>
          <w:rFonts w:ascii="Times New Roman" w:hAnsi="Times New Roman" w:cs="Times New Roman"/>
          <w:sz w:val="24"/>
          <w:szCs w:val="24"/>
          <w:lang w:val="en-GB"/>
        </w:rPr>
        <w:t>Minssen</w:t>
      </w:r>
      <w:proofErr w:type="spellEnd"/>
      <w:r w:rsidR="008126F3" w:rsidRPr="00395EA4">
        <w:rPr>
          <w:rFonts w:ascii="Times New Roman" w:hAnsi="Times New Roman" w:cs="Times New Roman"/>
          <w:sz w:val="24"/>
          <w:szCs w:val="24"/>
          <w:lang w:val="en-GB"/>
        </w:rPr>
        <w:t xml:space="preserve"> and Pierce</w:t>
      </w:r>
      <w:r w:rsidR="00646D5D">
        <w:rPr>
          <w:rFonts w:ascii="Times New Roman" w:hAnsi="Times New Roman" w:cs="Times New Roman"/>
          <w:sz w:val="24"/>
          <w:szCs w:val="24"/>
          <w:lang w:val="en-GB"/>
        </w:rPr>
        <w:t>,</w:t>
      </w:r>
      <w:r w:rsidR="008126F3" w:rsidRPr="00395EA4">
        <w:rPr>
          <w:rFonts w:ascii="Times New Roman" w:hAnsi="Times New Roman" w:cs="Times New Roman"/>
          <w:sz w:val="24"/>
          <w:szCs w:val="24"/>
          <w:lang w:val="en-GB"/>
        </w:rPr>
        <w:t xml:space="preserve"> 2009). </w:t>
      </w:r>
    </w:p>
    <w:p w14:paraId="1873A510" w14:textId="77777777" w:rsidR="00304537" w:rsidRPr="00395EA4" w:rsidRDefault="00304537" w:rsidP="00975DEA">
      <w:pPr>
        <w:pStyle w:val="Normal1"/>
        <w:spacing w:line="480" w:lineRule="auto"/>
        <w:rPr>
          <w:rFonts w:ascii="Times New Roman" w:eastAsia="Times New Roman" w:hAnsi="Times New Roman" w:cs="Times New Roman"/>
          <w:sz w:val="24"/>
          <w:szCs w:val="24"/>
          <w:lang w:val="en-GB"/>
        </w:rPr>
      </w:pPr>
    </w:p>
    <w:p w14:paraId="0EF43F03" w14:textId="5F23BE5A" w:rsidR="0088559F"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 xml:space="preserve">MIT’s </w:t>
      </w:r>
      <w:r w:rsidRPr="00395EA4">
        <w:rPr>
          <w:rFonts w:ascii="Times New Roman" w:hAnsi="Times New Roman" w:cs="Times New Roman"/>
          <w:i/>
          <w:iCs/>
          <w:sz w:val="24"/>
          <w:szCs w:val="24"/>
          <w:lang w:val="en-GB"/>
        </w:rPr>
        <w:t>Trust:</w:t>
      </w:r>
      <w:r w:rsidR="00646D5D">
        <w:rPr>
          <w:rFonts w:ascii="Times New Roman" w:hAnsi="Times New Roman" w:cs="Times New Roman"/>
          <w:i/>
          <w:iCs/>
          <w:sz w:val="24"/>
          <w:szCs w:val="24"/>
          <w:lang w:val="en-GB"/>
        </w:rPr>
        <w:t xml:space="preserve"> </w:t>
      </w:r>
      <w:r w:rsidRPr="00395EA4">
        <w:rPr>
          <w:rFonts w:ascii="Times New Roman" w:hAnsi="Times New Roman" w:cs="Times New Roman"/>
          <w:i/>
          <w:iCs/>
          <w:sz w:val="24"/>
          <w:szCs w:val="24"/>
          <w:lang w:val="en-GB"/>
        </w:rPr>
        <w:t>Data</w:t>
      </w:r>
      <w:r w:rsidRPr="00395EA4">
        <w:rPr>
          <w:rFonts w:ascii="Times New Roman" w:hAnsi="Times New Roman" w:cs="Times New Roman"/>
          <w:sz w:val="24"/>
          <w:szCs w:val="24"/>
          <w:lang w:val="en-GB"/>
        </w:rPr>
        <w:t xml:space="preserve"> project is working to solve some of these underlying challenges. One of their connected initiatives, the OPAL project aims to make a broad array of data available for inspection and analysis without violating personal data privacy with the following three interventions</w:t>
      </w:r>
      <w:r w:rsidR="008126F3" w:rsidRPr="00395EA4">
        <w:rPr>
          <w:rFonts w:ascii="Times New Roman" w:hAnsi="Times New Roman" w:cs="Times New Roman"/>
          <w:sz w:val="24"/>
          <w:szCs w:val="24"/>
          <w:lang w:val="en-GB"/>
        </w:rPr>
        <w:t xml:space="preserve"> (</w:t>
      </w:r>
      <w:proofErr w:type="spellStart"/>
      <w:r w:rsidR="008126F3" w:rsidRPr="00395EA4">
        <w:rPr>
          <w:rFonts w:ascii="Times New Roman" w:hAnsi="Times New Roman" w:cs="Times New Roman"/>
          <w:sz w:val="24"/>
          <w:szCs w:val="24"/>
          <w:lang w:val="en-GB"/>
        </w:rPr>
        <w:t>Hardjono</w:t>
      </w:r>
      <w:proofErr w:type="spellEnd"/>
      <w:r w:rsidR="00646D5D">
        <w:rPr>
          <w:rFonts w:ascii="Times New Roman" w:hAnsi="Times New Roman" w:cs="Times New Roman"/>
          <w:sz w:val="24"/>
          <w:szCs w:val="24"/>
          <w:lang w:val="en-GB"/>
        </w:rPr>
        <w:t>,</w:t>
      </w:r>
      <w:r w:rsidR="008126F3" w:rsidRPr="00395EA4">
        <w:rPr>
          <w:rFonts w:ascii="Times New Roman" w:hAnsi="Times New Roman" w:cs="Times New Roman"/>
          <w:sz w:val="24"/>
          <w:szCs w:val="24"/>
          <w:lang w:val="en-GB"/>
        </w:rPr>
        <w:t xml:space="preserve"> 2016): </w:t>
      </w:r>
    </w:p>
    <w:p w14:paraId="28690539" w14:textId="18EE5B30" w:rsidR="0088559F" w:rsidRPr="00395EA4" w:rsidRDefault="00E571E0" w:rsidP="00952DD3">
      <w:pPr>
        <w:pStyle w:val="Normal1"/>
        <w:numPr>
          <w:ilvl w:val="3"/>
          <w:numId w:val="12"/>
        </w:numPr>
        <w:tabs>
          <w:tab w:val="clear" w:pos="2880"/>
        </w:tabs>
        <w:spacing w:line="480" w:lineRule="auto"/>
        <w:ind w:left="1260"/>
        <w:rPr>
          <w:rFonts w:ascii="Times New Roman" w:eastAsia="Times New Roman" w:hAnsi="Times New Roman" w:cs="Times New Roman"/>
          <w:sz w:val="24"/>
          <w:szCs w:val="24"/>
          <w:lang w:val="en-GB"/>
        </w:rPr>
      </w:pPr>
      <w:r w:rsidRPr="00395EA4">
        <w:rPr>
          <w:rFonts w:ascii="Times New Roman" w:hAnsi="Times New Roman" w:cs="Times New Roman"/>
          <w:i/>
          <w:iCs/>
          <w:sz w:val="24"/>
          <w:szCs w:val="24"/>
          <w:u w:val="single"/>
          <w:lang w:val="en-GB"/>
        </w:rPr>
        <w:t>Move the algorithm to the data</w:t>
      </w:r>
      <w:r w:rsidRPr="00395EA4">
        <w:rPr>
          <w:rFonts w:ascii="Times New Roman" w:hAnsi="Times New Roman" w:cs="Times New Roman"/>
          <w:i/>
          <w:iCs/>
          <w:sz w:val="24"/>
          <w:szCs w:val="24"/>
          <w:lang w:val="en-GB"/>
        </w:rPr>
        <w:t>:</w:t>
      </w:r>
      <w:r w:rsidRPr="00395EA4">
        <w:rPr>
          <w:rFonts w:ascii="Times New Roman" w:hAnsi="Times New Roman" w:cs="Times New Roman"/>
          <w:b/>
          <w:bCs/>
          <w:i/>
          <w:iCs/>
          <w:sz w:val="24"/>
          <w:szCs w:val="24"/>
          <w:lang w:val="en-GB"/>
        </w:rPr>
        <w:t xml:space="preserve"> </w:t>
      </w:r>
      <w:r w:rsidRPr="00395EA4">
        <w:rPr>
          <w:rFonts w:ascii="Times New Roman" w:hAnsi="Times New Roman" w:cs="Times New Roman"/>
          <w:i/>
          <w:iCs/>
          <w:sz w:val="24"/>
          <w:szCs w:val="24"/>
          <w:lang w:val="en-GB"/>
        </w:rPr>
        <w:t>Performing algorithm-execution on data at the location of the data repository means that raw data never leaves its repository, and access to it is controlled by the repository owner. Only aggregate answers or "Safe Answers" are returned.</w:t>
      </w:r>
    </w:p>
    <w:p w14:paraId="6127B2D6" w14:textId="77777777" w:rsidR="0088559F" w:rsidRPr="00395EA4" w:rsidRDefault="00E571E0" w:rsidP="00952DD3">
      <w:pPr>
        <w:pStyle w:val="Normal1"/>
        <w:numPr>
          <w:ilvl w:val="3"/>
          <w:numId w:val="12"/>
        </w:numPr>
        <w:tabs>
          <w:tab w:val="clear" w:pos="2880"/>
          <w:tab w:val="num" w:pos="1410"/>
        </w:tabs>
        <w:spacing w:line="480" w:lineRule="auto"/>
        <w:ind w:left="1260"/>
        <w:rPr>
          <w:rFonts w:ascii="Times New Roman" w:eastAsia="Times New Roman" w:hAnsi="Times New Roman" w:cs="Times New Roman"/>
          <w:sz w:val="24"/>
          <w:szCs w:val="24"/>
          <w:lang w:val="en-GB"/>
        </w:rPr>
      </w:pPr>
      <w:r w:rsidRPr="00395EA4">
        <w:rPr>
          <w:rFonts w:ascii="Times New Roman" w:hAnsi="Times New Roman" w:cs="Times New Roman"/>
          <w:i/>
          <w:iCs/>
          <w:sz w:val="24"/>
          <w:szCs w:val="24"/>
          <w:u w:val="single"/>
          <w:lang w:val="en-GB"/>
        </w:rPr>
        <w:t>Algorithms must be open</w:t>
      </w:r>
      <w:r w:rsidRPr="00395EA4">
        <w:rPr>
          <w:rFonts w:ascii="Times New Roman" w:hAnsi="Times New Roman" w:cs="Times New Roman"/>
          <w:i/>
          <w:iCs/>
          <w:sz w:val="24"/>
          <w:szCs w:val="24"/>
          <w:lang w:val="en-GB"/>
        </w:rPr>
        <w:t>:</w:t>
      </w:r>
      <w:r w:rsidRPr="00395EA4">
        <w:rPr>
          <w:rFonts w:ascii="Times New Roman" w:hAnsi="Times New Roman" w:cs="Times New Roman"/>
          <w:b/>
          <w:bCs/>
          <w:i/>
          <w:iCs/>
          <w:sz w:val="24"/>
          <w:szCs w:val="24"/>
          <w:lang w:val="en-GB"/>
        </w:rPr>
        <w:t xml:space="preserve"> </w:t>
      </w:r>
      <w:r w:rsidRPr="00395EA4">
        <w:rPr>
          <w:rFonts w:ascii="Times New Roman" w:hAnsi="Times New Roman" w:cs="Times New Roman"/>
          <w:i/>
          <w:iCs/>
          <w:sz w:val="24"/>
          <w:szCs w:val="24"/>
          <w:lang w:val="en-GB"/>
        </w:rPr>
        <w:t>Algorithms must be openly published, studied, and vetted by experts to be ‘safe’ from violating privacy requirements and other needs stemming from the context of their use.</w:t>
      </w:r>
    </w:p>
    <w:p w14:paraId="42858997" w14:textId="4B04B1B7" w:rsidR="00304537" w:rsidRPr="00395EA4" w:rsidRDefault="00E571E0" w:rsidP="00952DD3">
      <w:pPr>
        <w:pStyle w:val="Normal1"/>
        <w:numPr>
          <w:ilvl w:val="3"/>
          <w:numId w:val="12"/>
        </w:numPr>
        <w:tabs>
          <w:tab w:val="clear" w:pos="2880"/>
          <w:tab w:val="num" w:pos="1410"/>
        </w:tabs>
        <w:spacing w:line="480" w:lineRule="auto"/>
        <w:ind w:left="1260"/>
        <w:rPr>
          <w:rFonts w:ascii="Times New Roman" w:eastAsia="Times New Roman" w:hAnsi="Times New Roman" w:cs="Times New Roman"/>
          <w:sz w:val="24"/>
          <w:szCs w:val="24"/>
          <w:lang w:val="en-GB"/>
        </w:rPr>
      </w:pPr>
      <w:r w:rsidRPr="00395EA4">
        <w:rPr>
          <w:rFonts w:ascii="Times New Roman" w:hAnsi="Times New Roman" w:cs="Times New Roman"/>
          <w:i/>
          <w:iCs/>
          <w:sz w:val="24"/>
          <w:szCs w:val="24"/>
          <w:u w:val="single"/>
          <w:lang w:val="en-GB"/>
        </w:rPr>
        <w:t>Data is always in an encrypted state</w:t>
      </w:r>
      <w:r w:rsidRPr="00395EA4">
        <w:rPr>
          <w:rFonts w:ascii="Times New Roman" w:hAnsi="Times New Roman" w:cs="Times New Roman"/>
          <w:i/>
          <w:iCs/>
          <w:sz w:val="24"/>
          <w:szCs w:val="24"/>
          <w:lang w:val="en-GB"/>
        </w:rPr>
        <w:t>: Data must be in an encrypted state while being transmitted and during computation.</w:t>
      </w:r>
    </w:p>
    <w:p w14:paraId="17FC3A4D" w14:textId="77777777" w:rsidR="00304537" w:rsidRPr="00395EA4" w:rsidRDefault="00304537" w:rsidP="00952DD3">
      <w:pPr>
        <w:pStyle w:val="Normal1"/>
        <w:spacing w:line="480" w:lineRule="auto"/>
        <w:rPr>
          <w:rFonts w:ascii="Times New Roman" w:eastAsia="Times New Roman" w:hAnsi="Times New Roman" w:cs="Times New Roman"/>
          <w:sz w:val="24"/>
          <w:szCs w:val="24"/>
          <w:lang w:val="en-GB"/>
        </w:rPr>
      </w:pPr>
    </w:p>
    <w:p w14:paraId="42556AA6" w14:textId="77777777" w:rsidR="00304537" w:rsidRPr="00395EA4" w:rsidRDefault="00E571E0" w:rsidP="00607A96">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6. Tracking Technology</w:t>
      </w:r>
    </w:p>
    <w:p w14:paraId="61E93181" w14:textId="794A6F90" w:rsidR="00304537" w:rsidRPr="00395EA4" w:rsidRDefault="00E571E0" w:rsidP="00607A96">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lastRenderedPageBreak/>
        <w:t xml:space="preserve">Radio-frequency identification (RFID) has become a widespread technology. Cost reductions in tags and readers, as well as the governance behind the technology, has led to its widespread use. Recent developments have led to its further integration into a global </w:t>
      </w:r>
      <w:r w:rsidR="00646D5D" w:rsidRPr="00395EA4">
        <w:rPr>
          <w:rFonts w:ascii="Times New Roman" w:hAnsi="Times New Roman" w:cs="Times New Roman"/>
          <w:sz w:val="24"/>
          <w:szCs w:val="24"/>
          <w:lang w:val="en-GB"/>
        </w:rPr>
        <w:t>Internet</w:t>
      </w:r>
      <w:r w:rsidRPr="00395EA4">
        <w:rPr>
          <w:rFonts w:ascii="Times New Roman" w:hAnsi="Times New Roman" w:cs="Times New Roman"/>
          <w:sz w:val="24"/>
          <w:szCs w:val="24"/>
          <w:lang w:val="en-GB"/>
        </w:rPr>
        <w:t xml:space="preserve"> of things</w:t>
      </w:r>
      <w:r w:rsidR="0088559F" w:rsidRPr="00395EA4">
        <w:rPr>
          <w:rFonts w:ascii="Times New Roman" w:hAnsi="Times New Roman" w:cs="Times New Roman"/>
          <w:sz w:val="24"/>
          <w:szCs w:val="24"/>
          <w:lang w:val="en-GB"/>
        </w:rPr>
        <w:t xml:space="preserve"> (Farris et al.</w:t>
      </w:r>
      <w:r w:rsidR="00646D5D">
        <w:rPr>
          <w:rFonts w:ascii="Times New Roman" w:hAnsi="Times New Roman" w:cs="Times New Roman"/>
          <w:sz w:val="24"/>
          <w:szCs w:val="24"/>
          <w:lang w:val="en-GB"/>
        </w:rPr>
        <w:t>,</w:t>
      </w:r>
      <w:r w:rsidR="0088559F" w:rsidRPr="00395EA4">
        <w:rPr>
          <w:rFonts w:ascii="Times New Roman" w:hAnsi="Times New Roman" w:cs="Times New Roman"/>
          <w:sz w:val="24"/>
          <w:szCs w:val="24"/>
          <w:lang w:val="en-GB"/>
        </w:rPr>
        <w:t xml:space="preserve"> 2017). B</w:t>
      </w:r>
      <w:r w:rsidRPr="00395EA4">
        <w:rPr>
          <w:rFonts w:ascii="Times New Roman" w:hAnsi="Times New Roman" w:cs="Times New Roman"/>
          <w:sz w:val="24"/>
          <w:szCs w:val="24"/>
          <w:lang w:val="en-GB"/>
        </w:rPr>
        <w:t xml:space="preserve">ut as the Fair Meter project demonstrated, tracking materials as they move through the supply chain can be a significant barrier when you consider the earlier stages from extraction to processing. In the supply chain of metals and electronics, for example, the chain is broken when minerals are either mixed from multiple sources or undergo physical transformation when smelted. In a related issue, some materials enter a production process in fractions and are difficult to count, such as an amount of sand or concrete in a mixture.  </w:t>
      </w:r>
    </w:p>
    <w:p w14:paraId="4A1CFB7A" w14:textId="77777777" w:rsidR="00304537" w:rsidRPr="00395EA4" w:rsidRDefault="00304537" w:rsidP="00975DEA">
      <w:pPr>
        <w:pStyle w:val="Normal1"/>
        <w:spacing w:line="480" w:lineRule="auto"/>
        <w:rPr>
          <w:rFonts w:ascii="Times New Roman" w:eastAsia="Times New Roman" w:hAnsi="Times New Roman" w:cs="Times New Roman"/>
          <w:sz w:val="24"/>
          <w:szCs w:val="24"/>
          <w:lang w:val="en-GB"/>
        </w:rPr>
      </w:pPr>
    </w:p>
    <w:p w14:paraId="54E85A73" w14:textId="77777777"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Tracking of materials requires a physical chain along the life cycle. This is likely a challenge of information management, not technology; for non-metallic inputs of materials, chemical fingerprinting is already used to track the origin of some materials like wood, but this information must still be transfer as the material moves throughout the supply chain. Processing facilities would ideally have a new materials accounting layer on top of their current production systems that could interface with other facilities. This accounting layer would need a way to attribute percentages of certain batches of material information to each component or product that is made.</w:t>
      </w:r>
    </w:p>
    <w:p w14:paraId="70E2D387" w14:textId="77777777" w:rsidR="00304537" w:rsidRPr="00395EA4" w:rsidRDefault="00304537" w:rsidP="00975DEA">
      <w:pPr>
        <w:pStyle w:val="Normal1"/>
        <w:spacing w:line="480" w:lineRule="auto"/>
        <w:rPr>
          <w:rFonts w:ascii="Times New Roman" w:eastAsia="Times New Roman" w:hAnsi="Times New Roman" w:cs="Times New Roman"/>
          <w:sz w:val="24"/>
          <w:szCs w:val="24"/>
          <w:lang w:val="en-GB"/>
        </w:rPr>
      </w:pPr>
    </w:p>
    <w:p w14:paraId="48D9D582" w14:textId="77777777"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 xml:space="preserve">7. Information Accessibility </w:t>
      </w:r>
    </w:p>
    <w:p w14:paraId="67E0B29E" w14:textId="438EA5C7"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 xml:space="preserve">As of 2015, 4.2 billion people around the world remained disconnected from the </w:t>
      </w:r>
      <w:r w:rsidR="00646D5D" w:rsidRPr="00395EA4">
        <w:rPr>
          <w:rFonts w:ascii="Times New Roman" w:hAnsi="Times New Roman" w:cs="Times New Roman"/>
          <w:sz w:val="24"/>
          <w:szCs w:val="24"/>
          <w:lang w:val="en-GB"/>
        </w:rPr>
        <w:t>Internet</w:t>
      </w:r>
      <w:r w:rsidRPr="00395EA4">
        <w:rPr>
          <w:rFonts w:ascii="Times New Roman" w:hAnsi="Times New Roman" w:cs="Times New Roman"/>
          <w:sz w:val="24"/>
          <w:szCs w:val="24"/>
          <w:lang w:val="en-GB"/>
        </w:rPr>
        <w:t xml:space="preserve">, meaning that over half of the world lacked </w:t>
      </w:r>
      <w:r w:rsidR="00646D5D" w:rsidRPr="00395EA4">
        <w:rPr>
          <w:rFonts w:ascii="Times New Roman" w:hAnsi="Times New Roman" w:cs="Times New Roman"/>
          <w:sz w:val="24"/>
          <w:szCs w:val="24"/>
          <w:lang w:val="en-GB"/>
        </w:rPr>
        <w:t>Internet</w:t>
      </w:r>
      <w:r w:rsidRPr="00395EA4">
        <w:rPr>
          <w:rFonts w:ascii="Times New Roman" w:hAnsi="Times New Roman" w:cs="Times New Roman"/>
          <w:sz w:val="24"/>
          <w:szCs w:val="24"/>
          <w:lang w:val="en-GB"/>
        </w:rPr>
        <w:t xml:space="preserve"> access, with usage growing only nine per</w:t>
      </w:r>
      <w:r w:rsidR="00646D5D">
        <w:rPr>
          <w:rFonts w:ascii="Times New Roman" w:hAnsi="Times New Roman" w:cs="Times New Roman"/>
          <w:sz w:val="24"/>
          <w:szCs w:val="24"/>
          <w:lang w:val="en-GB"/>
        </w:rPr>
        <w:t xml:space="preserve"> </w:t>
      </w:r>
      <w:r w:rsidRPr="00395EA4">
        <w:rPr>
          <w:rFonts w:ascii="Times New Roman" w:hAnsi="Times New Roman" w:cs="Times New Roman"/>
          <w:sz w:val="24"/>
          <w:szCs w:val="24"/>
          <w:lang w:val="en-GB"/>
        </w:rPr>
        <w:t>cent per year</w:t>
      </w:r>
      <w:r w:rsidR="0088559F" w:rsidRPr="00395EA4">
        <w:rPr>
          <w:rFonts w:ascii="Times New Roman" w:hAnsi="Times New Roman" w:cs="Times New Roman"/>
          <w:sz w:val="24"/>
          <w:szCs w:val="24"/>
          <w:lang w:val="en-GB"/>
        </w:rPr>
        <w:t xml:space="preserve"> (Internet Live Stats</w:t>
      </w:r>
      <w:r w:rsidR="00646D5D">
        <w:rPr>
          <w:rFonts w:ascii="Times New Roman" w:hAnsi="Times New Roman" w:cs="Times New Roman"/>
          <w:sz w:val="24"/>
          <w:szCs w:val="24"/>
          <w:lang w:val="en-GB"/>
        </w:rPr>
        <w:t>,</w:t>
      </w:r>
      <w:r w:rsidR="0088559F" w:rsidRPr="00395EA4">
        <w:rPr>
          <w:rFonts w:ascii="Times New Roman" w:hAnsi="Times New Roman" w:cs="Times New Roman"/>
          <w:sz w:val="24"/>
          <w:szCs w:val="24"/>
          <w:lang w:val="en-GB"/>
        </w:rPr>
        <w:t xml:space="preserve"> 2015). T</w:t>
      </w:r>
      <w:r w:rsidRPr="00395EA4">
        <w:rPr>
          <w:rFonts w:ascii="Times New Roman" w:hAnsi="Times New Roman" w:cs="Times New Roman"/>
          <w:sz w:val="24"/>
          <w:szCs w:val="24"/>
          <w:lang w:val="en-GB"/>
        </w:rPr>
        <w:t xml:space="preserve">hat means even if all the other barriers to achieving a </w:t>
      </w:r>
      <w:r w:rsidRPr="00395EA4">
        <w:rPr>
          <w:rFonts w:ascii="Times New Roman" w:hAnsi="Times New Roman" w:cs="Times New Roman"/>
          <w:sz w:val="24"/>
          <w:szCs w:val="24"/>
          <w:lang w:val="en-GB"/>
        </w:rPr>
        <w:lastRenderedPageBreak/>
        <w:t xml:space="preserve">Materials Web could be overcome tomorrow, over half the population could lack access to an important global information utility. This is not a problem unique to the Materials Web, but as we envision global information utilities, we should also consider how to improve access to those utilities for people who lack </w:t>
      </w:r>
      <w:r w:rsidR="00646D5D" w:rsidRPr="00395EA4">
        <w:rPr>
          <w:rFonts w:ascii="Times New Roman" w:hAnsi="Times New Roman" w:cs="Times New Roman"/>
          <w:sz w:val="24"/>
          <w:szCs w:val="24"/>
          <w:lang w:val="en-GB"/>
        </w:rPr>
        <w:t>Internet</w:t>
      </w:r>
      <w:r w:rsidRPr="00395EA4">
        <w:rPr>
          <w:rFonts w:ascii="Times New Roman" w:hAnsi="Times New Roman" w:cs="Times New Roman"/>
          <w:sz w:val="24"/>
          <w:szCs w:val="24"/>
          <w:lang w:val="en-GB"/>
        </w:rPr>
        <w:t xml:space="preserve"> connectivity or personal electronic devices. </w:t>
      </w:r>
    </w:p>
    <w:p w14:paraId="323141CC" w14:textId="77777777" w:rsidR="00304537" w:rsidRPr="00395EA4" w:rsidRDefault="00304537" w:rsidP="00975DEA">
      <w:pPr>
        <w:pStyle w:val="Normal1"/>
        <w:spacing w:line="480" w:lineRule="auto"/>
        <w:rPr>
          <w:rFonts w:ascii="Times New Roman" w:eastAsia="Times New Roman" w:hAnsi="Times New Roman" w:cs="Times New Roman"/>
          <w:sz w:val="24"/>
          <w:szCs w:val="24"/>
          <w:lang w:val="en-GB"/>
        </w:rPr>
      </w:pPr>
    </w:p>
    <w:p w14:paraId="26B60641" w14:textId="46BC9E13"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 xml:space="preserve">Beyond the existing initiatives that aim to increase </w:t>
      </w:r>
      <w:r w:rsidR="00646D5D" w:rsidRPr="00395EA4">
        <w:rPr>
          <w:rFonts w:ascii="Times New Roman" w:hAnsi="Times New Roman" w:cs="Times New Roman"/>
          <w:sz w:val="24"/>
          <w:szCs w:val="24"/>
          <w:lang w:val="en-GB"/>
        </w:rPr>
        <w:t>Internet</w:t>
      </w:r>
      <w:r w:rsidRPr="00395EA4">
        <w:rPr>
          <w:rFonts w:ascii="Times New Roman" w:hAnsi="Times New Roman" w:cs="Times New Roman"/>
          <w:sz w:val="24"/>
          <w:szCs w:val="24"/>
          <w:lang w:val="en-GB"/>
        </w:rPr>
        <w:t xml:space="preserve"> connectivity by improving ground telecommunications or implementing low-orbit satellites, a more human-</w:t>
      </w:r>
      <w:r w:rsidR="00646D5D" w:rsidRPr="00395EA4">
        <w:rPr>
          <w:rFonts w:ascii="Times New Roman" w:hAnsi="Times New Roman" w:cs="Times New Roman"/>
          <w:sz w:val="24"/>
          <w:szCs w:val="24"/>
          <w:lang w:val="en-GB"/>
        </w:rPr>
        <w:t>centred</w:t>
      </w:r>
      <w:r w:rsidRPr="00395EA4">
        <w:rPr>
          <w:rFonts w:ascii="Times New Roman" w:hAnsi="Times New Roman" w:cs="Times New Roman"/>
          <w:sz w:val="24"/>
          <w:szCs w:val="24"/>
          <w:lang w:val="en-GB"/>
        </w:rPr>
        <w:t xml:space="preserve"> approach could also increase access. Growing networks of fabrication labs, makerspaces, and hackerspaces have created a more decentralised set of resources that can facilitate fabrication, entrepreneurship, and craftsmanship.</w:t>
      </w:r>
      <w:r w:rsidRPr="00395EA4">
        <w:rPr>
          <w:rFonts w:ascii="Times New Roman" w:eastAsia="Times New Roman" w:hAnsi="Times New Roman" w:cs="Times New Roman"/>
          <w:sz w:val="24"/>
          <w:szCs w:val="24"/>
          <w:vertAlign w:val="superscript"/>
          <w:lang w:val="en-GB"/>
        </w:rPr>
        <w:endnoteReference w:id="19"/>
      </w:r>
      <w:r w:rsidRPr="00395EA4">
        <w:rPr>
          <w:rFonts w:ascii="Times New Roman" w:hAnsi="Times New Roman" w:cs="Times New Roman"/>
          <w:sz w:val="24"/>
          <w:szCs w:val="24"/>
          <w:lang w:val="en-GB"/>
        </w:rPr>
        <w:t xml:space="preserve"> This growing movement could be accelerated to serve as nodes for accessing materials information.</w:t>
      </w:r>
    </w:p>
    <w:p w14:paraId="301AA89B" w14:textId="77777777" w:rsidR="00304537" w:rsidRPr="00395EA4" w:rsidRDefault="00304537" w:rsidP="00975DEA">
      <w:pPr>
        <w:pStyle w:val="Normal1"/>
        <w:spacing w:line="480" w:lineRule="auto"/>
        <w:rPr>
          <w:rFonts w:ascii="Times New Roman" w:eastAsia="Times New Roman" w:hAnsi="Times New Roman" w:cs="Times New Roman"/>
          <w:sz w:val="24"/>
          <w:szCs w:val="24"/>
          <w:lang w:val="en-GB"/>
        </w:rPr>
      </w:pPr>
    </w:p>
    <w:p w14:paraId="1C46F90D" w14:textId="3B3AD4CC" w:rsidR="00304537" w:rsidRPr="00395EA4" w:rsidRDefault="00E571E0" w:rsidP="00975DEA">
      <w:pPr>
        <w:pStyle w:val="Normal1"/>
        <w:spacing w:line="480" w:lineRule="auto"/>
        <w:rPr>
          <w:rFonts w:ascii="Times New Roman" w:eastAsia="Times New Roman" w:hAnsi="Times New Roman" w:cs="Times New Roman"/>
          <w:b/>
          <w:bCs/>
          <w:sz w:val="24"/>
          <w:szCs w:val="24"/>
          <w:lang w:val="en-GB"/>
        </w:rPr>
      </w:pPr>
      <w:r w:rsidRPr="00395EA4">
        <w:rPr>
          <w:rFonts w:ascii="Times New Roman" w:hAnsi="Times New Roman" w:cs="Times New Roman"/>
          <w:b/>
          <w:bCs/>
          <w:sz w:val="24"/>
          <w:szCs w:val="24"/>
          <w:lang w:val="en-GB"/>
        </w:rPr>
        <w:t>Conclusion</w:t>
      </w:r>
    </w:p>
    <w:p w14:paraId="69CD18CC" w14:textId="77777777" w:rsidR="00304537" w:rsidRPr="00395EA4" w:rsidRDefault="00E571E0" w:rsidP="00975DEA">
      <w:pPr>
        <w:pStyle w:val="Normal1"/>
        <w:spacing w:line="480" w:lineRule="auto"/>
        <w:rPr>
          <w:rFonts w:ascii="Times New Roman" w:eastAsia="Times New Roman" w:hAnsi="Times New Roman" w:cs="Times New Roman"/>
          <w:sz w:val="24"/>
          <w:szCs w:val="24"/>
          <w:lang w:val="en-GB"/>
        </w:rPr>
      </w:pPr>
      <w:r w:rsidRPr="00395EA4">
        <w:rPr>
          <w:rFonts w:ascii="Times New Roman" w:hAnsi="Times New Roman" w:cs="Times New Roman"/>
          <w:sz w:val="24"/>
          <w:szCs w:val="24"/>
          <w:shd w:val="clear" w:color="auto" w:fill="FFFFFF"/>
          <w:lang w:val="en-GB"/>
        </w:rPr>
        <w:t xml:space="preserve">This paper has laid out a number of limitations associated with the current state of materials information; why a new system such as the Materials Web is needed for facilitating the transition to a circular economy that includes all scales of enterprise; how that system might function; and what criteria it should adhere to. </w:t>
      </w:r>
      <w:r w:rsidRPr="00395EA4">
        <w:rPr>
          <w:rFonts w:ascii="Times New Roman" w:hAnsi="Times New Roman" w:cs="Times New Roman"/>
          <w:sz w:val="24"/>
          <w:szCs w:val="24"/>
          <w:lang w:val="en-GB"/>
        </w:rPr>
        <w:t xml:space="preserve">We have also outlined a set of seven challenges we see that need to be overcome in the realisation of an open utility for materials information. These challenges stem from the experiences of the authors as well as additional research, but they are far from comprehensive. The challenges of achieving an open Materials Web deserve the further attention of engineers, social scientists, designers, and data scientists. The solutions suggested offer a potential direction and also need further research to identify their feasibility and attractiveness compared to alternative strategies. </w:t>
      </w:r>
    </w:p>
    <w:p w14:paraId="7C3D4956" w14:textId="77777777" w:rsidR="00304537" w:rsidRPr="00395EA4" w:rsidRDefault="00304537" w:rsidP="00975DEA">
      <w:pPr>
        <w:pStyle w:val="Normal1"/>
        <w:spacing w:line="480" w:lineRule="auto"/>
        <w:rPr>
          <w:rFonts w:ascii="Times New Roman" w:eastAsia="Times New Roman" w:hAnsi="Times New Roman" w:cs="Times New Roman"/>
          <w:sz w:val="24"/>
          <w:szCs w:val="24"/>
          <w:lang w:val="en-GB"/>
        </w:rPr>
      </w:pPr>
    </w:p>
    <w:p w14:paraId="5633526A" w14:textId="77777777" w:rsidR="00304537" w:rsidRPr="00395EA4" w:rsidRDefault="00E571E0" w:rsidP="00975DEA">
      <w:pPr>
        <w:pStyle w:val="Normal1"/>
        <w:spacing w:line="480" w:lineRule="auto"/>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sz w:val="24"/>
          <w:szCs w:val="24"/>
          <w:lang w:val="en-GB"/>
        </w:rPr>
        <w:t>Outlined below are four key research areas the authors suggest should be tackled to both determine the feasibility of and the benefits to</w:t>
      </w:r>
      <w:r w:rsidRPr="00395EA4">
        <w:rPr>
          <w:rFonts w:ascii="Times New Roman" w:hAnsi="Times New Roman" w:cs="Times New Roman"/>
          <w:sz w:val="24"/>
          <w:szCs w:val="24"/>
          <w:shd w:val="clear" w:color="auto" w:fill="FFFFFF"/>
          <w:lang w:val="en-GB"/>
        </w:rPr>
        <w:t xml:space="preserve"> such an ambitious proposal.</w:t>
      </w:r>
    </w:p>
    <w:p w14:paraId="09ED9530" w14:textId="77777777" w:rsidR="00304537" w:rsidRPr="00395EA4" w:rsidRDefault="00304537" w:rsidP="00975DEA">
      <w:pPr>
        <w:pStyle w:val="Normal1"/>
        <w:spacing w:line="480" w:lineRule="auto"/>
        <w:rPr>
          <w:rFonts w:ascii="Times New Roman" w:eastAsia="Times New Roman" w:hAnsi="Times New Roman" w:cs="Times New Roman"/>
          <w:sz w:val="24"/>
          <w:szCs w:val="24"/>
          <w:shd w:val="clear" w:color="auto" w:fill="FFFFFF"/>
          <w:lang w:val="en-GB"/>
        </w:rPr>
      </w:pPr>
    </w:p>
    <w:p w14:paraId="7A80FC65" w14:textId="77777777" w:rsidR="00304537" w:rsidRPr="00395EA4" w:rsidRDefault="00E571E0" w:rsidP="00975DEA">
      <w:pPr>
        <w:pStyle w:val="Normal1"/>
        <w:numPr>
          <w:ilvl w:val="0"/>
          <w:numId w:val="18"/>
        </w:numPr>
        <w:tabs>
          <w:tab w:val="clear" w:pos="720"/>
          <w:tab w:val="num" w:pos="690"/>
        </w:tabs>
        <w:spacing w:line="480" w:lineRule="auto"/>
        <w:ind w:left="690" w:hanging="330"/>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Open protocols and standards for the specification of web searchable materials datasheets. This would need to take into account how accurate and specific information is collected at the initial extraction or harvesting point, as well as how that data is then added to and made openly accessible by all actors as those resources become materials, components, and products. This would also explore how datasheets could integrate into search tools and supplier databases; how the granting of rights and permissions relating to proprietary information would be managed; and how datasheets could collectively function as a distributed open access materials library.</w:t>
      </w:r>
    </w:p>
    <w:p w14:paraId="415FA41B" w14:textId="77777777" w:rsidR="00304537" w:rsidRPr="00395EA4" w:rsidRDefault="00E571E0" w:rsidP="00975DEA">
      <w:pPr>
        <w:pStyle w:val="Normal1"/>
        <w:numPr>
          <w:ilvl w:val="0"/>
          <w:numId w:val="18"/>
        </w:numPr>
        <w:tabs>
          <w:tab w:val="clear" w:pos="720"/>
          <w:tab w:val="num" w:pos="690"/>
        </w:tabs>
        <w:spacing w:line="480" w:lineRule="auto"/>
        <w:ind w:left="690" w:hanging="330"/>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 xml:space="preserve">Impacts, requirements, and value of such a system to actors across the supply chain. This would explore how each actor, as well the connections between actors could be affected, to what extent and what consequence. </w:t>
      </w:r>
    </w:p>
    <w:p w14:paraId="0D276B91" w14:textId="77777777" w:rsidR="00304537" w:rsidRPr="00395EA4" w:rsidRDefault="00E571E0" w:rsidP="00975DEA">
      <w:pPr>
        <w:pStyle w:val="Normal1"/>
        <w:numPr>
          <w:ilvl w:val="0"/>
          <w:numId w:val="18"/>
        </w:numPr>
        <w:tabs>
          <w:tab w:val="clear" w:pos="720"/>
          <w:tab w:val="num" w:pos="690"/>
        </w:tabs>
        <w:spacing w:line="480" w:lineRule="auto"/>
        <w:ind w:left="690" w:hanging="330"/>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 xml:space="preserve">Opportunities for </w:t>
      </w:r>
      <w:r w:rsidRPr="00395EA4">
        <w:rPr>
          <w:rFonts w:ascii="Times New Roman" w:hAnsi="Times New Roman" w:cs="Times New Roman"/>
          <w:sz w:val="24"/>
          <w:szCs w:val="24"/>
          <w:shd w:val="clear" w:color="auto" w:fill="FFFFFF"/>
          <w:lang w:val="en-GB"/>
        </w:rPr>
        <w:t xml:space="preserve">new and existing tools, services, applications, and business models </w:t>
      </w:r>
      <w:r w:rsidRPr="00395EA4">
        <w:rPr>
          <w:rFonts w:ascii="Times New Roman" w:hAnsi="Times New Roman" w:cs="Times New Roman"/>
          <w:sz w:val="24"/>
          <w:szCs w:val="24"/>
          <w:lang w:val="en-GB"/>
        </w:rPr>
        <w:t>to contribute to, integrate with, and/or leverage such a common data infrastructure.</w:t>
      </w:r>
    </w:p>
    <w:p w14:paraId="3C563F4A" w14:textId="77777777" w:rsidR="00304537" w:rsidRPr="00395EA4" w:rsidRDefault="00E571E0" w:rsidP="00975DEA">
      <w:pPr>
        <w:pStyle w:val="Normal1"/>
        <w:numPr>
          <w:ilvl w:val="0"/>
          <w:numId w:val="18"/>
        </w:numPr>
        <w:tabs>
          <w:tab w:val="clear" w:pos="720"/>
          <w:tab w:val="num" w:pos="690"/>
        </w:tabs>
        <w:spacing w:line="480" w:lineRule="auto"/>
        <w:ind w:left="690" w:hanging="330"/>
        <w:rPr>
          <w:rFonts w:ascii="Times New Roman" w:eastAsia="Times New Roman" w:hAnsi="Times New Roman" w:cs="Times New Roman"/>
          <w:sz w:val="24"/>
          <w:szCs w:val="24"/>
          <w:lang w:val="en-GB"/>
        </w:rPr>
      </w:pPr>
      <w:r w:rsidRPr="00395EA4">
        <w:rPr>
          <w:rFonts w:ascii="Times New Roman" w:hAnsi="Times New Roman" w:cs="Times New Roman"/>
          <w:sz w:val="24"/>
          <w:szCs w:val="24"/>
          <w:lang w:val="en-GB"/>
        </w:rPr>
        <w:t>Management and regulation of such a system to ensure data is comprehensive, accurate and trustworthy. This includes the overall operational model of such a global scale initiative as well as how policies and regulations at regional and national levels could enable or stall part or all of this vision.</w:t>
      </w:r>
    </w:p>
    <w:p w14:paraId="53C6DAC4" w14:textId="77777777" w:rsidR="00304537" w:rsidRPr="00395EA4" w:rsidRDefault="00304537" w:rsidP="00975DEA">
      <w:pPr>
        <w:pStyle w:val="Normal1"/>
        <w:spacing w:line="480" w:lineRule="auto"/>
        <w:rPr>
          <w:rFonts w:ascii="Times New Roman" w:eastAsia="Times New Roman" w:hAnsi="Times New Roman" w:cs="Times New Roman"/>
          <w:sz w:val="24"/>
          <w:szCs w:val="24"/>
          <w:lang w:val="en-GB"/>
        </w:rPr>
      </w:pPr>
    </w:p>
    <w:p w14:paraId="0EC365BA" w14:textId="77777777" w:rsidR="00304537" w:rsidRPr="00395EA4" w:rsidRDefault="00E571E0" w:rsidP="00975DEA">
      <w:pPr>
        <w:pStyle w:val="Normal1"/>
        <w:spacing w:line="480" w:lineRule="auto"/>
        <w:rPr>
          <w:rFonts w:ascii="Times New Roman" w:eastAsia="Times New Roman" w:hAnsi="Times New Roman" w:cs="Times New Roman"/>
          <w:sz w:val="24"/>
          <w:szCs w:val="24"/>
          <w:shd w:val="clear" w:color="auto" w:fill="FFFFFF"/>
          <w:lang w:val="en-GB"/>
        </w:rPr>
      </w:pPr>
      <w:r w:rsidRPr="00395EA4">
        <w:rPr>
          <w:rFonts w:ascii="Times New Roman" w:hAnsi="Times New Roman" w:cs="Times New Roman"/>
          <w:sz w:val="24"/>
          <w:szCs w:val="24"/>
          <w:shd w:val="clear" w:color="auto" w:fill="FFFFFF"/>
          <w:lang w:val="en-GB"/>
        </w:rPr>
        <w:lastRenderedPageBreak/>
        <w:t>The authors believe that this work is both timely and imperative. If materials information as a global body of knowledge remains incomplete, scattered across multiple documents and databases, and does not offer a comprehensive picture of all options and their consequences, those making materials decisions will do so in an impoverished state. Without such an intervention, which should be designed to be intuitive and available at zero or marginal cost, the transition to a truly circular economy will be stifled.</w:t>
      </w:r>
    </w:p>
    <w:p w14:paraId="1F85AC92" w14:textId="6E651347" w:rsidR="00304537" w:rsidRPr="00395EA4" w:rsidRDefault="00304537">
      <w:pPr>
        <w:pStyle w:val="Normal1"/>
        <w:spacing w:line="240" w:lineRule="auto"/>
        <w:ind w:left="540" w:hanging="540"/>
        <w:rPr>
          <w:rFonts w:ascii="Times New Roman" w:eastAsia="Times New Roman" w:hAnsi="Times New Roman" w:cs="Times New Roman"/>
          <w:sz w:val="24"/>
          <w:szCs w:val="24"/>
          <w:lang w:val="en-GB"/>
        </w:rPr>
      </w:pPr>
    </w:p>
    <w:p w14:paraId="36A16C0D" w14:textId="77777777" w:rsidR="00A46417" w:rsidRPr="00395EA4" w:rsidRDefault="00A46417">
      <w:pPr>
        <w:pStyle w:val="Normal1"/>
        <w:spacing w:line="240" w:lineRule="auto"/>
        <w:ind w:left="540" w:hanging="540"/>
        <w:rPr>
          <w:lang w:val="en-GB"/>
        </w:rPr>
      </w:pPr>
    </w:p>
    <w:sectPr w:rsidR="00A46417" w:rsidRPr="00395EA4">
      <w:headerReference w:type="default" r:id="rId10"/>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29CED" w14:textId="77777777" w:rsidR="00101B08" w:rsidRDefault="00101B08">
      <w:pPr>
        <w:pStyle w:val="Normal1"/>
      </w:pPr>
      <w:r>
        <w:separator/>
      </w:r>
    </w:p>
  </w:endnote>
  <w:endnote w:type="continuationSeparator" w:id="0">
    <w:p w14:paraId="3395EBED" w14:textId="77777777" w:rsidR="00101B08" w:rsidRDefault="00101B08">
      <w:pPr>
        <w:pStyle w:val="Normal1"/>
      </w:pPr>
      <w:r>
        <w:continuationSeparator/>
      </w:r>
    </w:p>
  </w:endnote>
  <w:endnote w:type="continuationNotice" w:id="1">
    <w:p w14:paraId="2AA8D8AF" w14:textId="77777777" w:rsidR="00101B08" w:rsidRDefault="00101B08">
      <w:pPr>
        <w:pStyle w:val="Normal1"/>
      </w:pPr>
    </w:p>
  </w:endnote>
  <w:endnote w:id="2">
    <w:p w14:paraId="431AE700" w14:textId="6EA40255" w:rsidR="00101B08" w:rsidRPr="00AE0416" w:rsidRDefault="00101B08">
      <w:pPr>
        <w:pStyle w:val="EndnoteText"/>
        <w:rPr>
          <w:rFonts w:ascii="Times New Roman" w:hAnsi="Times New Roman" w:cs="Times New Roman"/>
        </w:rPr>
      </w:pPr>
      <w:r w:rsidRPr="00AE0416">
        <w:rPr>
          <w:rStyle w:val="EndnoteReference"/>
          <w:rFonts w:ascii="Times New Roman" w:hAnsi="Times New Roman" w:cs="Times New Roman"/>
        </w:rPr>
        <w:endnoteRef/>
      </w:r>
      <w:r w:rsidRPr="00AE0416">
        <w:rPr>
          <w:rFonts w:ascii="Times New Roman" w:hAnsi="Times New Roman" w:cs="Times New Roman"/>
        </w:rPr>
        <w:t xml:space="preserve"> </w:t>
      </w:r>
      <w:proofErr w:type="gramStart"/>
      <w:r w:rsidRPr="00AE0416">
        <w:rPr>
          <w:rFonts w:ascii="Times New Roman" w:hAnsi="Times New Roman" w:cs="Times New Roman"/>
        </w:rPr>
        <w:t>Gross domestic product (GDP)</w:t>
      </w:r>
      <w:r>
        <w:rPr>
          <w:rFonts w:ascii="Times New Roman" w:hAnsi="Times New Roman" w:cs="Times New Roman"/>
        </w:rPr>
        <w:t>.</w:t>
      </w:r>
      <w:proofErr w:type="gramEnd"/>
    </w:p>
  </w:endnote>
  <w:endnote w:id="3">
    <w:p w14:paraId="44687036" w14:textId="77777777" w:rsidR="00101B08" w:rsidRPr="00CB3D89" w:rsidRDefault="00101B08" w:rsidP="00CB3D89">
      <w:pPr>
        <w:pStyle w:val="EndnoteText"/>
        <w:rPr>
          <w:rFonts w:ascii="Times New Roman" w:hAnsi="Times New Roman" w:cs="Times New Roman"/>
        </w:rPr>
      </w:pPr>
      <w:r w:rsidRPr="00CB3D89">
        <w:rPr>
          <w:rFonts w:ascii="Times New Roman" w:eastAsia="Times New Roman" w:hAnsi="Times New Roman" w:cs="Times New Roman"/>
          <w:vertAlign w:val="superscript"/>
        </w:rPr>
        <w:endnoteRef/>
      </w:r>
      <w:r w:rsidRPr="00CB3D89">
        <w:rPr>
          <w:rFonts w:ascii="Times New Roman" w:hAnsi="Times New Roman" w:cs="Times New Roman"/>
        </w:rPr>
        <w:t xml:space="preserve"> </w:t>
      </w:r>
      <w:proofErr w:type="gramStart"/>
      <w:r w:rsidRPr="00CB3D89">
        <w:rPr>
          <w:rFonts w:ascii="Times New Roman" w:hAnsi="Times New Roman" w:cs="Times New Roman"/>
        </w:rPr>
        <w:t>For example,</w:t>
      </w:r>
      <w:r w:rsidRPr="00CB3D89">
        <w:rPr>
          <w:rFonts w:ascii="Times New Roman" w:hAnsi="Times New Roman" w:cs="Times New Roman"/>
          <w:shd w:val="clear" w:color="auto" w:fill="FFFFFF"/>
        </w:rPr>
        <w:t xml:space="preserve"> energy, emissions, toxicity, recyclability, etc.</w:t>
      </w:r>
      <w:proofErr w:type="gramEnd"/>
    </w:p>
  </w:endnote>
  <w:endnote w:id="4">
    <w:p w14:paraId="75A5B16A" w14:textId="77777777" w:rsidR="00101B08" w:rsidRPr="00CB3D89" w:rsidRDefault="00101B08" w:rsidP="00CB3D89">
      <w:pPr>
        <w:pStyle w:val="Normal1"/>
        <w:spacing w:line="240" w:lineRule="auto"/>
        <w:rPr>
          <w:rFonts w:ascii="Times New Roman" w:hAnsi="Times New Roman" w:cs="Times New Roman"/>
          <w:sz w:val="24"/>
          <w:szCs w:val="24"/>
        </w:rPr>
      </w:pPr>
      <w:r w:rsidRPr="00CB3D89">
        <w:rPr>
          <w:rFonts w:ascii="Times New Roman" w:eastAsia="Times New Roman" w:hAnsi="Times New Roman" w:cs="Times New Roman"/>
          <w:sz w:val="24"/>
          <w:szCs w:val="24"/>
          <w:shd w:val="clear" w:color="auto" w:fill="FFFFFF"/>
          <w:vertAlign w:val="superscript"/>
        </w:rPr>
        <w:endnoteRef/>
      </w:r>
      <w:r w:rsidRPr="00CB3D89">
        <w:rPr>
          <w:rFonts w:ascii="Times New Roman" w:hAnsi="Times New Roman" w:cs="Times New Roman"/>
          <w:sz w:val="24"/>
          <w:szCs w:val="24"/>
        </w:rPr>
        <w:t xml:space="preserve"> For example, </w:t>
      </w:r>
      <w:r w:rsidRPr="00CB3D89">
        <w:rPr>
          <w:rFonts w:ascii="Times New Roman" w:hAnsi="Times New Roman" w:cs="Times New Roman"/>
          <w:sz w:val="24"/>
          <w:szCs w:val="24"/>
          <w:shd w:val="clear" w:color="auto" w:fill="FFFFFF"/>
        </w:rPr>
        <w:t>the mechanical, thermal, electrical and chemical properties, etc.</w:t>
      </w:r>
    </w:p>
  </w:endnote>
  <w:endnote w:id="5">
    <w:p w14:paraId="70941BA0" w14:textId="77777777" w:rsidR="00101B08" w:rsidRPr="00CB3D89" w:rsidRDefault="00101B08" w:rsidP="00CB3D89">
      <w:pPr>
        <w:pStyle w:val="Normal1"/>
        <w:spacing w:line="240" w:lineRule="auto"/>
        <w:rPr>
          <w:rFonts w:ascii="Times New Roman" w:hAnsi="Times New Roman" w:cs="Times New Roman"/>
          <w:sz w:val="24"/>
          <w:szCs w:val="24"/>
        </w:rPr>
      </w:pPr>
      <w:r w:rsidRPr="00CB3D89">
        <w:rPr>
          <w:rFonts w:ascii="Times New Roman" w:eastAsia="Times New Roman" w:hAnsi="Times New Roman" w:cs="Times New Roman"/>
          <w:sz w:val="24"/>
          <w:szCs w:val="24"/>
          <w:shd w:val="clear" w:color="auto" w:fill="FFFFFF"/>
          <w:vertAlign w:val="superscript"/>
        </w:rPr>
        <w:endnoteRef/>
      </w:r>
      <w:r w:rsidRPr="00CB3D89">
        <w:rPr>
          <w:rFonts w:ascii="Times New Roman" w:hAnsi="Times New Roman" w:cs="Times New Roman"/>
          <w:sz w:val="24"/>
          <w:szCs w:val="24"/>
        </w:rPr>
        <w:t xml:space="preserve"> For example, </w:t>
      </w:r>
      <w:r w:rsidRPr="00CB3D89">
        <w:rPr>
          <w:rFonts w:ascii="Times New Roman" w:hAnsi="Times New Roman" w:cs="Times New Roman"/>
          <w:sz w:val="24"/>
          <w:szCs w:val="24"/>
          <w:shd w:val="clear" w:color="auto" w:fill="FFFFFF"/>
        </w:rPr>
        <w:t>the price volatility, availability, tariffs, and import and export tax, etc.</w:t>
      </w:r>
    </w:p>
  </w:endnote>
  <w:endnote w:id="6">
    <w:p w14:paraId="7CF4CD85" w14:textId="77777777" w:rsidR="00101B08" w:rsidRPr="00CB3D89" w:rsidRDefault="00101B08" w:rsidP="00CB3D89">
      <w:pPr>
        <w:pStyle w:val="Normal1"/>
        <w:spacing w:line="240" w:lineRule="auto"/>
        <w:rPr>
          <w:rFonts w:ascii="Times New Roman" w:hAnsi="Times New Roman" w:cs="Times New Roman"/>
          <w:sz w:val="24"/>
          <w:szCs w:val="24"/>
        </w:rPr>
      </w:pPr>
      <w:r w:rsidRPr="00CB3D89">
        <w:rPr>
          <w:rFonts w:ascii="Times New Roman" w:eastAsia="Times New Roman" w:hAnsi="Times New Roman" w:cs="Times New Roman"/>
          <w:sz w:val="24"/>
          <w:szCs w:val="24"/>
          <w:shd w:val="clear" w:color="auto" w:fill="FFFFFF"/>
          <w:vertAlign w:val="superscript"/>
        </w:rPr>
        <w:endnoteRef/>
      </w:r>
      <w:r w:rsidRPr="00CB3D89">
        <w:rPr>
          <w:rFonts w:ascii="Times New Roman" w:hAnsi="Times New Roman" w:cs="Times New Roman"/>
          <w:sz w:val="24"/>
          <w:szCs w:val="24"/>
        </w:rPr>
        <w:t xml:space="preserve"> </w:t>
      </w:r>
      <w:r w:rsidRPr="00CB3D89">
        <w:rPr>
          <w:rFonts w:ascii="Times New Roman" w:hAnsi="Times New Roman" w:cs="Times New Roman"/>
          <w:sz w:val="24"/>
          <w:szCs w:val="24"/>
          <w:shd w:val="clear" w:color="auto" w:fill="FFFFFF"/>
        </w:rPr>
        <w:t xml:space="preserve">Examples include </w:t>
      </w:r>
      <w:proofErr w:type="spellStart"/>
      <w:r w:rsidRPr="00CB3D89">
        <w:rPr>
          <w:rFonts w:ascii="Times New Roman" w:hAnsi="Times New Roman" w:cs="Times New Roman"/>
          <w:sz w:val="24"/>
          <w:szCs w:val="24"/>
          <w:lang w:val="fr-FR"/>
        </w:rPr>
        <w:t>Material</w:t>
      </w:r>
      <w:proofErr w:type="spellEnd"/>
      <w:r w:rsidRPr="00CB3D89">
        <w:rPr>
          <w:rFonts w:ascii="Times New Roman" w:hAnsi="Times New Roman" w:cs="Times New Roman"/>
          <w:sz w:val="24"/>
          <w:szCs w:val="24"/>
          <w:lang w:val="fr-FR"/>
        </w:rPr>
        <w:t xml:space="preserve"> Connexion </w:t>
      </w:r>
      <w:hyperlink r:id="rId1" w:history="1">
        <w:r w:rsidRPr="00CB3D89">
          <w:rPr>
            <w:rStyle w:val="Hyperlink0"/>
            <w:rFonts w:ascii="Times New Roman" w:hAnsi="Times New Roman" w:cs="Times New Roman"/>
          </w:rPr>
          <w:t>https://www.materialconnexion.com/</w:t>
        </w:r>
      </w:hyperlink>
      <w:r w:rsidRPr="00CB3D89">
        <w:rPr>
          <w:rFonts w:ascii="Times New Roman" w:hAnsi="Times New Roman" w:cs="Times New Roman"/>
          <w:sz w:val="24"/>
          <w:szCs w:val="24"/>
        </w:rPr>
        <w:t xml:space="preserve">; </w:t>
      </w:r>
      <w:proofErr w:type="spellStart"/>
      <w:r w:rsidRPr="00CB3D89">
        <w:rPr>
          <w:rFonts w:ascii="Times New Roman" w:hAnsi="Times New Roman" w:cs="Times New Roman"/>
          <w:sz w:val="24"/>
          <w:szCs w:val="24"/>
        </w:rPr>
        <w:t>Granta</w:t>
      </w:r>
      <w:proofErr w:type="spellEnd"/>
      <w:r w:rsidRPr="00CB3D89">
        <w:rPr>
          <w:rFonts w:ascii="Times New Roman" w:hAnsi="Times New Roman" w:cs="Times New Roman"/>
          <w:sz w:val="24"/>
          <w:szCs w:val="24"/>
        </w:rPr>
        <w:t xml:space="preserve"> </w:t>
      </w:r>
      <w:hyperlink r:id="rId2" w:history="1">
        <w:r w:rsidRPr="00CB3D89">
          <w:rPr>
            <w:rStyle w:val="Hyperlink0"/>
            <w:rFonts w:ascii="Times New Roman" w:hAnsi="Times New Roman" w:cs="Times New Roman"/>
            <w:lang w:val="sv-SE"/>
          </w:rPr>
          <w:t>https://www.grantadesign.com/products/ces/</w:t>
        </w:r>
      </w:hyperlink>
      <w:r w:rsidRPr="00CB3D89">
        <w:rPr>
          <w:rFonts w:ascii="Times New Roman" w:hAnsi="Times New Roman" w:cs="Times New Roman"/>
          <w:sz w:val="24"/>
          <w:szCs w:val="24"/>
        </w:rPr>
        <w:t>.</w:t>
      </w:r>
    </w:p>
  </w:endnote>
  <w:endnote w:id="7">
    <w:p w14:paraId="567D6605" w14:textId="77777777" w:rsidR="00101B08" w:rsidRPr="00CB3D89" w:rsidRDefault="00101B08" w:rsidP="00CB3D89">
      <w:pPr>
        <w:pStyle w:val="Normal1"/>
        <w:spacing w:line="240" w:lineRule="auto"/>
        <w:rPr>
          <w:rFonts w:ascii="Times New Roman" w:hAnsi="Times New Roman" w:cs="Times New Roman"/>
          <w:sz w:val="24"/>
          <w:szCs w:val="24"/>
        </w:rPr>
      </w:pPr>
      <w:r w:rsidRPr="00CB3D89">
        <w:rPr>
          <w:rFonts w:ascii="Times New Roman" w:eastAsia="Times New Roman" w:hAnsi="Times New Roman" w:cs="Times New Roman"/>
          <w:sz w:val="24"/>
          <w:szCs w:val="24"/>
          <w:shd w:val="clear" w:color="auto" w:fill="FFFFFF"/>
          <w:vertAlign w:val="superscript"/>
        </w:rPr>
        <w:endnoteRef/>
      </w:r>
      <w:r w:rsidRPr="00CB3D89">
        <w:rPr>
          <w:rFonts w:ascii="Times New Roman" w:hAnsi="Times New Roman" w:cs="Times New Roman"/>
          <w:sz w:val="24"/>
          <w:szCs w:val="24"/>
        </w:rPr>
        <w:t xml:space="preserve"> </w:t>
      </w:r>
      <w:r w:rsidRPr="00CB3D89">
        <w:rPr>
          <w:rFonts w:ascii="Times New Roman" w:hAnsi="Times New Roman" w:cs="Times New Roman"/>
          <w:sz w:val="24"/>
          <w:szCs w:val="24"/>
          <w:shd w:val="clear" w:color="auto" w:fill="FFFFFF"/>
        </w:rPr>
        <w:t xml:space="preserve">Examples include the Materials Resource Centre at the Institute of Materials, Minerals and Mining </w:t>
      </w:r>
      <w:hyperlink r:id="rId3" w:history="1">
        <w:r w:rsidRPr="00CB3D89">
          <w:rPr>
            <w:rStyle w:val="Hyperlink0"/>
            <w:rFonts w:ascii="Times New Roman" w:hAnsi="Times New Roman" w:cs="Times New Roman"/>
          </w:rPr>
          <w:t>http://www.iom3.org/news/2007/apr/23/materials-resource-centre-opens</w:t>
        </w:r>
      </w:hyperlink>
      <w:r w:rsidRPr="00CB3D89">
        <w:rPr>
          <w:rFonts w:ascii="Times New Roman" w:hAnsi="Times New Roman" w:cs="Times New Roman"/>
          <w:sz w:val="24"/>
          <w:szCs w:val="24"/>
          <w:lang w:val="nl-NL"/>
        </w:rPr>
        <w:t>; Google</w:t>
      </w:r>
      <w:r w:rsidRPr="00CB3D89">
        <w:rPr>
          <w:rFonts w:ascii="Times New Roman" w:hAnsi="Times New Roman" w:cs="Times New Roman"/>
          <w:sz w:val="24"/>
          <w:szCs w:val="24"/>
          <w:lang w:val="fr-FR"/>
        </w:rPr>
        <w:t>’</w:t>
      </w:r>
      <w:r w:rsidRPr="00CB3D89">
        <w:rPr>
          <w:rFonts w:ascii="Times New Roman" w:hAnsi="Times New Roman" w:cs="Times New Roman"/>
          <w:sz w:val="24"/>
          <w:szCs w:val="24"/>
          <w:lang w:val="it-IT"/>
        </w:rPr>
        <w:t xml:space="preserve">s Portico </w:t>
      </w:r>
      <w:hyperlink r:id="rId4" w:history="1">
        <w:r w:rsidRPr="00CB3D89">
          <w:rPr>
            <w:rStyle w:val="Hyperlink0"/>
            <w:rFonts w:ascii="Times New Roman" w:hAnsi="Times New Roman" w:cs="Times New Roman"/>
          </w:rPr>
          <w:t>https://healthybuilding.net/news/2016/10/05/portico-press-release</w:t>
        </w:r>
      </w:hyperlink>
      <w:r w:rsidRPr="00CB3D89">
        <w:rPr>
          <w:rFonts w:ascii="Times New Roman" w:hAnsi="Times New Roman" w:cs="Times New Roman"/>
          <w:sz w:val="24"/>
          <w:szCs w:val="24"/>
        </w:rPr>
        <w:t>.</w:t>
      </w:r>
    </w:p>
  </w:endnote>
  <w:endnote w:id="8">
    <w:p w14:paraId="23BFADA7" w14:textId="77777777" w:rsidR="00101B08" w:rsidRPr="00CB3D89" w:rsidRDefault="00101B08" w:rsidP="00CB3D89">
      <w:pPr>
        <w:pStyle w:val="Normal1"/>
        <w:spacing w:line="240" w:lineRule="auto"/>
        <w:rPr>
          <w:rFonts w:ascii="Times New Roman" w:hAnsi="Times New Roman" w:cs="Times New Roman"/>
          <w:sz w:val="24"/>
          <w:szCs w:val="24"/>
        </w:rPr>
      </w:pPr>
      <w:r w:rsidRPr="00CB3D89">
        <w:rPr>
          <w:rFonts w:ascii="Times New Roman" w:eastAsia="Times New Roman" w:hAnsi="Times New Roman" w:cs="Times New Roman"/>
          <w:sz w:val="24"/>
          <w:szCs w:val="24"/>
          <w:shd w:val="clear" w:color="auto" w:fill="FFFFFF"/>
          <w:vertAlign w:val="superscript"/>
        </w:rPr>
        <w:endnoteRef/>
      </w:r>
      <w:r w:rsidRPr="00CB3D89">
        <w:rPr>
          <w:rFonts w:ascii="Times New Roman" w:hAnsi="Times New Roman" w:cs="Times New Roman"/>
          <w:sz w:val="24"/>
          <w:szCs w:val="24"/>
        </w:rPr>
        <w:t xml:space="preserve"> </w:t>
      </w:r>
      <w:r w:rsidRPr="00CB3D89">
        <w:rPr>
          <w:rFonts w:ascii="Times New Roman" w:hAnsi="Times New Roman" w:cs="Times New Roman"/>
          <w:sz w:val="24"/>
          <w:szCs w:val="24"/>
          <w:shd w:val="clear" w:color="auto" w:fill="FFFFFF"/>
        </w:rPr>
        <w:t>Examples include the Institute of Making</w:t>
      </w:r>
      <w:r w:rsidRPr="00CB3D89">
        <w:rPr>
          <w:rFonts w:ascii="Times New Roman" w:hAnsi="Times New Roman" w:cs="Times New Roman"/>
          <w:sz w:val="24"/>
          <w:szCs w:val="24"/>
          <w:shd w:val="clear" w:color="auto" w:fill="FFFFFF"/>
          <w:lang w:val="fr-FR"/>
        </w:rPr>
        <w:t>’</w:t>
      </w:r>
      <w:r w:rsidRPr="00CB3D89">
        <w:rPr>
          <w:rFonts w:ascii="Times New Roman" w:hAnsi="Times New Roman" w:cs="Times New Roman"/>
          <w:sz w:val="24"/>
          <w:szCs w:val="24"/>
          <w:shd w:val="clear" w:color="auto" w:fill="FFFFFF"/>
        </w:rPr>
        <w:t xml:space="preserve">s Materials Library at University College London </w:t>
      </w:r>
      <w:hyperlink r:id="rId5" w:history="1">
        <w:r w:rsidRPr="00CB3D89">
          <w:rPr>
            <w:rStyle w:val="Hyperlink0"/>
            <w:rFonts w:ascii="Times New Roman" w:hAnsi="Times New Roman" w:cs="Times New Roman"/>
          </w:rPr>
          <w:t>http://www.instituteofmaking.org.uk/materials-library</w:t>
        </w:r>
      </w:hyperlink>
      <w:r w:rsidRPr="00CB3D89">
        <w:rPr>
          <w:rFonts w:ascii="Times New Roman" w:hAnsi="Times New Roman" w:cs="Times New Roman"/>
          <w:sz w:val="24"/>
          <w:szCs w:val="24"/>
        </w:rPr>
        <w:t xml:space="preserve">; </w:t>
      </w:r>
      <w:r w:rsidRPr="00CB3D89">
        <w:rPr>
          <w:rFonts w:ascii="Times New Roman" w:hAnsi="Times New Roman" w:cs="Times New Roman"/>
          <w:sz w:val="24"/>
          <w:szCs w:val="24"/>
          <w:shd w:val="clear" w:color="auto" w:fill="FFFFFF"/>
        </w:rPr>
        <w:t>the Materials and Products Collection at Central Saint Martins</w:t>
      </w:r>
      <w:r w:rsidRPr="00CB3D89">
        <w:rPr>
          <w:rFonts w:ascii="Times New Roman" w:hAnsi="Times New Roman" w:cs="Times New Roman"/>
          <w:sz w:val="24"/>
          <w:szCs w:val="24"/>
        </w:rPr>
        <w:t xml:space="preserve">  </w:t>
      </w:r>
      <w:hyperlink r:id="rId6" w:history="1">
        <w:r w:rsidRPr="00CB3D89">
          <w:rPr>
            <w:rStyle w:val="Hyperlink0"/>
            <w:rFonts w:ascii="Times New Roman" w:hAnsi="Times New Roman" w:cs="Times New Roman"/>
          </w:rPr>
          <w:t>http://blogs.arts.ac.uk/csm-short-courses/2017/12/11/csm-library-materials-product-collection/</w:t>
        </w:r>
      </w:hyperlink>
      <w:r w:rsidRPr="00CB3D89">
        <w:rPr>
          <w:rFonts w:ascii="Times New Roman" w:hAnsi="Times New Roman" w:cs="Times New Roman"/>
          <w:sz w:val="24"/>
          <w:szCs w:val="24"/>
        </w:rPr>
        <w:t>.</w:t>
      </w:r>
    </w:p>
  </w:endnote>
  <w:endnote w:id="9">
    <w:p w14:paraId="0B759F5C" w14:textId="77777777" w:rsidR="00101B08" w:rsidRPr="00CB3D89" w:rsidRDefault="00101B08" w:rsidP="00CB3D89">
      <w:pPr>
        <w:pStyle w:val="Normal1"/>
        <w:spacing w:line="240" w:lineRule="auto"/>
        <w:rPr>
          <w:rFonts w:ascii="Times New Roman" w:hAnsi="Times New Roman" w:cs="Times New Roman"/>
          <w:sz w:val="24"/>
          <w:szCs w:val="24"/>
        </w:rPr>
      </w:pPr>
      <w:r w:rsidRPr="00CB3D89">
        <w:rPr>
          <w:rFonts w:ascii="Times New Roman" w:eastAsia="Times New Roman" w:hAnsi="Times New Roman" w:cs="Times New Roman"/>
          <w:sz w:val="24"/>
          <w:szCs w:val="24"/>
          <w:vertAlign w:val="superscript"/>
        </w:rPr>
        <w:endnoteRef/>
      </w:r>
      <w:r w:rsidRPr="00CB3D89">
        <w:rPr>
          <w:rFonts w:ascii="Times New Roman" w:hAnsi="Times New Roman" w:cs="Times New Roman"/>
          <w:sz w:val="24"/>
          <w:szCs w:val="24"/>
        </w:rPr>
        <w:t xml:space="preserve"> </w:t>
      </w:r>
      <w:r w:rsidRPr="00CB3D89">
        <w:rPr>
          <w:rFonts w:ascii="Times New Roman" w:hAnsi="Times New Roman" w:cs="Times New Roman"/>
          <w:sz w:val="24"/>
          <w:szCs w:val="24"/>
          <w:shd w:val="clear" w:color="auto" w:fill="FFFFFF"/>
        </w:rPr>
        <w:t xml:space="preserve">Examples </w:t>
      </w:r>
      <w:r w:rsidRPr="00CB3D89">
        <w:rPr>
          <w:rFonts w:ascii="Times New Roman" w:hAnsi="Times New Roman" w:cs="Times New Roman"/>
          <w:sz w:val="24"/>
          <w:szCs w:val="24"/>
        </w:rPr>
        <w:t xml:space="preserve">include the C2C Certified Registry </w:t>
      </w:r>
      <w:hyperlink r:id="rId7" w:history="1">
        <w:r w:rsidRPr="00CB3D89">
          <w:rPr>
            <w:rStyle w:val="Hyperlink0"/>
            <w:rFonts w:ascii="Times New Roman" w:hAnsi="Times New Roman" w:cs="Times New Roman"/>
          </w:rPr>
          <w:t>http://www.c2ccertified.org/products/registry</w:t>
        </w:r>
      </w:hyperlink>
      <w:r w:rsidRPr="00CB3D89">
        <w:rPr>
          <w:rFonts w:ascii="Times New Roman" w:hAnsi="Times New Roman" w:cs="Times New Roman"/>
          <w:sz w:val="24"/>
          <w:szCs w:val="24"/>
        </w:rPr>
        <w:t xml:space="preserve">; the </w:t>
      </w:r>
      <w:proofErr w:type="spellStart"/>
      <w:r w:rsidRPr="00CB3D89">
        <w:rPr>
          <w:rFonts w:ascii="Times New Roman" w:hAnsi="Times New Roman" w:cs="Times New Roman"/>
          <w:sz w:val="24"/>
          <w:szCs w:val="24"/>
        </w:rPr>
        <w:t>Ecolabel</w:t>
      </w:r>
      <w:proofErr w:type="spellEnd"/>
      <w:r w:rsidRPr="00CB3D89">
        <w:rPr>
          <w:rFonts w:ascii="Times New Roman" w:hAnsi="Times New Roman" w:cs="Times New Roman"/>
          <w:sz w:val="24"/>
          <w:szCs w:val="24"/>
        </w:rPr>
        <w:t xml:space="preserve"> Index </w:t>
      </w:r>
      <w:hyperlink r:id="rId8" w:history="1">
        <w:r w:rsidRPr="00CB3D89">
          <w:rPr>
            <w:rStyle w:val="Hyperlink0"/>
            <w:rFonts w:ascii="Times New Roman" w:hAnsi="Times New Roman" w:cs="Times New Roman"/>
            <w:lang w:val="nl-NL"/>
          </w:rPr>
          <w:t>http://www.ecolabelindex.com/</w:t>
        </w:r>
      </w:hyperlink>
      <w:r w:rsidRPr="00CB3D89">
        <w:rPr>
          <w:rFonts w:ascii="Times New Roman" w:hAnsi="Times New Roman" w:cs="Times New Roman"/>
          <w:sz w:val="24"/>
          <w:szCs w:val="24"/>
        </w:rPr>
        <w:t>.</w:t>
      </w:r>
    </w:p>
  </w:endnote>
  <w:endnote w:id="10">
    <w:p w14:paraId="3A6F4F09" w14:textId="77777777" w:rsidR="00101B08" w:rsidRPr="00CB3D89" w:rsidRDefault="00101B08" w:rsidP="00CB3D89">
      <w:pPr>
        <w:pStyle w:val="Normal1"/>
        <w:spacing w:line="240" w:lineRule="auto"/>
        <w:rPr>
          <w:rFonts w:ascii="Times New Roman" w:hAnsi="Times New Roman" w:cs="Times New Roman"/>
          <w:sz w:val="24"/>
          <w:szCs w:val="24"/>
        </w:rPr>
      </w:pPr>
      <w:r w:rsidRPr="00CB3D89">
        <w:rPr>
          <w:rFonts w:ascii="Times New Roman" w:eastAsia="Times New Roman" w:hAnsi="Times New Roman" w:cs="Times New Roman"/>
          <w:sz w:val="24"/>
          <w:szCs w:val="24"/>
          <w:vertAlign w:val="superscript"/>
        </w:rPr>
        <w:endnoteRef/>
      </w:r>
      <w:r w:rsidRPr="00CB3D89">
        <w:rPr>
          <w:rFonts w:ascii="Times New Roman" w:hAnsi="Times New Roman" w:cs="Times New Roman"/>
          <w:sz w:val="24"/>
          <w:szCs w:val="24"/>
        </w:rPr>
        <w:t xml:space="preserve"> </w:t>
      </w:r>
      <w:r w:rsidRPr="00CB3D89">
        <w:rPr>
          <w:rFonts w:ascii="Times New Roman" w:hAnsi="Times New Roman" w:cs="Times New Roman"/>
          <w:sz w:val="24"/>
          <w:szCs w:val="24"/>
          <w:shd w:val="clear" w:color="auto" w:fill="FFFFFF"/>
        </w:rPr>
        <w:t xml:space="preserve">Examples </w:t>
      </w:r>
      <w:r w:rsidRPr="00CB3D89">
        <w:rPr>
          <w:rFonts w:ascii="Times New Roman" w:hAnsi="Times New Roman" w:cs="Times New Roman"/>
          <w:sz w:val="24"/>
          <w:szCs w:val="24"/>
        </w:rPr>
        <w:t xml:space="preserve">include </w:t>
      </w:r>
      <w:proofErr w:type="spellStart"/>
      <w:r w:rsidRPr="00CB3D89">
        <w:rPr>
          <w:rFonts w:ascii="Times New Roman" w:hAnsi="Times New Roman" w:cs="Times New Roman"/>
          <w:sz w:val="24"/>
          <w:szCs w:val="24"/>
        </w:rPr>
        <w:t>EcoInvent</w:t>
      </w:r>
      <w:proofErr w:type="spellEnd"/>
      <w:r w:rsidRPr="00CB3D89">
        <w:rPr>
          <w:rFonts w:ascii="Times New Roman" w:hAnsi="Times New Roman" w:cs="Times New Roman"/>
          <w:sz w:val="24"/>
          <w:szCs w:val="24"/>
        </w:rPr>
        <w:t xml:space="preserve"> (</w:t>
      </w:r>
      <w:hyperlink r:id="rId9" w:history="1">
        <w:r w:rsidRPr="00CB3D89">
          <w:rPr>
            <w:rStyle w:val="Hyperlink0"/>
            <w:rFonts w:ascii="Times New Roman" w:hAnsi="Times New Roman" w:cs="Times New Roman"/>
          </w:rPr>
          <w:t>https://www.ecoinvent.org/</w:t>
        </w:r>
      </w:hyperlink>
      <w:r w:rsidRPr="00CB3D89">
        <w:rPr>
          <w:rFonts w:ascii="Times New Roman" w:hAnsi="Times New Roman" w:cs="Times New Roman"/>
          <w:sz w:val="24"/>
          <w:szCs w:val="24"/>
        </w:rPr>
        <w:t xml:space="preserve">); </w:t>
      </w:r>
      <w:proofErr w:type="spellStart"/>
      <w:r w:rsidRPr="00CB3D89">
        <w:rPr>
          <w:rFonts w:ascii="Times New Roman" w:hAnsi="Times New Roman" w:cs="Times New Roman"/>
          <w:sz w:val="24"/>
          <w:szCs w:val="24"/>
        </w:rPr>
        <w:t>GaBi</w:t>
      </w:r>
      <w:proofErr w:type="spellEnd"/>
      <w:r w:rsidRPr="00CB3D89">
        <w:rPr>
          <w:rFonts w:ascii="Times New Roman" w:hAnsi="Times New Roman" w:cs="Times New Roman"/>
          <w:sz w:val="24"/>
          <w:szCs w:val="24"/>
        </w:rPr>
        <w:t xml:space="preserve"> (</w:t>
      </w:r>
      <w:hyperlink r:id="rId10" w:history="1">
        <w:r w:rsidRPr="00CB3D89">
          <w:rPr>
            <w:rStyle w:val="Hyperlink0"/>
            <w:rFonts w:ascii="Times New Roman" w:hAnsi="Times New Roman" w:cs="Times New Roman"/>
            <w:lang w:val="de-DE"/>
          </w:rPr>
          <w:t>http://www.gabi-software.com/uk-ireland/index/</w:t>
        </w:r>
      </w:hyperlink>
      <w:r w:rsidRPr="00CB3D89">
        <w:rPr>
          <w:rFonts w:ascii="Times New Roman" w:hAnsi="Times New Roman" w:cs="Times New Roman"/>
          <w:sz w:val="24"/>
          <w:szCs w:val="24"/>
        </w:rPr>
        <w:t>).</w:t>
      </w:r>
    </w:p>
  </w:endnote>
  <w:endnote w:id="11">
    <w:p w14:paraId="5B37D21A" w14:textId="73AE6E38" w:rsidR="00101B08" w:rsidRPr="00CB3D89" w:rsidRDefault="00101B08" w:rsidP="00CB3D89">
      <w:pPr>
        <w:pStyle w:val="Normal1"/>
        <w:spacing w:line="240" w:lineRule="auto"/>
        <w:rPr>
          <w:rFonts w:ascii="Times New Roman" w:hAnsi="Times New Roman" w:cs="Times New Roman"/>
          <w:sz w:val="24"/>
          <w:szCs w:val="24"/>
        </w:rPr>
      </w:pPr>
      <w:r w:rsidRPr="00CB3D89">
        <w:rPr>
          <w:rFonts w:ascii="Times New Roman" w:eastAsia="Times New Roman" w:hAnsi="Times New Roman" w:cs="Times New Roman"/>
          <w:sz w:val="24"/>
          <w:szCs w:val="24"/>
          <w:vertAlign w:val="superscript"/>
        </w:rPr>
        <w:endnoteRef/>
      </w:r>
      <w:r w:rsidRPr="00CB3D89">
        <w:rPr>
          <w:rFonts w:ascii="Times New Roman" w:hAnsi="Times New Roman" w:cs="Times New Roman"/>
          <w:sz w:val="24"/>
          <w:szCs w:val="24"/>
        </w:rPr>
        <w:t xml:space="preserve"> Consider the in-depth analyses of 13 LCAs of wood and paper products conducted by the National Council for Air and Stream Improvement in 2004</w:t>
      </w:r>
      <w:r>
        <w:rPr>
          <w:rFonts w:ascii="Times New Roman" w:hAnsi="Times New Roman" w:cs="Times New Roman"/>
          <w:sz w:val="24"/>
          <w:szCs w:val="24"/>
        </w:rPr>
        <w:t xml:space="preserve"> (National Council for Air and Stream Improvement Inc. 2004). </w:t>
      </w:r>
      <w:r w:rsidRPr="00CB3D89">
        <w:rPr>
          <w:rFonts w:ascii="Times New Roman" w:hAnsi="Times New Roman" w:cs="Times New Roman"/>
          <w:sz w:val="24"/>
          <w:szCs w:val="24"/>
        </w:rPr>
        <w:t>The Council found the methodological frameworks, datasets and assumptions used across the 13 LCAs to be significantly lacking in consistency. This inconsistency led to a highly variable, and at times contradictory, set of conclusions.</w:t>
      </w:r>
    </w:p>
  </w:endnote>
  <w:endnote w:id="12">
    <w:p w14:paraId="07841461" w14:textId="77777777" w:rsidR="00101B08" w:rsidRPr="00CB3D89" w:rsidRDefault="00101B08" w:rsidP="00CB3D89">
      <w:pPr>
        <w:pStyle w:val="Normal1"/>
        <w:spacing w:line="240" w:lineRule="auto"/>
        <w:rPr>
          <w:rFonts w:ascii="Times New Roman" w:hAnsi="Times New Roman" w:cs="Times New Roman"/>
          <w:sz w:val="24"/>
          <w:szCs w:val="24"/>
        </w:rPr>
      </w:pPr>
      <w:r w:rsidRPr="00CB3D89">
        <w:rPr>
          <w:rFonts w:ascii="Times New Roman" w:eastAsia="Times New Roman" w:hAnsi="Times New Roman" w:cs="Times New Roman"/>
          <w:sz w:val="24"/>
          <w:szCs w:val="24"/>
          <w:shd w:val="clear" w:color="auto" w:fill="FFFFFF"/>
          <w:vertAlign w:val="superscript"/>
        </w:rPr>
        <w:endnoteRef/>
      </w:r>
      <w:r w:rsidRPr="00CB3D89">
        <w:rPr>
          <w:rFonts w:ascii="Times New Roman" w:hAnsi="Times New Roman" w:cs="Times New Roman"/>
          <w:sz w:val="24"/>
          <w:szCs w:val="24"/>
        </w:rPr>
        <w:t xml:space="preserve"> For example, </w:t>
      </w:r>
      <w:r w:rsidRPr="00CB3D89">
        <w:rPr>
          <w:rFonts w:ascii="Times New Roman" w:hAnsi="Times New Roman" w:cs="Times New Roman"/>
          <w:sz w:val="24"/>
          <w:szCs w:val="24"/>
          <w:shd w:val="clear" w:color="auto" w:fill="FFFFFF"/>
        </w:rPr>
        <w:t>manufacturers can choose to install solar panels and emissions scrubbers on their production facilities. Logistics companies can implement advanced telematics to improve vehicle safety and driver efficiency. Waste collectors and processors can choose to refurbish, recycle, incinerate, or landfill the resources they collect. Ultimately the decisions of all of these stakeholders across the chain will need to align along circular principles if we aim to achieve an inherently low-impact, efficient, and circular economic model.</w:t>
      </w:r>
    </w:p>
  </w:endnote>
  <w:endnote w:id="13">
    <w:p w14:paraId="710E740C" w14:textId="77777777" w:rsidR="00101B08" w:rsidRPr="00CB3D89" w:rsidRDefault="00101B08" w:rsidP="00CB3D89">
      <w:pPr>
        <w:pStyle w:val="Normal1"/>
        <w:spacing w:line="240" w:lineRule="auto"/>
        <w:rPr>
          <w:rFonts w:ascii="Times New Roman" w:hAnsi="Times New Roman" w:cs="Times New Roman"/>
          <w:sz w:val="24"/>
          <w:szCs w:val="24"/>
        </w:rPr>
      </w:pPr>
      <w:r w:rsidRPr="00CB3D89">
        <w:rPr>
          <w:rFonts w:ascii="Times New Roman" w:eastAsia="Times New Roman" w:hAnsi="Times New Roman" w:cs="Times New Roman"/>
          <w:sz w:val="24"/>
          <w:szCs w:val="24"/>
          <w:shd w:val="clear" w:color="auto" w:fill="FFFFFF"/>
          <w:vertAlign w:val="superscript"/>
        </w:rPr>
        <w:endnoteRef/>
      </w:r>
      <w:r w:rsidRPr="00CB3D89">
        <w:rPr>
          <w:rFonts w:ascii="Times New Roman" w:hAnsi="Times New Roman" w:cs="Times New Roman"/>
          <w:sz w:val="24"/>
          <w:szCs w:val="24"/>
        </w:rPr>
        <w:t xml:space="preserve"> Metrics would </w:t>
      </w:r>
      <w:r w:rsidRPr="00CB3D89">
        <w:rPr>
          <w:rFonts w:ascii="Times New Roman" w:hAnsi="Times New Roman" w:cs="Times New Roman"/>
          <w:sz w:val="24"/>
          <w:szCs w:val="24"/>
          <w:shd w:val="clear" w:color="auto" w:fill="FFFFFF"/>
        </w:rPr>
        <w:t>include, but not be limited to: energy, greenhouse gas emissions, water, waste, land use, etc.,</w:t>
      </w:r>
    </w:p>
  </w:endnote>
  <w:endnote w:id="14">
    <w:p w14:paraId="5286F402" w14:textId="2C7FE6F5" w:rsidR="00101B08" w:rsidRPr="00CB3D89" w:rsidRDefault="00101B08" w:rsidP="00CB3D89">
      <w:pPr>
        <w:pStyle w:val="Normal1"/>
        <w:spacing w:line="240" w:lineRule="auto"/>
        <w:rPr>
          <w:rFonts w:ascii="Times New Roman" w:hAnsi="Times New Roman" w:cs="Times New Roman"/>
          <w:sz w:val="24"/>
          <w:szCs w:val="24"/>
        </w:rPr>
      </w:pPr>
      <w:r w:rsidRPr="00CB3D89">
        <w:rPr>
          <w:rFonts w:ascii="Times New Roman" w:eastAsia="Times New Roman" w:hAnsi="Times New Roman" w:cs="Times New Roman"/>
          <w:sz w:val="24"/>
          <w:szCs w:val="24"/>
          <w:shd w:val="clear" w:color="auto" w:fill="FFFFFF"/>
          <w:vertAlign w:val="superscript"/>
        </w:rPr>
        <w:endnoteRef/>
      </w:r>
      <w:r w:rsidRPr="00CB3D89">
        <w:rPr>
          <w:rFonts w:ascii="Times New Roman" w:hAnsi="Times New Roman" w:cs="Times New Roman"/>
          <w:sz w:val="24"/>
          <w:szCs w:val="24"/>
        </w:rPr>
        <w:t xml:space="preserve"> The Resource Passport would include a format for an advanced BoM, </w:t>
      </w:r>
      <w:proofErr w:type="spellStart"/>
      <w:r w:rsidRPr="00CB3D89">
        <w:rPr>
          <w:rFonts w:ascii="Times New Roman" w:hAnsi="Times New Roman" w:cs="Times New Roman"/>
          <w:sz w:val="24"/>
          <w:szCs w:val="24"/>
        </w:rPr>
        <w:t>standardising</w:t>
      </w:r>
      <w:proofErr w:type="spellEnd"/>
      <w:r w:rsidRPr="00CB3D89">
        <w:rPr>
          <w:rFonts w:ascii="Times New Roman" w:hAnsi="Times New Roman" w:cs="Times New Roman"/>
          <w:sz w:val="24"/>
          <w:szCs w:val="24"/>
        </w:rPr>
        <w:t xml:space="preserve"> it across all products and processed materials. The format needs to protect intellectual property and proprietary information while enabling designers, procurement officers and waste management </w:t>
      </w:r>
      <w:proofErr w:type="spellStart"/>
      <w:r w:rsidRPr="00CB3D89">
        <w:rPr>
          <w:rFonts w:ascii="Times New Roman" w:hAnsi="Times New Roman" w:cs="Times New Roman"/>
          <w:sz w:val="24"/>
          <w:szCs w:val="24"/>
        </w:rPr>
        <w:t>organisations</w:t>
      </w:r>
      <w:proofErr w:type="spellEnd"/>
      <w:r w:rsidRPr="00CB3D89">
        <w:rPr>
          <w:rFonts w:ascii="Times New Roman" w:hAnsi="Times New Roman" w:cs="Times New Roman"/>
          <w:sz w:val="24"/>
          <w:szCs w:val="24"/>
        </w:rPr>
        <w:t xml:space="preserve"> sufficient information to avoid toxicity risks and </w:t>
      </w:r>
      <w:proofErr w:type="spellStart"/>
      <w:r w:rsidRPr="00CB3D89">
        <w:rPr>
          <w:rFonts w:ascii="Times New Roman" w:hAnsi="Times New Roman" w:cs="Times New Roman"/>
          <w:sz w:val="24"/>
          <w:szCs w:val="24"/>
        </w:rPr>
        <w:t>maximise</w:t>
      </w:r>
      <w:proofErr w:type="spellEnd"/>
      <w:r w:rsidRPr="00CB3D89">
        <w:rPr>
          <w:rFonts w:ascii="Times New Roman" w:hAnsi="Times New Roman" w:cs="Times New Roman"/>
          <w:sz w:val="24"/>
          <w:szCs w:val="24"/>
        </w:rPr>
        <w:t xml:space="preserve"> resource recovery</w:t>
      </w:r>
      <w:r>
        <w:rPr>
          <w:rFonts w:ascii="Times New Roman" w:hAnsi="Times New Roman" w:cs="Times New Roman"/>
          <w:sz w:val="24"/>
          <w:szCs w:val="24"/>
        </w:rPr>
        <w:t xml:space="preserve"> (Jensen 2015).</w:t>
      </w:r>
    </w:p>
  </w:endnote>
  <w:endnote w:id="15">
    <w:p w14:paraId="1E4BD01D" w14:textId="77777777" w:rsidR="00101B08" w:rsidRPr="00CB3D89" w:rsidRDefault="00101B08" w:rsidP="00CB3D89">
      <w:pPr>
        <w:pStyle w:val="Normal1"/>
        <w:spacing w:line="240" w:lineRule="auto"/>
        <w:rPr>
          <w:rFonts w:ascii="Times New Roman" w:hAnsi="Times New Roman" w:cs="Times New Roman"/>
          <w:sz w:val="24"/>
          <w:szCs w:val="24"/>
        </w:rPr>
      </w:pPr>
      <w:r w:rsidRPr="00CB3D89">
        <w:rPr>
          <w:rFonts w:ascii="Times New Roman" w:eastAsia="Times New Roman" w:hAnsi="Times New Roman" w:cs="Times New Roman"/>
          <w:sz w:val="24"/>
          <w:szCs w:val="24"/>
          <w:shd w:val="clear" w:color="auto" w:fill="FFFFFF"/>
          <w:vertAlign w:val="superscript"/>
        </w:rPr>
        <w:endnoteRef/>
      </w:r>
      <w:r w:rsidRPr="00CB3D89">
        <w:rPr>
          <w:rFonts w:ascii="Times New Roman" w:hAnsi="Times New Roman" w:cs="Times New Roman"/>
          <w:sz w:val="24"/>
          <w:szCs w:val="24"/>
        </w:rPr>
        <w:t xml:space="preserve"> </w:t>
      </w:r>
      <w:r w:rsidRPr="00CB3D89">
        <w:rPr>
          <w:rFonts w:ascii="Times New Roman" w:hAnsi="Times New Roman" w:cs="Times New Roman"/>
          <w:sz w:val="24"/>
          <w:szCs w:val="24"/>
          <w:shd w:val="clear" w:color="auto" w:fill="FFFFFF"/>
        </w:rPr>
        <w:t xml:space="preserve">There are several working examples for </w:t>
      </w:r>
      <w:proofErr w:type="spellStart"/>
      <w:r w:rsidRPr="00CB3D89">
        <w:rPr>
          <w:rFonts w:ascii="Times New Roman" w:hAnsi="Times New Roman" w:cs="Times New Roman"/>
          <w:sz w:val="24"/>
          <w:szCs w:val="24"/>
          <w:shd w:val="clear" w:color="auto" w:fill="FFFFFF"/>
        </w:rPr>
        <w:t>crowdsourced</w:t>
      </w:r>
      <w:proofErr w:type="spellEnd"/>
      <w:r w:rsidRPr="00CB3D89">
        <w:rPr>
          <w:rFonts w:ascii="Times New Roman" w:hAnsi="Times New Roman" w:cs="Times New Roman"/>
          <w:sz w:val="24"/>
          <w:szCs w:val="24"/>
          <w:shd w:val="clear" w:color="auto" w:fill="FFFFFF"/>
        </w:rPr>
        <w:t xml:space="preserve"> vetting that could become the mechanisms for verifying data in the Materials Web.</w:t>
      </w:r>
    </w:p>
  </w:endnote>
  <w:endnote w:id="16">
    <w:p w14:paraId="5D7BA4C7" w14:textId="77777777" w:rsidR="00101B08" w:rsidRPr="00CB3D89" w:rsidRDefault="00101B08" w:rsidP="00CB3D89">
      <w:pPr>
        <w:pStyle w:val="Normal1"/>
        <w:spacing w:line="240" w:lineRule="auto"/>
        <w:rPr>
          <w:rFonts w:ascii="Times New Roman" w:hAnsi="Times New Roman" w:cs="Times New Roman"/>
          <w:sz w:val="24"/>
          <w:szCs w:val="24"/>
        </w:rPr>
      </w:pPr>
      <w:r w:rsidRPr="00CB3D89">
        <w:rPr>
          <w:rFonts w:ascii="Times New Roman" w:eastAsia="Times New Roman" w:hAnsi="Times New Roman" w:cs="Times New Roman"/>
          <w:sz w:val="24"/>
          <w:szCs w:val="24"/>
          <w:vertAlign w:val="superscript"/>
        </w:rPr>
        <w:endnoteRef/>
      </w:r>
      <w:r w:rsidRPr="00CB3D89">
        <w:rPr>
          <w:rFonts w:ascii="Times New Roman" w:hAnsi="Times New Roman" w:cs="Times New Roman"/>
          <w:sz w:val="24"/>
          <w:szCs w:val="24"/>
        </w:rPr>
        <w:t xml:space="preserve"> Metabolic, a company founded by two of the authors of this paper, completed this analysis for a consortium that included the Dutch Ministry of </w:t>
      </w:r>
      <w:r w:rsidRPr="00CB3D89">
        <w:rPr>
          <w:rFonts w:ascii="Times New Roman" w:hAnsi="Times New Roman" w:cs="Times New Roman"/>
          <w:sz w:val="24"/>
          <w:szCs w:val="24"/>
          <w:shd w:val="clear" w:color="auto" w:fill="FFFFFF"/>
        </w:rPr>
        <w:t xml:space="preserve">Infrastructure and the Environment and Dutch grid network providers </w:t>
      </w:r>
      <w:proofErr w:type="spellStart"/>
      <w:r w:rsidRPr="00CB3D89">
        <w:rPr>
          <w:rFonts w:ascii="Times New Roman" w:hAnsi="Times New Roman" w:cs="Times New Roman"/>
          <w:sz w:val="24"/>
          <w:szCs w:val="24"/>
          <w:shd w:val="clear" w:color="auto" w:fill="FFFFFF"/>
        </w:rPr>
        <w:t>Alliander</w:t>
      </w:r>
      <w:proofErr w:type="spellEnd"/>
      <w:r w:rsidRPr="00CB3D89">
        <w:rPr>
          <w:rFonts w:ascii="Times New Roman" w:hAnsi="Times New Roman" w:cs="Times New Roman"/>
          <w:sz w:val="24"/>
          <w:szCs w:val="24"/>
          <w:shd w:val="clear" w:color="auto" w:fill="FFFFFF"/>
        </w:rPr>
        <w:t xml:space="preserve"> and </w:t>
      </w:r>
      <w:proofErr w:type="spellStart"/>
      <w:r w:rsidRPr="00CB3D89">
        <w:rPr>
          <w:rFonts w:ascii="Times New Roman" w:hAnsi="Times New Roman" w:cs="Times New Roman"/>
          <w:sz w:val="24"/>
          <w:szCs w:val="24"/>
          <w:shd w:val="clear" w:color="auto" w:fill="FFFFFF"/>
        </w:rPr>
        <w:t>Stedin</w:t>
      </w:r>
      <w:proofErr w:type="spellEnd"/>
      <w:r w:rsidRPr="00CB3D89">
        <w:rPr>
          <w:rFonts w:ascii="Times New Roman" w:hAnsi="Times New Roman" w:cs="Times New Roman"/>
          <w:sz w:val="24"/>
          <w:szCs w:val="24"/>
          <w:shd w:val="clear" w:color="auto" w:fill="FFFFFF"/>
        </w:rPr>
        <w:t>.</w:t>
      </w:r>
    </w:p>
  </w:endnote>
  <w:endnote w:id="17">
    <w:p w14:paraId="6B6D41A1" w14:textId="77777777" w:rsidR="00101B08" w:rsidRPr="00CB3D89" w:rsidRDefault="00101B08" w:rsidP="00CB3D89">
      <w:pPr>
        <w:pStyle w:val="Normal1"/>
        <w:spacing w:line="240" w:lineRule="auto"/>
        <w:rPr>
          <w:rFonts w:ascii="Times New Roman" w:hAnsi="Times New Roman" w:cs="Times New Roman"/>
          <w:sz w:val="24"/>
          <w:szCs w:val="24"/>
        </w:rPr>
      </w:pPr>
      <w:r w:rsidRPr="00CB3D89">
        <w:rPr>
          <w:rFonts w:ascii="Times New Roman" w:eastAsia="Times New Roman" w:hAnsi="Times New Roman" w:cs="Times New Roman"/>
          <w:sz w:val="24"/>
          <w:szCs w:val="24"/>
          <w:vertAlign w:val="superscript"/>
        </w:rPr>
        <w:endnoteRef/>
      </w:r>
      <w:r w:rsidRPr="00CB3D89">
        <w:rPr>
          <w:rFonts w:ascii="Times New Roman" w:hAnsi="Times New Roman" w:cs="Times New Roman"/>
          <w:sz w:val="24"/>
          <w:szCs w:val="24"/>
        </w:rPr>
        <w:t xml:space="preserve"> e.g. for the purposes of influencing investments, certifying products, or protecting national industries</w:t>
      </w:r>
    </w:p>
  </w:endnote>
  <w:endnote w:id="18">
    <w:p w14:paraId="597BA770" w14:textId="7B11278E" w:rsidR="00101B08" w:rsidRPr="00CB3D89" w:rsidRDefault="00101B08" w:rsidP="00CB3D89">
      <w:pPr>
        <w:pStyle w:val="Normal1"/>
        <w:spacing w:line="240" w:lineRule="auto"/>
        <w:rPr>
          <w:rFonts w:ascii="Times New Roman" w:hAnsi="Times New Roman" w:cs="Times New Roman"/>
          <w:sz w:val="24"/>
          <w:szCs w:val="24"/>
        </w:rPr>
      </w:pPr>
      <w:r w:rsidRPr="00CB3D89">
        <w:rPr>
          <w:rFonts w:ascii="Times New Roman" w:eastAsia="Times New Roman" w:hAnsi="Times New Roman" w:cs="Times New Roman"/>
          <w:sz w:val="24"/>
          <w:szCs w:val="24"/>
          <w:vertAlign w:val="superscript"/>
        </w:rPr>
        <w:endnoteRef/>
      </w:r>
      <w:r w:rsidRPr="00CB3D89">
        <w:rPr>
          <w:rFonts w:ascii="Times New Roman" w:hAnsi="Times New Roman" w:cs="Times New Roman"/>
          <w:sz w:val="24"/>
          <w:szCs w:val="24"/>
        </w:rPr>
        <w:t xml:space="preserve"> The path of forest certifications is emblematic of the prevalence of certifications in the chain; as of 2007 PEFC certified forests stood at 194.4 million hectares and by 2017 this had risen to 313.5 million. Over the same period the number of chain of custody certificates issued rose from 3,545 to 11,484</w:t>
      </w:r>
      <w:r>
        <w:rPr>
          <w:rFonts w:ascii="Times New Roman" w:hAnsi="Times New Roman" w:cs="Times New Roman"/>
          <w:sz w:val="24"/>
          <w:szCs w:val="24"/>
        </w:rPr>
        <w:t xml:space="preserve"> (PEFC 2017).</w:t>
      </w:r>
    </w:p>
  </w:endnote>
  <w:endnote w:id="19">
    <w:p w14:paraId="77D34787" w14:textId="75B0D19F" w:rsidR="00101B08" w:rsidRPr="00CB3D89" w:rsidRDefault="00101B08" w:rsidP="00CB3D89">
      <w:pPr>
        <w:pStyle w:val="Normal1"/>
        <w:spacing w:line="240" w:lineRule="auto"/>
        <w:rPr>
          <w:rFonts w:ascii="Times New Roman" w:eastAsia="Times New Roman" w:hAnsi="Times New Roman" w:cs="Times New Roman"/>
          <w:sz w:val="24"/>
          <w:szCs w:val="24"/>
        </w:rPr>
      </w:pPr>
      <w:r w:rsidRPr="00CB3D89">
        <w:rPr>
          <w:rFonts w:ascii="Times New Roman" w:eastAsia="Times New Roman" w:hAnsi="Times New Roman" w:cs="Times New Roman"/>
          <w:sz w:val="24"/>
          <w:szCs w:val="24"/>
          <w:vertAlign w:val="superscript"/>
        </w:rPr>
        <w:endnoteRef/>
      </w:r>
      <w:r w:rsidRPr="00CB3D89">
        <w:rPr>
          <w:rFonts w:ascii="Times New Roman" w:hAnsi="Times New Roman" w:cs="Times New Roman"/>
          <w:sz w:val="24"/>
          <w:szCs w:val="24"/>
        </w:rPr>
        <w:t xml:space="preserve"> According to FabLabs.io there are over 1,200 so-called Fab Labs across 30 countries with more </w:t>
      </w:r>
      <w:proofErr w:type="spellStart"/>
      <w:r w:rsidRPr="00CB3D89">
        <w:rPr>
          <w:rFonts w:ascii="Times New Roman" w:hAnsi="Times New Roman" w:cs="Times New Roman"/>
          <w:sz w:val="24"/>
          <w:szCs w:val="24"/>
        </w:rPr>
        <w:t>makerspaces</w:t>
      </w:r>
      <w:proofErr w:type="spellEnd"/>
      <w:r w:rsidRPr="00CB3D89">
        <w:rPr>
          <w:rFonts w:ascii="Times New Roman" w:hAnsi="Times New Roman" w:cs="Times New Roman"/>
          <w:sz w:val="24"/>
          <w:szCs w:val="24"/>
        </w:rPr>
        <w:t xml:space="preserve"> and </w:t>
      </w:r>
      <w:proofErr w:type="spellStart"/>
      <w:r w:rsidRPr="00CB3D89">
        <w:rPr>
          <w:rFonts w:ascii="Times New Roman" w:hAnsi="Times New Roman" w:cs="Times New Roman"/>
          <w:sz w:val="24"/>
          <w:szCs w:val="24"/>
        </w:rPr>
        <w:t>hackerspaces</w:t>
      </w:r>
      <w:proofErr w:type="spellEnd"/>
      <w:r w:rsidRPr="00CB3D89">
        <w:rPr>
          <w:rFonts w:ascii="Times New Roman" w:hAnsi="Times New Roman" w:cs="Times New Roman"/>
          <w:sz w:val="24"/>
          <w:szCs w:val="24"/>
        </w:rPr>
        <w:t xml:space="preserve"> springing up as viable sources of skill training and economic mobility as they become part of libraries, schools, and community centers</w:t>
      </w:r>
      <w:r>
        <w:rPr>
          <w:rFonts w:ascii="Times New Roman" w:hAnsi="Times New Roman" w:cs="Times New Roman"/>
          <w:sz w:val="24"/>
          <w:szCs w:val="24"/>
        </w:rPr>
        <w:t xml:space="preserve"> (Kemp et al. 2016).</w:t>
      </w:r>
    </w:p>
    <w:p w14:paraId="7F6C100F" w14:textId="77777777" w:rsidR="00101B08" w:rsidRDefault="00101B08">
      <w:pPr>
        <w:pStyle w:val="Normal1"/>
        <w:spacing w:line="240" w:lineRule="auto"/>
        <w:rPr>
          <w:rFonts w:ascii="Times New Roman" w:eastAsia="Times New Roman" w:hAnsi="Times New Roman" w:cs="Times New Roman"/>
          <w:sz w:val="24"/>
          <w:szCs w:val="24"/>
        </w:rPr>
      </w:pPr>
      <w:bookmarkStart w:id="0" w:name="_GoBack"/>
      <w:bookmarkEnd w:id="0"/>
    </w:p>
    <w:p w14:paraId="1B66C9F5" w14:textId="77777777" w:rsidR="00101B08" w:rsidRDefault="00101B08">
      <w:pPr>
        <w:pStyle w:val="Normal1"/>
        <w:spacing w:line="240" w:lineRule="auto"/>
        <w:rPr>
          <w:rFonts w:ascii="Times New Roman" w:eastAsia="Times New Roman" w:hAnsi="Times New Roman" w:cs="Times New Roman"/>
          <w:sz w:val="24"/>
          <w:szCs w:val="24"/>
        </w:rPr>
      </w:pPr>
    </w:p>
    <w:p w14:paraId="7450E6D4" w14:textId="5B027006" w:rsidR="00101B08" w:rsidRPr="00471A01" w:rsidRDefault="00101B08" w:rsidP="00952DD3">
      <w:pPr>
        <w:pStyle w:val="Heading2"/>
        <w:spacing w:line="240" w:lineRule="auto"/>
        <w:rPr>
          <w:rFonts w:ascii="Times New Roman" w:eastAsia="Times New Roman" w:hAnsi="Times New Roman" w:cs="Times New Roman"/>
          <w:b/>
          <w:bCs/>
          <w:sz w:val="24"/>
          <w:szCs w:val="24"/>
        </w:rPr>
      </w:pPr>
      <w:r>
        <w:rPr>
          <w:rFonts w:ascii="Times New Roman"/>
          <w:b/>
          <w:bCs/>
          <w:sz w:val="24"/>
          <w:szCs w:val="24"/>
        </w:rPr>
        <w:t>References</w:t>
      </w:r>
    </w:p>
    <w:p w14:paraId="5EB4511E"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roofErr w:type="spellStart"/>
      <w:r>
        <w:rPr>
          <w:rFonts w:ascii="Times New Roman"/>
          <w:sz w:val="24"/>
          <w:szCs w:val="24"/>
          <w:lang w:val="nl-NL"/>
        </w:rPr>
        <w:t>Allwood</w:t>
      </w:r>
      <w:proofErr w:type="spellEnd"/>
      <w:r>
        <w:rPr>
          <w:rFonts w:ascii="Times New Roman"/>
          <w:sz w:val="24"/>
          <w:szCs w:val="24"/>
          <w:lang w:val="nl-NL"/>
        </w:rPr>
        <w:t xml:space="preserve">, J.M. (2016) </w:t>
      </w:r>
      <w:r>
        <w:rPr>
          <w:rFonts w:hAnsi="Times New Roman"/>
          <w:sz w:val="24"/>
          <w:szCs w:val="24"/>
        </w:rPr>
        <w:t>‘</w:t>
      </w:r>
      <w:r>
        <w:rPr>
          <w:rFonts w:ascii="Times New Roman"/>
          <w:sz w:val="24"/>
          <w:szCs w:val="24"/>
        </w:rPr>
        <w:t>Sustainable materials</w:t>
      </w:r>
      <w:r>
        <w:rPr>
          <w:rFonts w:hAnsi="Times New Roman"/>
          <w:sz w:val="24"/>
          <w:szCs w:val="24"/>
          <w:lang w:val="fr-FR"/>
        </w:rPr>
        <w:t>’</w:t>
      </w:r>
      <w:r>
        <w:rPr>
          <w:rFonts w:ascii="Times New Roman"/>
          <w:i/>
          <w:iCs/>
          <w:sz w:val="24"/>
          <w:szCs w:val="24"/>
        </w:rPr>
        <w:t>.</w:t>
      </w:r>
      <w:r>
        <w:rPr>
          <w:rFonts w:ascii="Times New Roman"/>
          <w:sz w:val="24"/>
          <w:szCs w:val="24"/>
        </w:rPr>
        <w:t xml:space="preserve"> Nature Reviews Materials, 1.</w:t>
      </w:r>
    </w:p>
    <w:p w14:paraId="4698E0B6"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71F186C6"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roofErr w:type="spellStart"/>
      <w:r>
        <w:rPr>
          <w:rFonts w:ascii="Times New Roman"/>
          <w:sz w:val="24"/>
          <w:szCs w:val="24"/>
        </w:rPr>
        <w:t>Allwood</w:t>
      </w:r>
      <w:proofErr w:type="spellEnd"/>
      <w:r>
        <w:rPr>
          <w:rFonts w:ascii="Times New Roman"/>
          <w:sz w:val="24"/>
          <w:szCs w:val="24"/>
        </w:rPr>
        <w:t>, J.M. et al. (2012) Sustainable Materials with Both Eyes Open. UIT Cambridge, UK.</w:t>
      </w:r>
    </w:p>
    <w:p w14:paraId="59CC3FE8"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0BBC895E" w14:textId="47A2993C" w:rsidR="00101B08" w:rsidRDefault="00101B08" w:rsidP="00952DD3">
      <w:pPr>
        <w:pStyle w:val="Normal1"/>
        <w:spacing w:line="240" w:lineRule="auto"/>
        <w:ind w:left="360" w:hanging="360"/>
        <w:rPr>
          <w:rFonts w:ascii="Times New Roman" w:eastAsia="Times New Roman" w:hAnsi="Times New Roman" w:cs="Times New Roman"/>
          <w:sz w:val="24"/>
          <w:szCs w:val="24"/>
        </w:rPr>
      </w:pPr>
      <w:r>
        <w:rPr>
          <w:rFonts w:ascii="Times New Roman"/>
          <w:sz w:val="24"/>
          <w:szCs w:val="24"/>
        </w:rPr>
        <w:t xml:space="preserve">Ashby, M.F., </w:t>
      </w:r>
      <w:proofErr w:type="spellStart"/>
      <w:r>
        <w:rPr>
          <w:rFonts w:ascii="Times New Roman"/>
          <w:sz w:val="24"/>
          <w:szCs w:val="24"/>
        </w:rPr>
        <w:t>Shercliff</w:t>
      </w:r>
      <w:proofErr w:type="spellEnd"/>
      <w:r>
        <w:rPr>
          <w:rFonts w:ascii="Times New Roman"/>
          <w:sz w:val="24"/>
          <w:szCs w:val="24"/>
        </w:rPr>
        <w:t>, H. et al (2014) Materials: Engineering, Science, Processing and Design, 3rd ed., Oxford: Butterworth Heinemann.</w:t>
      </w:r>
    </w:p>
    <w:p w14:paraId="5AEE85B5"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0B8C5131"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r>
        <w:rPr>
          <w:rFonts w:ascii="Times New Roman"/>
          <w:sz w:val="24"/>
          <w:szCs w:val="24"/>
        </w:rPr>
        <w:t>Ashby, M.F. (2009) Materials and the environment: Eco-informed material choice, Oxford: Butterworth Heinemann.</w:t>
      </w:r>
    </w:p>
    <w:p w14:paraId="21136F83"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01A9BC9A"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r>
        <w:rPr>
          <w:rFonts w:ascii="Times New Roman"/>
          <w:sz w:val="24"/>
          <w:szCs w:val="24"/>
        </w:rPr>
        <w:t>Ball, P. (1997) Made to Measure: New Materials for the 21st Century, Princeton: Princeton University Press.</w:t>
      </w:r>
    </w:p>
    <w:p w14:paraId="67B50269"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262A6544"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r>
        <w:rPr>
          <w:rFonts w:ascii="Times New Roman"/>
          <w:sz w:val="24"/>
          <w:szCs w:val="24"/>
          <w:shd w:val="clear" w:color="auto" w:fill="FFFFFF"/>
        </w:rPr>
        <w:t xml:space="preserve">Barber, A., &amp; </w:t>
      </w:r>
      <w:proofErr w:type="spellStart"/>
      <w:r>
        <w:rPr>
          <w:rFonts w:ascii="Times New Roman"/>
          <w:sz w:val="24"/>
          <w:szCs w:val="24"/>
          <w:shd w:val="clear" w:color="auto" w:fill="FFFFFF"/>
        </w:rPr>
        <w:t>Pellow</w:t>
      </w:r>
      <w:proofErr w:type="spellEnd"/>
      <w:r>
        <w:rPr>
          <w:rFonts w:ascii="Times New Roman"/>
          <w:sz w:val="24"/>
          <w:szCs w:val="24"/>
          <w:shd w:val="clear" w:color="auto" w:fill="FFFFFF"/>
        </w:rPr>
        <w:t xml:space="preserve">, G. (2006) </w:t>
      </w:r>
      <w:r>
        <w:rPr>
          <w:rFonts w:hAnsi="Times New Roman"/>
          <w:sz w:val="24"/>
          <w:szCs w:val="24"/>
          <w:shd w:val="clear" w:color="auto" w:fill="FFFFFF"/>
        </w:rPr>
        <w:t>‘</w:t>
      </w:r>
      <w:r>
        <w:rPr>
          <w:rFonts w:ascii="Times New Roman"/>
          <w:sz w:val="24"/>
          <w:szCs w:val="24"/>
          <w:shd w:val="clear" w:color="auto" w:fill="FFFFFF"/>
        </w:rPr>
        <w:t>LCA: New Zealand merino wool total energy use.</w:t>
      </w:r>
      <w:r>
        <w:rPr>
          <w:rFonts w:hAnsi="Times New Roman"/>
          <w:sz w:val="24"/>
          <w:szCs w:val="24"/>
          <w:shd w:val="clear" w:color="auto" w:fill="FFFFFF"/>
          <w:lang w:val="fr-FR"/>
        </w:rPr>
        <w:t>’</w:t>
      </w:r>
      <w:r>
        <w:rPr>
          <w:rFonts w:hAnsi="Times New Roman"/>
          <w:sz w:val="24"/>
          <w:szCs w:val="24"/>
          <w:shd w:val="clear" w:color="auto" w:fill="FFFFFF"/>
          <w:lang w:val="fr-FR"/>
        </w:rPr>
        <w:t xml:space="preserve"> </w:t>
      </w:r>
      <w:r>
        <w:rPr>
          <w:rFonts w:ascii="Times New Roman"/>
          <w:sz w:val="24"/>
          <w:szCs w:val="24"/>
          <w:shd w:val="clear" w:color="auto" w:fill="FFFFFF"/>
        </w:rPr>
        <w:t>5th Australian Life Cycle Assessment Society (ALCAS) conference, Melbourne: 22-24.</w:t>
      </w:r>
    </w:p>
    <w:p w14:paraId="437BAEF4"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7AF3AAE4"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roofErr w:type="spellStart"/>
      <w:r>
        <w:rPr>
          <w:rFonts w:ascii="Times New Roman"/>
          <w:sz w:val="24"/>
          <w:szCs w:val="24"/>
          <w:lang w:val="pt-PT"/>
        </w:rPr>
        <w:t>Bras</w:t>
      </w:r>
      <w:proofErr w:type="spellEnd"/>
      <w:r>
        <w:rPr>
          <w:rFonts w:ascii="Times New Roman"/>
          <w:sz w:val="24"/>
          <w:szCs w:val="24"/>
          <w:lang w:val="pt-PT"/>
        </w:rPr>
        <w:t xml:space="preserve">, B. (2009) </w:t>
      </w:r>
      <w:r>
        <w:rPr>
          <w:rFonts w:hAnsi="Times New Roman"/>
          <w:sz w:val="24"/>
          <w:szCs w:val="24"/>
        </w:rPr>
        <w:t>‘</w:t>
      </w:r>
      <w:r>
        <w:rPr>
          <w:rFonts w:ascii="Times New Roman"/>
          <w:sz w:val="24"/>
          <w:szCs w:val="24"/>
        </w:rPr>
        <w:t xml:space="preserve">Sustainability and product life cycle management </w:t>
      </w:r>
      <w:r>
        <w:rPr>
          <w:rFonts w:hAnsi="Times New Roman"/>
          <w:sz w:val="24"/>
          <w:szCs w:val="24"/>
        </w:rPr>
        <w:t>–</w:t>
      </w:r>
      <w:r>
        <w:rPr>
          <w:rFonts w:hAnsi="Times New Roman"/>
          <w:sz w:val="24"/>
          <w:szCs w:val="24"/>
        </w:rPr>
        <w:t xml:space="preserve"> </w:t>
      </w:r>
      <w:r>
        <w:rPr>
          <w:rFonts w:ascii="Times New Roman"/>
          <w:sz w:val="24"/>
          <w:szCs w:val="24"/>
        </w:rPr>
        <w:t>issues and challenges. International Journal of Product Lifecycle Management. 4 (1-3): 23</w:t>
      </w:r>
    </w:p>
    <w:p w14:paraId="70EFEE60"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3F98DB53"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roofErr w:type="spellStart"/>
      <w:r>
        <w:rPr>
          <w:rFonts w:ascii="Times New Roman"/>
          <w:sz w:val="24"/>
          <w:szCs w:val="24"/>
          <w:shd w:val="clear" w:color="auto" w:fill="FFFFFF"/>
        </w:rPr>
        <w:t>Cherrett</w:t>
      </w:r>
      <w:proofErr w:type="spellEnd"/>
      <w:r>
        <w:rPr>
          <w:rFonts w:ascii="Times New Roman"/>
          <w:sz w:val="24"/>
          <w:szCs w:val="24"/>
          <w:shd w:val="clear" w:color="auto" w:fill="FFFFFF"/>
        </w:rPr>
        <w:t xml:space="preserve">, </w:t>
      </w:r>
      <w:proofErr w:type="spellStart"/>
      <w:r>
        <w:rPr>
          <w:rFonts w:ascii="Times New Roman"/>
          <w:sz w:val="24"/>
          <w:szCs w:val="24"/>
          <w:shd w:val="clear" w:color="auto" w:fill="FFFFFF"/>
        </w:rPr>
        <w:t>Nia</w:t>
      </w:r>
      <w:proofErr w:type="spellEnd"/>
      <w:r>
        <w:rPr>
          <w:rFonts w:ascii="Times New Roman"/>
          <w:sz w:val="24"/>
          <w:szCs w:val="24"/>
          <w:shd w:val="clear" w:color="auto" w:fill="FFFFFF"/>
        </w:rPr>
        <w:t xml:space="preserve">, John Barrett, Alexandra </w:t>
      </w:r>
      <w:proofErr w:type="spellStart"/>
      <w:r>
        <w:rPr>
          <w:rFonts w:ascii="Times New Roman"/>
          <w:sz w:val="24"/>
          <w:szCs w:val="24"/>
          <w:shd w:val="clear" w:color="auto" w:fill="FFFFFF"/>
        </w:rPr>
        <w:t>Clemett</w:t>
      </w:r>
      <w:proofErr w:type="spellEnd"/>
      <w:r>
        <w:rPr>
          <w:rFonts w:ascii="Times New Roman"/>
          <w:sz w:val="24"/>
          <w:szCs w:val="24"/>
          <w:shd w:val="clear" w:color="auto" w:fill="FFFFFF"/>
        </w:rPr>
        <w:t xml:space="preserve">, Matthew Chadwick, and M. J. Chadwick (2005) </w:t>
      </w:r>
      <w:r>
        <w:rPr>
          <w:rFonts w:hAnsi="Times New Roman"/>
          <w:sz w:val="24"/>
          <w:szCs w:val="24"/>
          <w:shd w:val="clear" w:color="auto" w:fill="FFFFFF"/>
        </w:rPr>
        <w:t>‘</w:t>
      </w:r>
      <w:r>
        <w:rPr>
          <w:rFonts w:ascii="Times New Roman"/>
          <w:sz w:val="24"/>
          <w:szCs w:val="24"/>
          <w:shd w:val="clear" w:color="auto" w:fill="FFFFFF"/>
        </w:rPr>
        <w:t>Ecological footprint and water analysis of cotton, hemp and polyester.</w:t>
      </w:r>
      <w:r>
        <w:rPr>
          <w:rFonts w:hAnsi="Times New Roman"/>
          <w:sz w:val="24"/>
          <w:szCs w:val="24"/>
          <w:shd w:val="clear" w:color="auto" w:fill="FFFFFF"/>
          <w:lang w:val="fr-FR"/>
        </w:rPr>
        <w:t>’</w:t>
      </w:r>
      <w:r>
        <w:rPr>
          <w:rFonts w:hAnsi="Times New Roman"/>
          <w:sz w:val="24"/>
          <w:szCs w:val="24"/>
          <w:shd w:val="clear" w:color="auto" w:fill="FFFFFF"/>
          <w:lang w:val="fr-FR"/>
        </w:rPr>
        <w:t xml:space="preserve"> </w:t>
      </w:r>
      <w:r>
        <w:rPr>
          <w:rFonts w:ascii="Times New Roman"/>
          <w:sz w:val="24"/>
          <w:szCs w:val="24"/>
          <w:shd w:val="clear" w:color="auto" w:fill="FFFFFF"/>
          <w:lang w:val="sv-SE"/>
        </w:rPr>
        <w:t xml:space="preserve">Stockholm </w:t>
      </w:r>
      <w:proofErr w:type="spellStart"/>
      <w:r>
        <w:rPr>
          <w:rFonts w:ascii="Times New Roman"/>
          <w:sz w:val="24"/>
          <w:szCs w:val="24"/>
          <w:shd w:val="clear" w:color="auto" w:fill="FFFFFF"/>
          <w:lang w:val="sv-SE"/>
        </w:rPr>
        <w:t>Environmental</w:t>
      </w:r>
      <w:proofErr w:type="spellEnd"/>
      <w:r>
        <w:rPr>
          <w:rFonts w:ascii="Times New Roman"/>
          <w:sz w:val="24"/>
          <w:szCs w:val="24"/>
          <w:shd w:val="clear" w:color="auto" w:fill="FFFFFF"/>
          <w:lang w:val="sv-SE"/>
        </w:rPr>
        <w:t xml:space="preserve"> </w:t>
      </w:r>
      <w:proofErr w:type="spellStart"/>
      <w:r>
        <w:rPr>
          <w:rFonts w:ascii="Times New Roman"/>
          <w:sz w:val="24"/>
          <w:szCs w:val="24"/>
          <w:shd w:val="clear" w:color="auto" w:fill="FFFFFF"/>
          <w:lang w:val="sv-SE"/>
        </w:rPr>
        <w:t>Institute</w:t>
      </w:r>
      <w:proofErr w:type="spellEnd"/>
      <w:r>
        <w:rPr>
          <w:rFonts w:ascii="Times New Roman"/>
          <w:sz w:val="24"/>
          <w:szCs w:val="24"/>
          <w:shd w:val="clear" w:color="auto" w:fill="FFFFFF"/>
          <w:lang w:val="sv-SE"/>
        </w:rPr>
        <w:t>.</w:t>
      </w:r>
    </w:p>
    <w:p w14:paraId="6622E221"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634A0A2A"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r>
        <w:rPr>
          <w:rFonts w:ascii="Times New Roman"/>
          <w:sz w:val="24"/>
          <w:szCs w:val="24"/>
        </w:rPr>
        <w:t xml:space="preserve">COSH (2018) </w:t>
      </w:r>
      <w:r>
        <w:rPr>
          <w:rFonts w:hAnsi="Times New Roman"/>
          <w:sz w:val="24"/>
          <w:szCs w:val="24"/>
        </w:rPr>
        <w:t>‘</w:t>
      </w:r>
      <w:r>
        <w:rPr>
          <w:rFonts w:ascii="Times New Roman"/>
          <w:sz w:val="24"/>
          <w:szCs w:val="24"/>
          <w:lang w:val="nl-NL"/>
        </w:rPr>
        <w:t xml:space="preserve">Q&amp;A </w:t>
      </w:r>
      <w:proofErr w:type="spellStart"/>
      <w:r>
        <w:rPr>
          <w:rFonts w:ascii="Times New Roman"/>
          <w:sz w:val="24"/>
          <w:szCs w:val="24"/>
          <w:lang w:val="nl-NL"/>
        </w:rPr>
        <w:t>Material</w:t>
      </w:r>
      <w:proofErr w:type="spellEnd"/>
      <w:r>
        <w:rPr>
          <w:rFonts w:ascii="Times New Roman"/>
          <w:sz w:val="24"/>
          <w:szCs w:val="24"/>
          <w:lang w:val="nl-NL"/>
        </w:rPr>
        <w:t xml:space="preserve"> Safety Data Sheets</w:t>
      </w:r>
      <w:r>
        <w:rPr>
          <w:rFonts w:hAnsi="Times New Roman"/>
          <w:sz w:val="24"/>
          <w:szCs w:val="24"/>
          <w:lang w:val="fr-FR"/>
        </w:rPr>
        <w:t>’</w:t>
      </w:r>
      <w:r>
        <w:rPr>
          <w:rFonts w:hAnsi="Times New Roman"/>
          <w:sz w:val="24"/>
          <w:szCs w:val="24"/>
          <w:lang w:val="fr-FR"/>
        </w:rPr>
        <w:t xml:space="preserve"> </w:t>
      </w:r>
      <w:r>
        <w:rPr>
          <w:rFonts w:ascii="Times New Roman"/>
          <w:sz w:val="24"/>
          <w:szCs w:val="24"/>
        </w:rPr>
        <w:t>[online] Available at: https://www.ccohs.ca/oshanswers/legisl/msdss.html [Accessed 4 February 2018].</w:t>
      </w:r>
    </w:p>
    <w:p w14:paraId="2A74E8F7"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621A214C"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r>
        <w:rPr>
          <w:rFonts w:ascii="Times New Roman"/>
          <w:sz w:val="24"/>
          <w:szCs w:val="24"/>
        </w:rPr>
        <w:t>D</w:t>
      </w:r>
      <w:hyperlink r:id="rId11" w:anchor="%2522%257B%2522" w:history="1">
        <w:proofErr w:type="spellStart"/>
        <w:r>
          <w:rPr>
            <w:rStyle w:val="Hyperlink1"/>
            <w:rFonts w:ascii="Times New Roman" w:hAnsi="Arial"/>
            <w:lang w:val="fr-FR"/>
          </w:rPr>
          <w:t>owning</w:t>
        </w:r>
        <w:proofErr w:type="spellEnd"/>
        <w:r>
          <w:rPr>
            <w:rStyle w:val="Hyperlink1"/>
            <w:rFonts w:ascii="Times New Roman" w:hAnsi="Arial"/>
            <w:lang w:val="fr-FR"/>
          </w:rPr>
          <w:t xml:space="preserve">, J. and </w:t>
        </w:r>
        <w:proofErr w:type="spellStart"/>
        <w:r>
          <w:rPr>
            <w:rStyle w:val="Hyperlink1"/>
            <w:rFonts w:ascii="Times New Roman" w:hAnsi="Arial"/>
            <w:lang w:val="fr-FR"/>
          </w:rPr>
          <w:t>Warde</w:t>
        </w:r>
        <w:proofErr w:type="spellEnd"/>
        <w:r>
          <w:rPr>
            <w:rStyle w:val="Hyperlink1"/>
            <w:rFonts w:ascii="Times New Roman" w:hAnsi="Arial"/>
            <w:lang w:val="fr-FR"/>
          </w:rPr>
          <w:t xml:space="preserve">, S. (2017) </w:t>
        </w:r>
        <w:r>
          <w:rPr>
            <w:rStyle w:val="Hyperlink1"/>
            <w:rFonts w:ascii="Times New Roman" w:hAnsi="Arial"/>
            <w:lang w:val="fr-FR"/>
          </w:rPr>
          <w:t>‘</w:t>
        </w:r>
        <w:proofErr w:type="spellStart"/>
        <w:r>
          <w:rPr>
            <w:rStyle w:val="Hyperlink1"/>
            <w:rFonts w:ascii="Times New Roman" w:hAnsi="Arial"/>
            <w:lang w:val="fr-FR"/>
          </w:rPr>
          <w:t>Materials</w:t>
        </w:r>
        <w:proofErr w:type="spellEnd"/>
        <w:r>
          <w:rPr>
            <w:rStyle w:val="Hyperlink1"/>
            <w:rFonts w:ascii="Times New Roman" w:hAnsi="Arial"/>
            <w:lang w:val="fr-FR"/>
          </w:rPr>
          <w:t xml:space="preserve"> Information and Effective Product Design</w:t>
        </w:r>
        <w:r>
          <w:rPr>
            <w:rStyle w:val="Hyperlink1"/>
            <w:rFonts w:ascii="Times New Roman" w:hAnsi="Arial"/>
            <w:lang w:val="fr-FR"/>
          </w:rPr>
          <w:t>’</w:t>
        </w:r>
        <w:r>
          <w:rPr>
            <w:rStyle w:val="Hyperlink1"/>
            <w:rFonts w:ascii="Times New Roman" w:hAnsi="Arial"/>
            <w:lang w:val="fr-FR"/>
          </w:rPr>
          <w:t xml:space="preserve">, Appliance Design: </w:t>
        </w:r>
      </w:hyperlink>
      <w:r>
        <w:rPr>
          <w:rFonts w:ascii="Times New Roman"/>
          <w:sz w:val="24"/>
          <w:szCs w:val="24"/>
        </w:rPr>
        <w:t>27-30.</w:t>
      </w:r>
    </w:p>
    <w:p w14:paraId="1F7C4B16"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7E5942BC"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roofErr w:type="spellStart"/>
      <w:r>
        <w:rPr>
          <w:rFonts w:ascii="Times New Roman"/>
          <w:sz w:val="24"/>
          <w:szCs w:val="24"/>
          <w:lang w:val="nl-NL"/>
        </w:rPr>
        <w:t>Ehlers</w:t>
      </w:r>
      <w:proofErr w:type="spellEnd"/>
      <w:r>
        <w:rPr>
          <w:rFonts w:ascii="Times New Roman"/>
          <w:sz w:val="24"/>
          <w:szCs w:val="24"/>
          <w:lang w:val="nl-NL"/>
        </w:rPr>
        <w:t xml:space="preserve">, M., </w:t>
      </w:r>
      <w:proofErr w:type="spellStart"/>
      <w:r>
        <w:rPr>
          <w:rFonts w:ascii="Times New Roman"/>
          <w:sz w:val="24"/>
          <w:szCs w:val="24"/>
          <w:lang w:val="nl-NL"/>
        </w:rPr>
        <w:t>Woodgate</w:t>
      </w:r>
      <w:proofErr w:type="spellEnd"/>
      <w:r>
        <w:rPr>
          <w:rFonts w:ascii="Times New Roman"/>
          <w:sz w:val="24"/>
          <w:szCs w:val="24"/>
          <w:lang w:val="nl-NL"/>
        </w:rPr>
        <w:t xml:space="preserve">, P., </w:t>
      </w:r>
      <w:proofErr w:type="spellStart"/>
      <w:r>
        <w:rPr>
          <w:rFonts w:ascii="Times New Roman"/>
          <w:sz w:val="24"/>
          <w:szCs w:val="24"/>
          <w:lang w:val="nl-NL"/>
        </w:rPr>
        <w:t>Annoni</w:t>
      </w:r>
      <w:proofErr w:type="spellEnd"/>
      <w:r>
        <w:rPr>
          <w:rFonts w:ascii="Times New Roman"/>
          <w:sz w:val="24"/>
          <w:szCs w:val="24"/>
          <w:lang w:val="nl-NL"/>
        </w:rPr>
        <w:t xml:space="preserve">, A., &amp; Schade, S. (2013) </w:t>
      </w:r>
      <w:r>
        <w:rPr>
          <w:rFonts w:hAnsi="Times New Roman"/>
          <w:sz w:val="24"/>
          <w:szCs w:val="24"/>
        </w:rPr>
        <w:t>‘</w:t>
      </w:r>
      <w:r>
        <w:rPr>
          <w:rFonts w:ascii="Times New Roman"/>
          <w:sz w:val="24"/>
          <w:szCs w:val="24"/>
        </w:rPr>
        <w:t>Advancing Digital Earth: beyond the next generation. International Journal of Digital Earth.</w:t>
      </w:r>
      <w:r>
        <w:rPr>
          <w:rFonts w:hAnsi="Times New Roman"/>
          <w:sz w:val="24"/>
          <w:szCs w:val="24"/>
          <w:lang w:val="fr-FR"/>
        </w:rPr>
        <w:t>’</w:t>
      </w:r>
      <w:r>
        <w:rPr>
          <w:rFonts w:hAnsi="Times New Roman"/>
          <w:sz w:val="24"/>
          <w:szCs w:val="24"/>
          <w:lang w:val="fr-FR"/>
        </w:rPr>
        <w:t xml:space="preserve"> </w:t>
      </w:r>
      <w:r>
        <w:rPr>
          <w:rFonts w:ascii="Times New Roman"/>
          <w:sz w:val="24"/>
          <w:szCs w:val="24"/>
        </w:rPr>
        <w:t xml:space="preserve">7 (1): 3-16 </w:t>
      </w:r>
    </w:p>
    <w:p w14:paraId="41622BE5"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6E3AC4EF"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r>
        <w:rPr>
          <w:rFonts w:ascii="Times New Roman"/>
          <w:sz w:val="24"/>
          <w:szCs w:val="24"/>
        </w:rPr>
        <w:t xml:space="preserve">Farris, Ivan, et al. (2017) </w:t>
      </w:r>
      <w:r>
        <w:rPr>
          <w:rFonts w:hAnsi="Times New Roman"/>
          <w:sz w:val="24"/>
          <w:szCs w:val="24"/>
        </w:rPr>
        <w:t>‘</w:t>
      </w:r>
      <w:r>
        <w:rPr>
          <w:rFonts w:ascii="Times New Roman"/>
          <w:sz w:val="24"/>
          <w:szCs w:val="24"/>
        </w:rPr>
        <w:t>6lo-RFID: A Framework for Full Integration of Smart UHF RFID Tags into the Internet of Things.</w:t>
      </w:r>
      <w:r>
        <w:rPr>
          <w:rFonts w:hAnsi="Times New Roman"/>
          <w:sz w:val="24"/>
          <w:szCs w:val="24"/>
          <w:lang w:val="fr-FR"/>
        </w:rPr>
        <w:t>’</w:t>
      </w:r>
      <w:r>
        <w:rPr>
          <w:rFonts w:hAnsi="Times New Roman"/>
          <w:sz w:val="24"/>
          <w:szCs w:val="24"/>
          <w:lang w:val="fr-FR"/>
        </w:rPr>
        <w:t xml:space="preserve"> </w:t>
      </w:r>
      <w:r>
        <w:rPr>
          <w:rFonts w:ascii="Times New Roman"/>
          <w:sz w:val="24"/>
          <w:szCs w:val="24"/>
        </w:rPr>
        <w:t xml:space="preserve">IEEE Network 31 (5): 66-73. </w:t>
      </w:r>
    </w:p>
    <w:p w14:paraId="5FA1EF5F"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6268F4BD" w14:textId="77777777" w:rsidR="00101B08" w:rsidRDefault="00101B08" w:rsidP="00952DD3">
      <w:pPr>
        <w:pStyle w:val="Body"/>
        <w:spacing w:line="240" w:lineRule="auto"/>
        <w:ind w:left="360" w:hanging="360"/>
        <w:rPr>
          <w:rFonts w:ascii="Times New Roman" w:eastAsia="Times New Roman" w:hAnsi="Times New Roman" w:cs="Times New Roman"/>
          <w:sz w:val="24"/>
          <w:szCs w:val="24"/>
        </w:rPr>
      </w:pPr>
      <w:r>
        <w:rPr>
          <w:rFonts w:ascii="Times New Roman"/>
          <w:sz w:val="24"/>
          <w:szCs w:val="24"/>
        </w:rPr>
        <w:t xml:space="preserve">National Council for Air and Stream Improvement, Inc. (2004) </w:t>
      </w:r>
      <w:r>
        <w:rPr>
          <w:rFonts w:hAnsi="Times New Roman"/>
          <w:sz w:val="24"/>
          <w:szCs w:val="24"/>
        </w:rPr>
        <w:t>‘</w:t>
      </w:r>
      <w:r>
        <w:rPr>
          <w:rFonts w:ascii="Times New Roman"/>
          <w:sz w:val="24"/>
          <w:szCs w:val="24"/>
        </w:rPr>
        <w:t>An analysis of the methods used to address the carbon cycle in wood and paper product LCA studies. Special Report No. 04-03.</w:t>
      </w:r>
      <w:r>
        <w:rPr>
          <w:rFonts w:hAnsi="Times New Roman"/>
          <w:sz w:val="24"/>
          <w:szCs w:val="24"/>
        </w:rPr>
        <w:t>’</w:t>
      </w:r>
      <w:r>
        <w:rPr>
          <w:rFonts w:hAnsi="Times New Roman"/>
          <w:sz w:val="24"/>
          <w:szCs w:val="24"/>
        </w:rPr>
        <w:t xml:space="preserve"> </w:t>
      </w:r>
      <w:r>
        <w:rPr>
          <w:rFonts w:ascii="Times New Roman"/>
          <w:sz w:val="24"/>
          <w:szCs w:val="24"/>
        </w:rPr>
        <w:t>Research Triangle Park, N.C.: National Council for Air and Stream Improvement, Inc.</w:t>
      </w:r>
    </w:p>
    <w:p w14:paraId="6F81DFB5"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647015EB"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roofErr w:type="spellStart"/>
      <w:r>
        <w:rPr>
          <w:rFonts w:ascii="Times New Roman"/>
          <w:sz w:val="24"/>
          <w:szCs w:val="24"/>
          <w:lang w:val="de-DE"/>
        </w:rPr>
        <w:t>Galatin</w:t>
      </w:r>
      <w:proofErr w:type="spellEnd"/>
      <w:r>
        <w:rPr>
          <w:rFonts w:ascii="Times New Roman"/>
          <w:sz w:val="24"/>
          <w:szCs w:val="24"/>
          <w:lang w:val="de-DE"/>
        </w:rPr>
        <w:t xml:space="preserve">, M., Leiter, R.D. (2012) </w:t>
      </w:r>
      <w:r>
        <w:rPr>
          <w:rFonts w:hAnsi="Times New Roman"/>
          <w:sz w:val="24"/>
          <w:szCs w:val="24"/>
        </w:rPr>
        <w:t>‘</w:t>
      </w:r>
      <w:r>
        <w:rPr>
          <w:rFonts w:ascii="Times New Roman"/>
          <w:sz w:val="24"/>
          <w:szCs w:val="24"/>
        </w:rPr>
        <w:t>The Economics of Information.</w:t>
      </w:r>
      <w:r>
        <w:rPr>
          <w:rFonts w:hAnsi="Times New Roman"/>
          <w:sz w:val="24"/>
          <w:szCs w:val="24"/>
          <w:lang w:val="fr-FR"/>
        </w:rPr>
        <w:t>’</w:t>
      </w:r>
      <w:r>
        <w:rPr>
          <w:rFonts w:hAnsi="Times New Roman"/>
          <w:sz w:val="24"/>
          <w:szCs w:val="24"/>
          <w:lang w:val="fr-FR"/>
        </w:rPr>
        <w:t xml:space="preserve"> </w:t>
      </w:r>
      <w:r>
        <w:rPr>
          <w:rFonts w:ascii="Times New Roman"/>
          <w:sz w:val="24"/>
          <w:szCs w:val="24"/>
          <w:lang w:val="de-DE"/>
        </w:rPr>
        <w:t xml:space="preserve">Springer Science &amp; Business Media. </w:t>
      </w:r>
    </w:p>
    <w:p w14:paraId="3B05B941"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65A0C721"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roofErr w:type="spellStart"/>
      <w:r>
        <w:rPr>
          <w:rFonts w:ascii="Times New Roman"/>
          <w:sz w:val="24"/>
          <w:szCs w:val="24"/>
        </w:rPr>
        <w:t>Gladek</w:t>
      </w:r>
      <w:proofErr w:type="spellEnd"/>
      <w:r>
        <w:rPr>
          <w:rFonts w:ascii="Times New Roman"/>
          <w:sz w:val="24"/>
          <w:szCs w:val="24"/>
        </w:rPr>
        <w:t>, Eva (2015) 'Proposed Resource Identification Tool Framework.' Metabolic: Amsterdam</w:t>
      </w:r>
    </w:p>
    <w:p w14:paraId="640438FE"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110B59B8"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roofErr w:type="spellStart"/>
      <w:r>
        <w:rPr>
          <w:rFonts w:ascii="Times New Roman"/>
          <w:sz w:val="24"/>
          <w:szCs w:val="24"/>
        </w:rPr>
        <w:t>Giudice</w:t>
      </w:r>
      <w:proofErr w:type="spellEnd"/>
      <w:r>
        <w:rPr>
          <w:rFonts w:ascii="Times New Roman"/>
          <w:sz w:val="24"/>
          <w:szCs w:val="24"/>
        </w:rPr>
        <w:t xml:space="preserve">, F., La Rosa, G., and </w:t>
      </w:r>
      <w:proofErr w:type="spellStart"/>
      <w:r>
        <w:rPr>
          <w:rFonts w:ascii="Times New Roman"/>
          <w:sz w:val="24"/>
          <w:szCs w:val="24"/>
        </w:rPr>
        <w:t>Risitano</w:t>
      </w:r>
      <w:proofErr w:type="spellEnd"/>
      <w:r>
        <w:rPr>
          <w:rFonts w:ascii="Times New Roman"/>
          <w:sz w:val="24"/>
          <w:szCs w:val="24"/>
        </w:rPr>
        <w:t xml:space="preserve">, A. (2006) Product Design for the Environment: A Life Cycle Approach. Boca Raton: Taylor &amp; Francis. </w:t>
      </w:r>
    </w:p>
    <w:p w14:paraId="7B7D9B77"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1CC22A34"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roofErr w:type="spellStart"/>
      <w:r>
        <w:rPr>
          <w:rFonts w:ascii="Times New Roman"/>
          <w:sz w:val="24"/>
          <w:szCs w:val="24"/>
        </w:rPr>
        <w:t>Hardjono</w:t>
      </w:r>
      <w:proofErr w:type="spellEnd"/>
      <w:r>
        <w:rPr>
          <w:rFonts w:ascii="Times New Roman"/>
          <w:sz w:val="24"/>
          <w:szCs w:val="24"/>
        </w:rPr>
        <w:t xml:space="preserve">, Thomas (2016) </w:t>
      </w:r>
      <w:r>
        <w:rPr>
          <w:rFonts w:hAnsi="Times New Roman"/>
          <w:sz w:val="24"/>
          <w:szCs w:val="24"/>
        </w:rPr>
        <w:t>‘</w:t>
      </w:r>
      <w:r>
        <w:rPr>
          <w:rFonts w:ascii="Times New Roman"/>
          <w:sz w:val="24"/>
          <w:szCs w:val="24"/>
        </w:rPr>
        <w:t>Trust</w:t>
      </w:r>
      <w:proofErr w:type="gramStart"/>
      <w:r>
        <w:rPr>
          <w:rFonts w:ascii="Times New Roman"/>
          <w:sz w:val="24"/>
          <w:szCs w:val="24"/>
        </w:rPr>
        <w:t>::</w:t>
      </w:r>
      <w:proofErr w:type="gramEnd"/>
      <w:r>
        <w:rPr>
          <w:rFonts w:ascii="Times New Roman"/>
          <w:sz w:val="24"/>
          <w:szCs w:val="24"/>
        </w:rPr>
        <w:t>Data: A New Framework for Identity and Data sharing</w:t>
      </w:r>
      <w:r>
        <w:rPr>
          <w:rFonts w:hAnsi="Times New Roman"/>
          <w:sz w:val="24"/>
          <w:szCs w:val="24"/>
          <w:lang w:val="fr-FR"/>
        </w:rPr>
        <w:t>’</w:t>
      </w:r>
      <w:r>
        <w:rPr>
          <w:rFonts w:ascii="Times New Roman"/>
          <w:sz w:val="24"/>
          <w:szCs w:val="24"/>
        </w:rPr>
        <w:t xml:space="preserve">. Visionary Future. </w:t>
      </w:r>
    </w:p>
    <w:p w14:paraId="5FD9DE09"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4427F49B"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r>
        <w:rPr>
          <w:rFonts w:ascii="Times New Roman"/>
          <w:sz w:val="24"/>
          <w:szCs w:val="24"/>
        </w:rPr>
        <w:t xml:space="preserve">Huber, G. P. (1990) </w:t>
      </w:r>
      <w:r>
        <w:rPr>
          <w:rFonts w:hAnsi="Times New Roman"/>
          <w:sz w:val="24"/>
          <w:szCs w:val="24"/>
        </w:rPr>
        <w:t>‘</w:t>
      </w:r>
      <w:r>
        <w:rPr>
          <w:rFonts w:ascii="Times New Roman"/>
          <w:sz w:val="24"/>
          <w:szCs w:val="24"/>
        </w:rPr>
        <w:t>A Theory of the Effects of Advanced Information Technologies on Organizational Design</w:t>
      </w:r>
      <w:r>
        <w:rPr>
          <w:rFonts w:hAnsi="Times New Roman"/>
          <w:sz w:val="24"/>
          <w:szCs w:val="24"/>
          <w:lang w:val="fr-FR"/>
        </w:rPr>
        <w:t>’</w:t>
      </w:r>
      <w:r>
        <w:rPr>
          <w:rFonts w:ascii="Times New Roman"/>
          <w:sz w:val="24"/>
          <w:szCs w:val="24"/>
        </w:rPr>
        <w:t>, Intelligence, and Decision Making. The Academy of Management Review 15 (1): 47-71.</w:t>
      </w:r>
    </w:p>
    <w:p w14:paraId="4BDFC961"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633D7DBB"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r>
        <w:rPr>
          <w:rFonts w:ascii="Times New Roman"/>
          <w:sz w:val="24"/>
          <w:szCs w:val="24"/>
        </w:rPr>
        <w:t>International Institute for Environment and Development (</w:t>
      </w:r>
      <w:proofErr w:type="spellStart"/>
      <w:r>
        <w:rPr>
          <w:rFonts w:ascii="Times New Roman"/>
          <w:sz w:val="24"/>
          <w:szCs w:val="24"/>
        </w:rPr>
        <w:t>n.d.</w:t>
      </w:r>
      <w:proofErr w:type="spellEnd"/>
      <w:r>
        <w:rPr>
          <w:rFonts w:ascii="Times New Roman"/>
          <w:sz w:val="24"/>
          <w:szCs w:val="24"/>
        </w:rPr>
        <w:t xml:space="preserve">) </w:t>
      </w:r>
      <w:r>
        <w:rPr>
          <w:rFonts w:hAnsi="Times New Roman"/>
          <w:sz w:val="24"/>
          <w:szCs w:val="24"/>
        </w:rPr>
        <w:t>‘</w:t>
      </w:r>
      <w:r>
        <w:rPr>
          <w:rFonts w:ascii="Times New Roman"/>
          <w:sz w:val="24"/>
          <w:szCs w:val="24"/>
        </w:rPr>
        <w:t>Shaping Sustainable Markets</w:t>
      </w:r>
      <w:r>
        <w:rPr>
          <w:rFonts w:hAnsi="Times New Roman"/>
          <w:sz w:val="24"/>
          <w:szCs w:val="24"/>
          <w:lang w:val="fr-FR"/>
        </w:rPr>
        <w:t>’</w:t>
      </w:r>
      <w:r>
        <w:rPr>
          <w:rFonts w:hAnsi="Times New Roman"/>
          <w:sz w:val="24"/>
          <w:szCs w:val="24"/>
          <w:lang w:val="fr-FR"/>
        </w:rPr>
        <w:t xml:space="preserve"> </w:t>
      </w:r>
      <w:r>
        <w:rPr>
          <w:rFonts w:ascii="Times New Roman"/>
          <w:sz w:val="24"/>
          <w:szCs w:val="24"/>
          <w:lang w:val="fr-FR"/>
        </w:rPr>
        <w:t xml:space="preserve">[online] </w:t>
      </w:r>
      <w:proofErr w:type="spellStart"/>
      <w:r>
        <w:rPr>
          <w:rFonts w:ascii="Times New Roman"/>
          <w:sz w:val="24"/>
          <w:szCs w:val="24"/>
          <w:lang w:val="fr-FR"/>
        </w:rPr>
        <w:t>Available</w:t>
      </w:r>
      <w:proofErr w:type="spellEnd"/>
      <w:r>
        <w:rPr>
          <w:rFonts w:ascii="Times New Roman"/>
          <w:sz w:val="24"/>
          <w:szCs w:val="24"/>
          <w:lang w:val="fr-FR"/>
        </w:rPr>
        <w:t xml:space="preserve"> </w:t>
      </w:r>
      <w:proofErr w:type="spellStart"/>
      <w:r>
        <w:rPr>
          <w:rFonts w:ascii="Times New Roman"/>
          <w:sz w:val="24"/>
          <w:szCs w:val="24"/>
          <w:lang w:val="fr-FR"/>
        </w:rPr>
        <w:t>at</w:t>
      </w:r>
      <w:proofErr w:type="spellEnd"/>
      <w:r>
        <w:rPr>
          <w:rFonts w:ascii="Times New Roman"/>
          <w:sz w:val="24"/>
          <w:szCs w:val="24"/>
          <w:lang w:val="fr-FR"/>
        </w:rPr>
        <w:t xml:space="preserve">: </w:t>
      </w:r>
      <w:hyperlink r:id="rId12" w:history="1">
        <w:r>
          <w:rPr>
            <w:rStyle w:val="Hyperlink2"/>
            <w:rFonts w:ascii="Times New Roman"/>
          </w:rPr>
          <w:t>https://shapingsustainablemarkets.iied.org/</w:t>
        </w:r>
      </w:hyperlink>
      <w:r>
        <w:rPr>
          <w:rFonts w:ascii="Times New Roman"/>
          <w:sz w:val="24"/>
          <w:szCs w:val="24"/>
        </w:rPr>
        <w:t xml:space="preserve"> [Accessed 4 February 2018].</w:t>
      </w:r>
    </w:p>
    <w:p w14:paraId="490D5390"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1F4B92FB"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r>
        <w:rPr>
          <w:rFonts w:ascii="Times New Roman"/>
          <w:sz w:val="24"/>
          <w:szCs w:val="24"/>
        </w:rPr>
        <w:t xml:space="preserve">International </w:t>
      </w:r>
      <w:proofErr w:type="spellStart"/>
      <w:r>
        <w:rPr>
          <w:rFonts w:ascii="Times New Roman"/>
          <w:sz w:val="24"/>
          <w:szCs w:val="24"/>
        </w:rPr>
        <w:t>Organisation</w:t>
      </w:r>
      <w:proofErr w:type="spellEnd"/>
      <w:r>
        <w:rPr>
          <w:rFonts w:ascii="Times New Roman"/>
          <w:sz w:val="24"/>
          <w:szCs w:val="24"/>
        </w:rPr>
        <w:t xml:space="preserve"> for </w:t>
      </w:r>
      <w:proofErr w:type="spellStart"/>
      <w:r>
        <w:rPr>
          <w:rFonts w:ascii="Times New Roman"/>
          <w:sz w:val="24"/>
          <w:szCs w:val="24"/>
        </w:rPr>
        <w:t>Standardisation</w:t>
      </w:r>
      <w:proofErr w:type="spellEnd"/>
      <w:r>
        <w:rPr>
          <w:rFonts w:ascii="Times New Roman"/>
          <w:sz w:val="24"/>
          <w:szCs w:val="24"/>
        </w:rPr>
        <w:t xml:space="preserve"> (2006) </w:t>
      </w:r>
      <w:r>
        <w:rPr>
          <w:rFonts w:hAnsi="Times New Roman"/>
          <w:sz w:val="24"/>
          <w:szCs w:val="24"/>
        </w:rPr>
        <w:t>‘</w:t>
      </w:r>
      <w:r>
        <w:rPr>
          <w:rFonts w:ascii="Times New Roman"/>
          <w:sz w:val="24"/>
          <w:szCs w:val="24"/>
        </w:rPr>
        <w:t>ISO 14040 Environmental management: Life Cycle Assessment Principles and Framework</w:t>
      </w:r>
      <w:r>
        <w:rPr>
          <w:rFonts w:hAnsi="Times New Roman"/>
          <w:sz w:val="24"/>
          <w:szCs w:val="24"/>
          <w:lang w:val="fr-FR"/>
        </w:rPr>
        <w:t>’</w:t>
      </w:r>
      <w:r>
        <w:rPr>
          <w:rFonts w:hAnsi="Times New Roman"/>
          <w:sz w:val="24"/>
          <w:szCs w:val="24"/>
          <w:lang w:val="fr-FR"/>
        </w:rPr>
        <w:t xml:space="preserve"> </w:t>
      </w:r>
      <w:proofErr w:type="spellStart"/>
      <w:r>
        <w:rPr>
          <w:rFonts w:ascii="Times New Roman"/>
          <w:sz w:val="24"/>
          <w:szCs w:val="24"/>
          <w:lang w:val="fr-FR"/>
        </w:rPr>
        <w:t>Available</w:t>
      </w:r>
      <w:proofErr w:type="spellEnd"/>
      <w:r>
        <w:rPr>
          <w:rFonts w:ascii="Times New Roman"/>
          <w:sz w:val="24"/>
          <w:szCs w:val="24"/>
          <w:lang w:val="fr-FR"/>
        </w:rPr>
        <w:t xml:space="preserve"> </w:t>
      </w:r>
      <w:proofErr w:type="spellStart"/>
      <w:r>
        <w:rPr>
          <w:rFonts w:ascii="Times New Roman"/>
          <w:sz w:val="24"/>
          <w:szCs w:val="24"/>
          <w:lang w:val="fr-FR"/>
        </w:rPr>
        <w:t>at</w:t>
      </w:r>
      <w:proofErr w:type="spellEnd"/>
      <w:r>
        <w:rPr>
          <w:rFonts w:ascii="Times New Roman"/>
          <w:sz w:val="24"/>
          <w:szCs w:val="24"/>
          <w:lang w:val="fr-FR"/>
        </w:rPr>
        <w:t xml:space="preserve">: </w:t>
      </w:r>
      <w:hyperlink r:id="rId13" w:history="1">
        <w:r>
          <w:rPr>
            <w:rStyle w:val="Hyperlink3"/>
            <w:rFonts w:ascii="Times New Roman"/>
          </w:rPr>
          <w:t>https://www.iso.org/standard/37456.html</w:t>
        </w:r>
      </w:hyperlink>
      <w:r>
        <w:rPr>
          <w:rFonts w:ascii="Times New Roman"/>
          <w:sz w:val="24"/>
          <w:szCs w:val="24"/>
        </w:rPr>
        <w:t xml:space="preserve"> [Accessed 4 February 2018].</w:t>
      </w:r>
    </w:p>
    <w:p w14:paraId="31526E97"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426974AA"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shd w:val="clear" w:color="auto" w:fill="FFFFFF"/>
        </w:rPr>
      </w:pPr>
      <w:r>
        <w:rPr>
          <w:rFonts w:ascii="Times New Roman"/>
          <w:sz w:val="24"/>
          <w:szCs w:val="24"/>
          <w:lang w:val="fr-FR"/>
        </w:rPr>
        <w:t xml:space="preserve">Internet Live </w:t>
      </w:r>
      <w:proofErr w:type="spellStart"/>
      <w:r>
        <w:rPr>
          <w:rFonts w:ascii="Times New Roman"/>
          <w:sz w:val="24"/>
          <w:szCs w:val="24"/>
          <w:lang w:val="fr-FR"/>
        </w:rPr>
        <w:t>Stats</w:t>
      </w:r>
      <w:proofErr w:type="spellEnd"/>
      <w:r>
        <w:rPr>
          <w:rFonts w:ascii="Times New Roman"/>
          <w:sz w:val="24"/>
          <w:szCs w:val="24"/>
          <w:lang w:val="fr-FR"/>
        </w:rPr>
        <w:t xml:space="preserve"> (2015) [online] </w:t>
      </w:r>
      <w:proofErr w:type="spellStart"/>
      <w:r>
        <w:rPr>
          <w:rFonts w:ascii="Times New Roman"/>
          <w:sz w:val="24"/>
          <w:szCs w:val="24"/>
          <w:lang w:val="fr-FR"/>
        </w:rPr>
        <w:t>Available</w:t>
      </w:r>
      <w:proofErr w:type="spellEnd"/>
      <w:r>
        <w:rPr>
          <w:rFonts w:ascii="Times New Roman"/>
          <w:sz w:val="24"/>
          <w:szCs w:val="24"/>
          <w:lang w:val="fr-FR"/>
        </w:rPr>
        <w:t xml:space="preserve"> </w:t>
      </w:r>
      <w:proofErr w:type="spellStart"/>
      <w:r>
        <w:rPr>
          <w:rFonts w:ascii="Times New Roman"/>
          <w:sz w:val="24"/>
          <w:szCs w:val="24"/>
          <w:lang w:val="fr-FR"/>
        </w:rPr>
        <w:t>at</w:t>
      </w:r>
      <w:proofErr w:type="spellEnd"/>
      <w:r>
        <w:rPr>
          <w:rFonts w:ascii="Times New Roman"/>
          <w:sz w:val="24"/>
          <w:szCs w:val="24"/>
          <w:lang w:val="fr-FR"/>
        </w:rPr>
        <w:t xml:space="preserve">: </w:t>
      </w:r>
      <w:hyperlink r:id="rId14" w:history="1">
        <w:r>
          <w:rPr>
            <w:rStyle w:val="Hyperlink2"/>
            <w:rFonts w:ascii="Times New Roman"/>
          </w:rPr>
          <w:t>http://www.internetlivestats.com/</w:t>
        </w:r>
      </w:hyperlink>
      <w:r>
        <w:rPr>
          <w:rFonts w:ascii="Times New Roman"/>
          <w:sz w:val="24"/>
          <w:szCs w:val="24"/>
        </w:rPr>
        <w:t xml:space="preserve"> [Accessed 1 February 2018]</w:t>
      </w:r>
      <w:r>
        <w:rPr>
          <w:rFonts w:ascii="Times New Roman"/>
          <w:sz w:val="24"/>
          <w:szCs w:val="24"/>
          <w:shd w:val="clear" w:color="auto" w:fill="FFFFFF"/>
        </w:rPr>
        <w:t>.</w:t>
      </w:r>
    </w:p>
    <w:p w14:paraId="62AD877B"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36335ED6"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r>
        <w:rPr>
          <w:rFonts w:ascii="Times New Roman"/>
          <w:sz w:val="24"/>
          <w:szCs w:val="24"/>
          <w:lang w:val="nl-NL"/>
        </w:rPr>
        <w:t xml:space="preserve">Jensen, J. P. (2015) </w:t>
      </w:r>
      <w:r>
        <w:rPr>
          <w:rFonts w:hAnsi="Times New Roman"/>
          <w:sz w:val="24"/>
          <w:szCs w:val="24"/>
        </w:rPr>
        <w:t>‘</w:t>
      </w:r>
      <w:r>
        <w:rPr>
          <w:rFonts w:ascii="Times New Roman"/>
          <w:sz w:val="24"/>
          <w:szCs w:val="24"/>
        </w:rPr>
        <w:t>Product passport as a tool for sustainable resource use.</w:t>
      </w:r>
      <w:r>
        <w:rPr>
          <w:rFonts w:hAnsi="Times New Roman"/>
          <w:sz w:val="24"/>
          <w:szCs w:val="24"/>
          <w:lang w:val="fr-FR"/>
        </w:rPr>
        <w:t>’</w:t>
      </w:r>
      <w:r>
        <w:rPr>
          <w:rFonts w:hAnsi="Times New Roman"/>
          <w:sz w:val="24"/>
          <w:szCs w:val="24"/>
          <w:lang w:val="fr-FR"/>
        </w:rPr>
        <w:t xml:space="preserve"> </w:t>
      </w:r>
      <w:r>
        <w:rPr>
          <w:rFonts w:ascii="Times New Roman"/>
          <w:sz w:val="24"/>
          <w:szCs w:val="24"/>
        </w:rPr>
        <w:t>Paper presented at Global Cleaner Production and Sustainable Consumption Conference 2015, Barcelona, Spain.</w:t>
      </w:r>
    </w:p>
    <w:p w14:paraId="6BCA19D2"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434D8493"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r>
        <w:rPr>
          <w:rFonts w:ascii="Times New Roman"/>
          <w:sz w:val="24"/>
          <w:szCs w:val="24"/>
          <w:lang w:val="fr-FR"/>
        </w:rPr>
        <w:t xml:space="preserve">Kara, S., et al. (2010) </w:t>
      </w:r>
      <w:r>
        <w:rPr>
          <w:rFonts w:hAnsi="Times New Roman"/>
          <w:sz w:val="24"/>
          <w:szCs w:val="24"/>
        </w:rPr>
        <w:t>‘</w:t>
      </w:r>
      <w:r>
        <w:rPr>
          <w:rFonts w:ascii="Times New Roman"/>
          <w:sz w:val="24"/>
          <w:szCs w:val="24"/>
        </w:rPr>
        <w:t>Global Manufacturing and the Embodied Energy of Products.</w:t>
      </w:r>
      <w:r>
        <w:rPr>
          <w:rFonts w:hAnsi="Times New Roman"/>
          <w:sz w:val="24"/>
          <w:szCs w:val="24"/>
          <w:lang w:val="fr-FR"/>
        </w:rPr>
        <w:t>’</w:t>
      </w:r>
      <w:r>
        <w:rPr>
          <w:rFonts w:hAnsi="Times New Roman"/>
          <w:sz w:val="24"/>
          <w:szCs w:val="24"/>
          <w:lang w:val="fr-FR"/>
        </w:rPr>
        <w:t xml:space="preserve"> </w:t>
      </w:r>
      <w:r>
        <w:rPr>
          <w:rFonts w:ascii="Times New Roman"/>
          <w:sz w:val="24"/>
          <w:szCs w:val="24"/>
        </w:rPr>
        <w:t>CIRP Annals, 59 (1): 29</w:t>
      </w:r>
      <w:r>
        <w:rPr>
          <w:rFonts w:hAnsi="Times New Roman"/>
          <w:sz w:val="24"/>
          <w:szCs w:val="24"/>
        </w:rPr>
        <w:t>–</w:t>
      </w:r>
      <w:r>
        <w:rPr>
          <w:rFonts w:ascii="Times New Roman"/>
          <w:sz w:val="24"/>
          <w:szCs w:val="24"/>
        </w:rPr>
        <w:t>32.</w:t>
      </w:r>
    </w:p>
    <w:p w14:paraId="0FE3DBD7"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337571D1"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r>
        <w:rPr>
          <w:rFonts w:ascii="Times New Roman"/>
          <w:sz w:val="24"/>
          <w:szCs w:val="24"/>
        </w:rPr>
        <w:t xml:space="preserve">Kemp, Rene et al. (2016) </w:t>
      </w:r>
      <w:r>
        <w:rPr>
          <w:rFonts w:hAnsi="Times New Roman"/>
          <w:sz w:val="24"/>
          <w:szCs w:val="24"/>
        </w:rPr>
        <w:t>‘</w:t>
      </w:r>
      <w:r>
        <w:rPr>
          <w:rFonts w:ascii="Times New Roman"/>
          <w:sz w:val="24"/>
          <w:szCs w:val="24"/>
        </w:rPr>
        <w:t>The humanization of the economy through social innovation.</w:t>
      </w:r>
      <w:r>
        <w:rPr>
          <w:rFonts w:hAnsi="Times New Roman"/>
          <w:sz w:val="24"/>
          <w:szCs w:val="24"/>
          <w:lang w:val="fr-FR"/>
        </w:rPr>
        <w:t>’</w:t>
      </w:r>
      <w:r>
        <w:rPr>
          <w:rFonts w:hAnsi="Times New Roman"/>
          <w:sz w:val="24"/>
          <w:szCs w:val="24"/>
          <w:lang w:val="fr-FR"/>
        </w:rPr>
        <w:t xml:space="preserve"> </w:t>
      </w:r>
      <w:r>
        <w:rPr>
          <w:rFonts w:ascii="Times New Roman"/>
          <w:sz w:val="24"/>
          <w:szCs w:val="24"/>
        </w:rPr>
        <w:t>SPRU 50th anniversary conference.</w:t>
      </w:r>
    </w:p>
    <w:p w14:paraId="3B9C26EF"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shd w:val="clear" w:color="auto" w:fill="F5F5F5"/>
        </w:rPr>
      </w:pPr>
    </w:p>
    <w:p w14:paraId="708E67A7"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r>
        <w:rPr>
          <w:rFonts w:ascii="Times New Roman"/>
          <w:sz w:val="24"/>
          <w:szCs w:val="24"/>
        </w:rPr>
        <w:t>Laughlin, Z. (2010) Beyond the Swatch: How can the Science of Materials be Represented by the Materials Themselves in a Materials Library? London: King</w:t>
      </w:r>
      <w:r>
        <w:rPr>
          <w:rFonts w:hAnsi="Times New Roman"/>
          <w:sz w:val="24"/>
          <w:szCs w:val="24"/>
          <w:lang w:val="fr-FR"/>
        </w:rPr>
        <w:t>’</w:t>
      </w:r>
      <w:r>
        <w:rPr>
          <w:rFonts w:ascii="Times New Roman"/>
          <w:sz w:val="24"/>
          <w:szCs w:val="24"/>
        </w:rPr>
        <w:t>s College London.</w:t>
      </w:r>
    </w:p>
    <w:p w14:paraId="222B60CA"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752CE73E" w14:textId="3245EC8F" w:rsidR="00101B08" w:rsidRDefault="00101B08" w:rsidP="00952DD3">
      <w:pPr>
        <w:pStyle w:val="Normal1"/>
        <w:spacing w:line="240" w:lineRule="auto"/>
        <w:ind w:left="360" w:hanging="360"/>
        <w:rPr>
          <w:rFonts w:ascii="Times New Roman" w:eastAsia="Times New Roman" w:hAnsi="Times New Roman" w:cs="Times New Roman"/>
          <w:sz w:val="24"/>
          <w:szCs w:val="24"/>
        </w:rPr>
      </w:pPr>
      <w:r>
        <w:rPr>
          <w:rFonts w:ascii="Times New Roman"/>
          <w:sz w:val="24"/>
          <w:szCs w:val="24"/>
          <w:lang w:val="nl-NL"/>
        </w:rPr>
        <w:t xml:space="preserve">Lee, J., Hoon, J. </w:t>
      </w:r>
      <w:proofErr w:type="spellStart"/>
      <w:r>
        <w:rPr>
          <w:rFonts w:ascii="Times New Roman"/>
          <w:sz w:val="24"/>
          <w:szCs w:val="24"/>
          <w:lang w:val="nl-NL"/>
        </w:rPr>
        <w:t>Hancock</w:t>
      </w:r>
      <w:proofErr w:type="spellEnd"/>
      <w:r>
        <w:rPr>
          <w:rFonts w:ascii="Times New Roman"/>
          <w:sz w:val="24"/>
          <w:szCs w:val="24"/>
          <w:lang w:val="nl-NL"/>
        </w:rPr>
        <w:t xml:space="preserve">, M. &amp; Hu, M. (2014) </w:t>
      </w:r>
      <w:r>
        <w:rPr>
          <w:rFonts w:hAnsi="Times New Roman"/>
          <w:sz w:val="24"/>
          <w:szCs w:val="24"/>
        </w:rPr>
        <w:t>‘</w:t>
      </w:r>
      <w:r>
        <w:rPr>
          <w:rFonts w:ascii="Times New Roman"/>
          <w:sz w:val="24"/>
          <w:szCs w:val="24"/>
        </w:rPr>
        <w:t>Towards an effective framework for building smart cities: Lessons from Seoul and San Francisco.</w:t>
      </w:r>
      <w:r>
        <w:rPr>
          <w:rFonts w:hAnsi="Times New Roman"/>
          <w:sz w:val="24"/>
          <w:szCs w:val="24"/>
          <w:lang w:val="fr-FR"/>
        </w:rPr>
        <w:t>’</w:t>
      </w:r>
      <w:r>
        <w:rPr>
          <w:rFonts w:hAnsi="Times New Roman"/>
          <w:sz w:val="24"/>
          <w:szCs w:val="24"/>
          <w:lang w:val="fr-FR"/>
        </w:rPr>
        <w:t xml:space="preserve"> </w:t>
      </w:r>
      <w:r>
        <w:rPr>
          <w:rFonts w:ascii="Times New Roman"/>
          <w:sz w:val="24"/>
          <w:szCs w:val="24"/>
        </w:rPr>
        <w:t xml:space="preserve">Technological Forecasting and Social Change 89 (2014): 80-99. </w:t>
      </w:r>
    </w:p>
    <w:p w14:paraId="56B028C3"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3F18A8C4" w14:textId="515E85F5" w:rsidR="00101B08" w:rsidRDefault="00101B08" w:rsidP="00952DD3">
      <w:pPr>
        <w:pStyle w:val="Normal1"/>
        <w:spacing w:line="240" w:lineRule="auto"/>
        <w:ind w:left="360" w:hanging="360"/>
        <w:rPr>
          <w:rFonts w:ascii="Times New Roman" w:eastAsia="Times New Roman" w:hAnsi="Times New Roman" w:cs="Times New Roman"/>
          <w:sz w:val="24"/>
          <w:szCs w:val="24"/>
        </w:rPr>
      </w:pPr>
      <w:proofErr w:type="spellStart"/>
      <w:r>
        <w:rPr>
          <w:rFonts w:ascii="Times New Roman"/>
          <w:sz w:val="24"/>
          <w:szCs w:val="24"/>
        </w:rPr>
        <w:t>Minssen</w:t>
      </w:r>
      <w:proofErr w:type="spellEnd"/>
      <w:r>
        <w:rPr>
          <w:rFonts w:ascii="Times New Roman"/>
          <w:sz w:val="24"/>
          <w:szCs w:val="24"/>
        </w:rPr>
        <w:t xml:space="preserve">, T., &amp; Pierce, J. (2019) </w:t>
      </w:r>
      <w:r>
        <w:rPr>
          <w:rFonts w:hAnsi="Times New Roman"/>
          <w:sz w:val="24"/>
          <w:szCs w:val="24"/>
        </w:rPr>
        <w:t>‘</w:t>
      </w:r>
      <w:r>
        <w:rPr>
          <w:rFonts w:ascii="Times New Roman"/>
          <w:sz w:val="24"/>
          <w:szCs w:val="24"/>
        </w:rPr>
        <w:t>Big Data and Intellectual Property Rights in the Health and Life Sciences. Big Data, Health Law, and Bioethics, 311-323.</w:t>
      </w:r>
    </w:p>
    <w:p w14:paraId="300F3E92"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shd w:val="clear" w:color="auto" w:fill="F5F5F5"/>
        </w:rPr>
      </w:pPr>
    </w:p>
    <w:p w14:paraId="53E038EF"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roofErr w:type="spellStart"/>
      <w:r>
        <w:rPr>
          <w:rFonts w:ascii="Times New Roman"/>
          <w:sz w:val="24"/>
          <w:szCs w:val="24"/>
        </w:rPr>
        <w:t>Miodownik</w:t>
      </w:r>
      <w:proofErr w:type="spellEnd"/>
      <w:r>
        <w:rPr>
          <w:rFonts w:ascii="Times New Roman"/>
          <w:sz w:val="24"/>
          <w:szCs w:val="24"/>
        </w:rPr>
        <w:t xml:space="preserve">, M. (2015) </w:t>
      </w:r>
      <w:r>
        <w:rPr>
          <w:rFonts w:hAnsi="Times New Roman"/>
          <w:sz w:val="24"/>
          <w:szCs w:val="24"/>
        </w:rPr>
        <w:t>‘</w:t>
      </w:r>
      <w:r>
        <w:rPr>
          <w:rFonts w:ascii="Times New Roman"/>
          <w:sz w:val="24"/>
          <w:szCs w:val="24"/>
        </w:rPr>
        <w:t>Materials for the 21st century: What will we dream up next?</w:t>
      </w:r>
      <w:r>
        <w:rPr>
          <w:rFonts w:hAnsi="Times New Roman"/>
          <w:sz w:val="24"/>
          <w:szCs w:val="24"/>
          <w:lang w:val="fr-FR"/>
        </w:rPr>
        <w:t>’</w:t>
      </w:r>
      <w:r>
        <w:rPr>
          <w:rFonts w:hAnsi="Times New Roman"/>
          <w:sz w:val="24"/>
          <w:szCs w:val="24"/>
          <w:lang w:val="fr-FR"/>
        </w:rPr>
        <w:t xml:space="preserve"> </w:t>
      </w:r>
      <w:r>
        <w:rPr>
          <w:rFonts w:ascii="Times New Roman"/>
          <w:sz w:val="24"/>
          <w:szCs w:val="24"/>
        </w:rPr>
        <w:t>MRS Bulletin</w:t>
      </w:r>
      <w:r>
        <w:rPr>
          <w:rFonts w:ascii="Times New Roman"/>
          <w:i/>
          <w:iCs/>
          <w:sz w:val="24"/>
          <w:szCs w:val="24"/>
        </w:rPr>
        <w:t>,</w:t>
      </w:r>
      <w:r>
        <w:rPr>
          <w:rFonts w:ascii="Times New Roman"/>
          <w:sz w:val="24"/>
          <w:szCs w:val="24"/>
        </w:rPr>
        <w:t xml:space="preserve"> 40 (12): 1188-1197. </w:t>
      </w:r>
    </w:p>
    <w:p w14:paraId="5BF5171E"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6484C21F"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r>
        <w:rPr>
          <w:rFonts w:ascii="Times New Roman"/>
          <w:sz w:val="24"/>
          <w:szCs w:val="24"/>
        </w:rPr>
        <w:t xml:space="preserve">Open Data Institute (2014) </w:t>
      </w:r>
      <w:r>
        <w:rPr>
          <w:rFonts w:hAnsi="Times New Roman"/>
          <w:sz w:val="24"/>
          <w:szCs w:val="24"/>
        </w:rPr>
        <w:t>‘</w:t>
      </w:r>
      <w:r>
        <w:rPr>
          <w:rFonts w:ascii="Times New Roman"/>
          <w:sz w:val="24"/>
          <w:szCs w:val="24"/>
        </w:rPr>
        <w:t>Creating Value with Identifiers in an Open Data World.</w:t>
      </w:r>
      <w:r>
        <w:rPr>
          <w:rFonts w:hAnsi="Times New Roman"/>
          <w:sz w:val="24"/>
          <w:szCs w:val="24"/>
          <w:lang w:val="fr-FR"/>
        </w:rPr>
        <w:t>’</w:t>
      </w:r>
      <w:r>
        <w:rPr>
          <w:rFonts w:hAnsi="Times New Roman"/>
          <w:sz w:val="24"/>
          <w:szCs w:val="24"/>
          <w:lang w:val="fr-FR"/>
        </w:rPr>
        <w:t xml:space="preserve"> </w:t>
      </w:r>
      <w:r>
        <w:rPr>
          <w:rFonts w:ascii="Times New Roman"/>
          <w:sz w:val="24"/>
          <w:szCs w:val="24"/>
          <w:lang w:val="de-DE"/>
        </w:rPr>
        <w:t>Reuters.</w:t>
      </w:r>
    </w:p>
    <w:p w14:paraId="54181280"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3A8AA047"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r>
        <w:rPr>
          <w:rFonts w:ascii="Times New Roman"/>
          <w:sz w:val="24"/>
          <w:szCs w:val="24"/>
        </w:rPr>
        <w:t xml:space="preserve">PEFC (2017) </w:t>
      </w:r>
      <w:r>
        <w:rPr>
          <w:rFonts w:hAnsi="Times New Roman"/>
          <w:sz w:val="24"/>
          <w:szCs w:val="24"/>
        </w:rPr>
        <w:t>‘</w:t>
      </w:r>
      <w:r>
        <w:rPr>
          <w:rFonts w:ascii="Times New Roman"/>
          <w:sz w:val="24"/>
          <w:szCs w:val="24"/>
        </w:rPr>
        <w:t xml:space="preserve">Global Statistics: SFM &amp; </w:t>
      </w:r>
      <w:proofErr w:type="spellStart"/>
      <w:r>
        <w:rPr>
          <w:rFonts w:ascii="Times New Roman"/>
          <w:sz w:val="24"/>
          <w:szCs w:val="24"/>
        </w:rPr>
        <w:t>CoC</w:t>
      </w:r>
      <w:proofErr w:type="spellEnd"/>
      <w:r>
        <w:rPr>
          <w:rFonts w:ascii="Times New Roman"/>
          <w:sz w:val="24"/>
          <w:szCs w:val="24"/>
        </w:rPr>
        <w:t xml:space="preserve"> Certification.</w:t>
      </w:r>
      <w:r>
        <w:rPr>
          <w:rFonts w:hAnsi="Times New Roman"/>
          <w:sz w:val="24"/>
          <w:szCs w:val="24"/>
          <w:lang w:val="fr-FR"/>
        </w:rPr>
        <w:t>’</w:t>
      </w:r>
    </w:p>
    <w:p w14:paraId="73338D38"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1BBD9DD9"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r>
        <w:rPr>
          <w:rFonts w:ascii="Times New Roman"/>
          <w:sz w:val="24"/>
          <w:szCs w:val="24"/>
        </w:rPr>
        <w:t xml:space="preserve">Preston, F. (2012) </w:t>
      </w:r>
      <w:r>
        <w:rPr>
          <w:rFonts w:hAnsi="Times New Roman"/>
          <w:sz w:val="24"/>
          <w:szCs w:val="24"/>
        </w:rPr>
        <w:t>‘</w:t>
      </w:r>
      <w:r>
        <w:rPr>
          <w:rFonts w:ascii="Times New Roman"/>
          <w:sz w:val="24"/>
          <w:szCs w:val="24"/>
        </w:rPr>
        <w:t>A global redesign</w:t>
      </w:r>
      <w:proofErr w:type="gramStart"/>
      <w:r>
        <w:rPr>
          <w:rFonts w:ascii="Times New Roman"/>
          <w:sz w:val="24"/>
          <w:szCs w:val="24"/>
        </w:rPr>
        <w:t>?:</w:t>
      </w:r>
      <w:proofErr w:type="gramEnd"/>
      <w:r>
        <w:rPr>
          <w:rFonts w:ascii="Times New Roman"/>
          <w:sz w:val="24"/>
          <w:szCs w:val="24"/>
        </w:rPr>
        <w:t xml:space="preserve"> shaping the circular economy.</w:t>
      </w:r>
      <w:r>
        <w:rPr>
          <w:rFonts w:hAnsi="Times New Roman"/>
          <w:sz w:val="24"/>
          <w:szCs w:val="24"/>
          <w:lang w:val="fr-FR"/>
        </w:rPr>
        <w:t>’</w:t>
      </w:r>
      <w:r>
        <w:rPr>
          <w:rFonts w:hAnsi="Times New Roman"/>
          <w:sz w:val="24"/>
          <w:szCs w:val="24"/>
          <w:lang w:val="fr-FR"/>
        </w:rPr>
        <w:t xml:space="preserve"> </w:t>
      </w:r>
      <w:r>
        <w:rPr>
          <w:rFonts w:ascii="Times New Roman"/>
          <w:sz w:val="24"/>
          <w:szCs w:val="24"/>
        </w:rPr>
        <w:t>London: Chatham House.</w:t>
      </w:r>
    </w:p>
    <w:p w14:paraId="545D5517"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1B96233B"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r>
        <w:rPr>
          <w:rFonts w:ascii="Times New Roman"/>
          <w:sz w:val="24"/>
          <w:szCs w:val="24"/>
        </w:rPr>
        <w:t xml:space="preserve">RSA (2016) Designing for a circular economy: Lessons from the Great Recovery 2012-2016. </w:t>
      </w:r>
    </w:p>
    <w:p w14:paraId="69D25A09"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45D4EFAC"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roofErr w:type="spellStart"/>
      <w:r>
        <w:rPr>
          <w:rFonts w:ascii="Times New Roman"/>
          <w:sz w:val="24"/>
          <w:szCs w:val="24"/>
          <w:lang w:val="da-DK"/>
        </w:rPr>
        <w:t>Sabag</w:t>
      </w:r>
      <w:proofErr w:type="spellEnd"/>
      <w:r>
        <w:rPr>
          <w:rFonts w:ascii="Times New Roman"/>
          <w:sz w:val="24"/>
          <w:szCs w:val="24"/>
          <w:lang w:val="da-DK"/>
        </w:rPr>
        <w:t xml:space="preserve">, O., </w:t>
      </w:r>
      <w:proofErr w:type="spellStart"/>
      <w:r>
        <w:rPr>
          <w:rFonts w:ascii="Times New Roman"/>
          <w:sz w:val="24"/>
          <w:szCs w:val="24"/>
          <w:lang w:val="da-DK"/>
        </w:rPr>
        <w:t>Gladek</w:t>
      </w:r>
      <w:proofErr w:type="spellEnd"/>
      <w:r>
        <w:rPr>
          <w:rFonts w:ascii="Times New Roman"/>
          <w:sz w:val="24"/>
          <w:szCs w:val="24"/>
          <w:lang w:val="da-DK"/>
        </w:rPr>
        <w:t xml:space="preserve">, E. (2017) </w:t>
      </w:r>
      <w:r>
        <w:rPr>
          <w:rFonts w:hAnsi="Times New Roman"/>
          <w:sz w:val="24"/>
          <w:szCs w:val="24"/>
        </w:rPr>
        <w:t>‘</w:t>
      </w:r>
      <w:r>
        <w:rPr>
          <w:rFonts w:ascii="Times New Roman"/>
          <w:sz w:val="24"/>
          <w:szCs w:val="24"/>
        </w:rPr>
        <w:t>One Planet Approaches: Methodology Mapping and Pathways Forward.</w:t>
      </w:r>
      <w:r>
        <w:rPr>
          <w:rFonts w:hAnsi="Times New Roman"/>
          <w:sz w:val="24"/>
          <w:szCs w:val="24"/>
          <w:lang w:val="fr-FR"/>
        </w:rPr>
        <w:t>’</w:t>
      </w:r>
    </w:p>
    <w:p w14:paraId="14FB829D"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p>
    <w:p w14:paraId="0FCE6E72"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rPr>
      </w:pPr>
      <w:r>
        <w:rPr>
          <w:rFonts w:ascii="Times New Roman"/>
          <w:sz w:val="24"/>
          <w:szCs w:val="24"/>
        </w:rPr>
        <w:t xml:space="preserve">Steffen, W., </w:t>
      </w:r>
      <w:proofErr w:type="spellStart"/>
      <w:r>
        <w:rPr>
          <w:rFonts w:ascii="Times New Roman"/>
          <w:sz w:val="24"/>
          <w:szCs w:val="24"/>
        </w:rPr>
        <w:t>Broadgate</w:t>
      </w:r>
      <w:proofErr w:type="spellEnd"/>
      <w:r>
        <w:rPr>
          <w:rFonts w:ascii="Times New Roman"/>
          <w:sz w:val="24"/>
          <w:szCs w:val="24"/>
        </w:rPr>
        <w:t xml:space="preserve">, W., Deutsch, L., Gaffney, O. and Ludwig, C. (2015) The trajectory of the </w:t>
      </w:r>
      <w:proofErr w:type="spellStart"/>
      <w:r>
        <w:rPr>
          <w:rFonts w:ascii="Times New Roman"/>
          <w:sz w:val="24"/>
          <w:szCs w:val="24"/>
        </w:rPr>
        <w:t>Anthropocene</w:t>
      </w:r>
      <w:proofErr w:type="spellEnd"/>
      <w:r>
        <w:rPr>
          <w:rFonts w:ascii="Times New Roman"/>
          <w:sz w:val="24"/>
          <w:szCs w:val="24"/>
        </w:rPr>
        <w:t xml:space="preserve">: The Great Acceleration. </w:t>
      </w:r>
      <w:r>
        <w:rPr>
          <w:rFonts w:ascii="Times New Roman"/>
          <w:i/>
          <w:iCs/>
          <w:sz w:val="24"/>
          <w:szCs w:val="24"/>
        </w:rPr>
        <w:t xml:space="preserve">The </w:t>
      </w:r>
      <w:proofErr w:type="spellStart"/>
      <w:r>
        <w:rPr>
          <w:rFonts w:ascii="Times New Roman"/>
          <w:i/>
          <w:iCs/>
          <w:sz w:val="24"/>
          <w:szCs w:val="24"/>
        </w:rPr>
        <w:t>Anthropocene</w:t>
      </w:r>
      <w:proofErr w:type="spellEnd"/>
      <w:r>
        <w:rPr>
          <w:rFonts w:ascii="Times New Roman"/>
          <w:i/>
          <w:iCs/>
          <w:sz w:val="24"/>
          <w:szCs w:val="24"/>
        </w:rPr>
        <w:t xml:space="preserve"> Review</w:t>
      </w:r>
      <w:r>
        <w:rPr>
          <w:rFonts w:ascii="Times New Roman"/>
          <w:sz w:val="24"/>
          <w:szCs w:val="24"/>
        </w:rPr>
        <w:t>, 2 (1): 81-131.</w:t>
      </w:r>
    </w:p>
    <w:p w14:paraId="7D6FC1BC" w14:textId="77777777" w:rsidR="00101B08" w:rsidRDefault="00101B08" w:rsidP="00952DD3">
      <w:pPr>
        <w:pStyle w:val="Normal1"/>
        <w:spacing w:line="240" w:lineRule="auto"/>
        <w:ind w:left="360" w:hanging="360"/>
        <w:rPr>
          <w:rFonts w:ascii="Times New Roman" w:eastAsia="Times New Roman" w:hAnsi="Times New Roman" w:cs="Times New Roman"/>
          <w:sz w:val="24"/>
          <w:szCs w:val="24"/>
          <w:shd w:val="clear" w:color="auto" w:fill="00FF00"/>
        </w:rPr>
      </w:pPr>
    </w:p>
    <w:p w14:paraId="43683D96" w14:textId="77777777" w:rsidR="00101B08" w:rsidRDefault="00101B08" w:rsidP="00952DD3">
      <w:pPr>
        <w:pStyle w:val="Normal1"/>
        <w:spacing w:line="240" w:lineRule="auto"/>
        <w:ind w:left="360" w:hanging="360"/>
      </w:pPr>
      <w:proofErr w:type="spellStart"/>
      <w:r>
        <w:rPr>
          <w:rFonts w:ascii="Times New Roman"/>
          <w:sz w:val="24"/>
          <w:szCs w:val="24"/>
        </w:rPr>
        <w:t>Vallero</w:t>
      </w:r>
      <w:proofErr w:type="spellEnd"/>
      <w:r>
        <w:rPr>
          <w:rFonts w:ascii="Times New Roman"/>
          <w:sz w:val="24"/>
          <w:szCs w:val="24"/>
        </w:rPr>
        <w:t xml:space="preserve">, D. (2017) </w:t>
      </w:r>
      <w:r>
        <w:rPr>
          <w:rFonts w:hAnsi="Times New Roman"/>
          <w:sz w:val="24"/>
          <w:szCs w:val="24"/>
        </w:rPr>
        <w:t>‘</w:t>
      </w:r>
      <w:r>
        <w:rPr>
          <w:rFonts w:ascii="Times New Roman"/>
          <w:sz w:val="24"/>
          <w:szCs w:val="24"/>
        </w:rPr>
        <w:t>Translating Diverse Environmental Data Into Reliable Information: How to Coordinate Evidence from Different Sources.</w:t>
      </w:r>
      <w:r>
        <w:rPr>
          <w:rFonts w:hAnsi="Times New Roman"/>
          <w:sz w:val="24"/>
          <w:szCs w:val="24"/>
          <w:lang w:val="fr-FR"/>
        </w:rPr>
        <w:t>’</w:t>
      </w:r>
      <w:r>
        <w:rPr>
          <w:rFonts w:hAnsi="Times New Roman"/>
          <w:sz w:val="24"/>
          <w:szCs w:val="24"/>
          <w:lang w:val="fr-FR"/>
        </w:rPr>
        <w:t xml:space="preserve"> </w:t>
      </w:r>
      <w:r>
        <w:rPr>
          <w:rFonts w:ascii="Times New Roman"/>
          <w:sz w:val="24"/>
          <w:szCs w:val="24"/>
        </w:rPr>
        <w:t xml:space="preserve">Academic Press.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E138E" w14:textId="77777777" w:rsidR="00101B08" w:rsidRDefault="00101B08">
    <w:pPr>
      <w:pStyle w:val="Footer"/>
      <w:jc w:val="right"/>
    </w:pPr>
    <w:r>
      <w:fldChar w:fldCharType="begin"/>
    </w:r>
    <w:r>
      <w:instrText xml:space="preserve"> PAGE </w:instrText>
    </w:r>
    <w:r>
      <w:fldChar w:fldCharType="separate"/>
    </w:r>
    <w:r w:rsidR="002357DC">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BD579" w14:textId="77777777" w:rsidR="00101B08" w:rsidRDefault="00101B08">
      <w:r>
        <w:separator/>
      </w:r>
    </w:p>
  </w:footnote>
  <w:footnote w:type="continuationSeparator" w:id="0">
    <w:p w14:paraId="09F197BF" w14:textId="77777777" w:rsidR="00101B08" w:rsidRDefault="00101B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CF81F" w14:textId="77777777" w:rsidR="00101B08" w:rsidRDefault="00101B08">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5BD"/>
    <w:multiLevelType w:val="multilevel"/>
    <w:tmpl w:val="094E52FE"/>
    <w:lvl w:ilvl="0">
      <w:numFmt w:val="bullet"/>
      <w:lvlText w:val="•"/>
      <w:lvlJc w:val="left"/>
      <w:pPr>
        <w:tabs>
          <w:tab w:val="num" w:pos="720"/>
        </w:tabs>
        <w:ind w:left="720" w:hanging="360"/>
      </w:pPr>
      <w:rPr>
        <w:position w:val="0"/>
        <w:sz w:val="22"/>
        <w:szCs w:val="22"/>
        <w:shd w:val="clear" w:color="auto" w:fill="FFFFFF"/>
      </w:rPr>
    </w:lvl>
    <w:lvl w:ilvl="1">
      <w:start w:val="1"/>
      <w:numFmt w:val="bullet"/>
      <w:lvlText w:val="◦"/>
      <w:lvlJc w:val="left"/>
      <w:pPr>
        <w:tabs>
          <w:tab w:val="num" w:pos="1080"/>
        </w:tabs>
        <w:ind w:left="1080" w:hanging="360"/>
      </w:pPr>
      <w:rPr>
        <w:position w:val="0"/>
        <w:sz w:val="24"/>
        <w:szCs w:val="24"/>
        <w:shd w:val="clear" w:color="auto" w:fill="FFFFFF"/>
      </w:rPr>
    </w:lvl>
    <w:lvl w:ilvl="2">
      <w:start w:val="1"/>
      <w:numFmt w:val="bullet"/>
      <w:lvlText w:val="▪"/>
      <w:lvlJc w:val="left"/>
      <w:pPr>
        <w:tabs>
          <w:tab w:val="num" w:pos="1440"/>
        </w:tabs>
        <w:ind w:left="1440" w:hanging="360"/>
      </w:pPr>
      <w:rPr>
        <w:position w:val="0"/>
        <w:sz w:val="24"/>
        <w:szCs w:val="24"/>
        <w:shd w:val="clear" w:color="auto" w:fill="FFFFFF"/>
      </w:rPr>
    </w:lvl>
    <w:lvl w:ilvl="3">
      <w:start w:val="1"/>
      <w:numFmt w:val="bullet"/>
      <w:lvlText w:val="•"/>
      <w:lvlJc w:val="left"/>
      <w:pPr>
        <w:tabs>
          <w:tab w:val="num" w:pos="1800"/>
        </w:tabs>
        <w:ind w:left="1800" w:hanging="360"/>
      </w:pPr>
      <w:rPr>
        <w:position w:val="0"/>
        <w:sz w:val="24"/>
        <w:szCs w:val="24"/>
        <w:shd w:val="clear" w:color="auto" w:fill="FFFFFF"/>
      </w:rPr>
    </w:lvl>
    <w:lvl w:ilvl="4">
      <w:start w:val="1"/>
      <w:numFmt w:val="bullet"/>
      <w:lvlText w:val="◦"/>
      <w:lvlJc w:val="left"/>
      <w:pPr>
        <w:tabs>
          <w:tab w:val="num" w:pos="2160"/>
        </w:tabs>
        <w:ind w:left="2160" w:hanging="360"/>
      </w:pPr>
      <w:rPr>
        <w:position w:val="0"/>
        <w:sz w:val="24"/>
        <w:szCs w:val="24"/>
        <w:shd w:val="clear" w:color="auto" w:fill="FFFFFF"/>
      </w:rPr>
    </w:lvl>
    <w:lvl w:ilvl="5">
      <w:start w:val="1"/>
      <w:numFmt w:val="bullet"/>
      <w:lvlText w:val="▪"/>
      <w:lvlJc w:val="left"/>
      <w:pPr>
        <w:tabs>
          <w:tab w:val="num" w:pos="2520"/>
        </w:tabs>
        <w:ind w:left="2520" w:hanging="360"/>
      </w:pPr>
      <w:rPr>
        <w:position w:val="0"/>
        <w:sz w:val="24"/>
        <w:szCs w:val="24"/>
        <w:shd w:val="clear" w:color="auto" w:fill="FFFFFF"/>
      </w:rPr>
    </w:lvl>
    <w:lvl w:ilvl="6">
      <w:start w:val="1"/>
      <w:numFmt w:val="bullet"/>
      <w:lvlText w:val="•"/>
      <w:lvlJc w:val="left"/>
      <w:pPr>
        <w:tabs>
          <w:tab w:val="num" w:pos="2880"/>
        </w:tabs>
        <w:ind w:left="2880" w:hanging="360"/>
      </w:pPr>
      <w:rPr>
        <w:position w:val="0"/>
        <w:sz w:val="24"/>
        <w:szCs w:val="24"/>
        <w:shd w:val="clear" w:color="auto" w:fill="FFFFFF"/>
      </w:rPr>
    </w:lvl>
    <w:lvl w:ilvl="7">
      <w:start w:val="1"/>
      <w:numFmt w:val="bullet"/>
      <w:lvlText w:val="◦"/>
      <w:lvlJc w:val="left"/>
      <w:pPr>
        <w:tabs>
          <w:tab w:val="num" w:pos="3240"/>
        </w:tabs>
        <w:ind w:left="3240" w:hanging="360"/>
      </w:pPr>
      <w:rPr>
        <w:position w:val="0"/>
        <w:sz w:val="24"/>
        <w:szCs w:val="24"/>
        <w:shd w:val="clear" w:color="auto" w:fill="FFFFFF"/>
      </w:rPr>
    </w:lvl>
    <w:lvl w:ilvl="8">
      <w:start w:val="1"/>
      <w:numFmt w:val="bullet"/>
      <w:lvlText w:val="▪"/>
      <w:lvlJc w:val="left"/>
      <w:pPr>
        <w:tabs>
          <w:tab w:val="num" w:pos="3600"/>
        </w:tabs>
        <w:ind w:left="3600" w:hanging="360"/>
      </w:pPr>
      <w:rPr>
        <w:position w:val="0"/>
        <w:sz w:val="24"/>
        <w:szCs w:val="24"/>
        <w:shd w:val="clear" w:color="auto" w:fill="FFFFFF"/>
      </w:rPr>
    </w:lvl>
  </w:abstractNum>
  <w:abstractNum w:abstractNumId="1">
    <w:nsid w:val="11151664"/>
    <w:multiLevelType w:val="multilevel"/>
    <w:tmpl w:val="3D0E8B98"/>
    <w:styleLink w:val="List21"/>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47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47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476"/>
      </w:pPr>
      <w:rPr>
        <w:position w:val="0"/>
        <w:sz w:val="24"/>
        <w:szCs w:val="24"/>
      </w:rPr>
    </w:lvl>
  </w:abstractNum>
  <w:abstractNum w:abstractNumId="2">
    <w:nsid w:val="18F0715B"/>
    <w:multiLevelType w:val="multilevel"/>
    <w:tmpl w:val="1F267AB8"/>
    <w:lvl w:ilvl="0">
      <w:numFmt w:val="bullet"/>
      <w:lvlText w:val="•"/>
      <w:lvlJc w:val="left"/>
      <w:pPr>
        <w:tabs>
          <w:tab w:val="num" w:pos="720"/>
        </w:tabs>
        <w:ind w:left="720" w:hanging="360"/>
      </w:pPr>
      <w:rPr>
        <w:position w:val="0"/>
        <w:sz w:val="22"/>
        <w:szCs w:val="22"/>
        <w:shd w:val="clear" w:color="auto" w:fill="FFFFFF"/>
      </w:rPr>
    </w:lvl>
    <w:lvl w:ilvl="1">
      <w:start w:val="1"/>
      <w:numFmt w:val="bullet"/>
      <w:lvlText w:val="◦"/>
      <w:lvlJc w:val="left"/>
      <w:pPr>
        <w:tabs>
          <w:tab w:val="num" w:pos="1080"/>
        </w:tabs>
        <w:ind w:left="1080" w:hanging="360"/>
      </w:pPr>
      <w:rPr>
        <w:position w:val="0"/>
        <w:sz w:val="24"/>
        <w:szCs w:val="24"/>
        <w:shd w:val="clear" w:color="auto" w:fill="FFFFFF"/>
      </w:rPr>
    </w:lvl>
    <w:lvl w:ilvl="2">
      <w:start w:val="1"/>
      <w:numFmt w:val="bullet"/>
      <w:lvlText w:val="▪"/>
      <w:lvlJc w:val="left"/>
      <w:pPr>
        <w:tabs>
          <w:tab w:val="num" w:pos="1440"/>
        </w:tabs>
        <w:ind w:left="1440" w:hanging="360"/>
      </w:pPr>
      <w:rPr>
        <w:position w:val="0"/>
        <w:sz w:val="24"/>
        <w:szCs w:val="24"/>
        <w:shd w:val="clear" w:color="auto" w:fill="FFFFFF"/>
      </w:rPr>
    </w:lvl>
    <w:lvl w:ilvl="3">
      <w:start w:val="1"/>
      <w:numFmt w:val="bullet"/>
      <w:lvlText w:val="•"/>
      <w:lvlJc w:val="left"/>
      <w:pPr>
        <w:tabs>
          <w:tab w:val="num" w:pos="1800"/>
        </w:tabs>
        <w:ind w:left="1800" w:hanging="360"/>
      </w:pPr>
      <w:rPr>
        <w:position w:val="0"/>
        <w:sz w:val="24"/>
        <w:szCs w:val="24"/>
        <w:shd w:val="clear" w:color="auto" w:fill="FFFFFF"/>
      </w:rPr>
    </w:lvl>
    <w:lvl w:ilvl="4">
      <w:start w:val="1"/>
      <w:numFmt w:val="bullet"/>
      <w:lvlText w:val="◦"/>
      <w:lvlJc w:val="left"/>
      <w:pPr>
        <w:tabs>
          <w:tab w:val="num" w:pos="2160"/>
        </w:tabs>
        <w:ind w:left="2160" w:hanging="360"/>
      </w:pPr>
      <w:rPr>
        <w:position w:val="0"/>
        <w:sz w:val="24"/>
        <w:szCs w:val="24"/>
        <w:shd w:val="clear" w:color="auto" w:fill="FFFFFF"/>
      </w:rPr>
    </w:lvl>
    <w:lvl w:ilvl="5">
      <w:start w:val="1"/>
      <w:numFmt w:val="bullet"/>
      <w:lvlText w:val="▪"/>
      <w:lvlJc w:val="left"/>
      <w:pPr>
        <w:tabs>
          <w:tab w:val="num" w:pos="2520"/>
        </w:tabs>
        <w:ind w:left="2520" w:hanging="360"/>
      </w:pPr>
      <w:rPr>
        <w:position w:val="0"/>
        <w:sz w:val="24"/>
        <w:szCs w:val="24"/>
        <w:shd w:val="clear" w:color="auto" w:fill="FFFFFF"/>
      </w:rPr>
    </w:lvl>
    <w:lvl w:ilvl="6">
      <w:start w:val="1"/>
      <w:numFmt w:val="bullet"/>
      <w:lvlText w:val="•"/>
      <w:lvlJc w:val="left"/>
      <w:pPr>
        <w:tabs>
          <w:tab w:val="num" w:pos="2880"/>
        </w:tabs>
        <w:ind w:left="2880" w:hanging="360"/>
      </w:pPr>
      <w:rPr>
        <w:position w:val="0"/>
        <w:sz w:val="24"/>
        <w:szCs w:val="24"/>
        <w:shd w:val="clear" w:color="auto" w:fill="FFFFFF"/>
      </w:rPr>
    </w:lvl>
    <w:lvl w:ilvl="7">
      <w:start w:val="1"/>
      <w:numFmt w:val="bullet"/>
      <w:lvlText w:val="◦"/>
      <w:lvlJc w:val="left"/>
      <w:pPr>
        <w:tabs>
          <w:tab w:val="num" w:pos="3240"/>
        </w:tabs>
        <w:ind w:left="3240" w:hanging="360"/>
      </w:pPr>
      <w:rPr>
        <w:position w:val="0"/>
        <w:sz w:val="24"/>
        <w:szCs w:val="24"/>
        <w:shd w:val="clear" w:color="auto" w:fill="FFFFFF"/>
      </w:rPr>
    </w:lvl>
    <w:lvl w:ilvl="8">
      <w:start w:val="1"/>
      <w:numFmt w:val="bullet"/>
      <w:lvlText w:val="▪"/>
      <w:lvlJc w:val="left"/>
      <w:pPr>
        <w:tabs>
          <w:tab w:val="num" w:pos="3600"/>
        </w:tabs>
        <w:ind w:left="3600" w:hanging="360"/>
      </w:pPr>
      <w:rPr>
        <w:position w:val="0"/>
        <w:sz w:val="24"/>
        <w:szCs w:val="24"/>
        <w:shd w:val="clear" w:color="auto" w:fill="FFFFFF"/>
      </w:rPr>
    </w:lvl>
  </w:abstractNum>
  <w:abstractNum w:abstractNumId="3">
    <w:nsid w:val="1E3E5A00"/>
    <w:multiLevelType w:val="multilevel"/>
    <w:tmpl w:val="DC206C72"/>
    <w:styleLink w:val="List0"/>
    <w:lvl w:ilvl="0">
      <w:start w:val="1"/>
      <w:numFmt w:val="decimal"/>
      <w:lvlText w:val="%1."/>
      <w:lvlJc w:val="left"/>
      <w:pPr>
        <w:tabs>
          <w:tab w:val="num" w:pos="720"/>
        </w:tabs>
        <w:ind w:left="720" w:hanging="360"/>
      </w:pPr>
      <w:rPr>
        <w:position w:val="0"/>
        <w:sz w:val="24"/>
        <w:szCs w:val="24"/>
        <w:shd w:val="clear" w:color="auto" w:fill="FFFFFF"/>
      </w:rPr>
    </w:lvl>
    <w:lvl w:ilvl="1">
      <w:start w:val="1"/>
      <w:numFmt w:val="decimal"/>
      <w:lvlText w:val="%2."/>
      <w:lvlJc w:val="left"/>
      <w:pPr>
        <w:tabs>
          <w:tab w:val="num" w:pos="1080"/>
        </w:tabs>
        <w:ind w:left="1080" w:hanging="360"/>
      </w:pPr>
      <w:rPr>
        <w:position w:val="0"/>
        <w:sz w:val="24"/>
        <w:szCs w:val="24"/>
        <w:shd w:val="clear" w:color="auto" w:fill="FFFFFF"/>
      </w:rPr>
    </w:lvl>
    <w:lvl w:ilvl="2">
      <w:start w:val="1"/>
      <w:numFmt w:val="decimal"/>
      <w:lvlText w:val="%3."/>
      <w:lvlJc w:val="left"/>
      <w:pPr>
        <w:tabs>
          <w:tab w:val="num" w:pos="1440"/>
        </w:tabs>
        <w:ind w:left="1440" w:hanging="360"/>
      </w:pPr>
      <w:rPr>
        <w:position w:val="0"/>
        <w:sz w:val="24"/>
        <w:szCs w:val="24"/>
        <w:shd w:val="clear" w:color="auto" w:fill="FFFFFF"/>
      </w:rPr>
    </w:lvl>
    <w:lvl w:ilvl="3">
      <w:start w:val="1"/>
      <w:numFmt w:val="decimal"/>
      <w:lvlText w:val="%4."/>
      <w:lvlJc w:val="left"/>
      <w:pPr>
        <w:tabs>
          <w:tab w:val="num" w:pos="1800"/>
        </w:tabs>
        <w:ind w:left="1800" w:hanging="360"/>
      </w:pPr>
      <w:rPr>
        <w:position w:val="0"/>
        <w:sz w:val="24"/>
        <w:szCs w:val="24"/>
        <w:shd w:val="clear" w:color="auto" w:fill="FFFFFF"/>
      </w:rPr>
    </w:lvl>
    <w:lvl w:ilvl="4">
      <w:start w:val="1"/>
      <w:numFmt w:val="decimal"/>
      <w:lvlText w:val="%5."/>
      <w:lvlJc w:val="left"/>
      <w:pPr>
        <w:tabs>
          <w:tab w:val="num" w:pos="2160"/>
        </w:tabs>
        <w:ind w:left="2160" w:hanging="360"/>
      </w:pPr>
      <w:rPr>
        <w:position w:val="0"/>
        <w:sz w:val="24"/>
        <w:szCs w:val="24"/>
        <w:shd w:val="clear" w:color="auto" w:fill="FFFFFF"/>
      </w:rPr>
    </w:lvl>
    <w:lvl w:ilvl="5">
      <w:start w:val="1"/>
      <w:numFmt w:val="decimal"/>
      <w:lvlText w:val="%6."/>
      <w:lvlJc w:val="left"/>
      <w:pPr>
        <w:tabs>
          <w:tab w:val="num" w:pos="2520"/>
        </w:tabs>
        <w:ind w:left="2520" w:hanging="360"/>
      </w:pPr>
      <w:rPr>
        <w:position w:val="0"/>
        <w:sz w:val="24"/>
        <w:szCs w:val="24"/>
        <w:shd w:val="clear" w:color="auto" w:fill="FFFFFF"/>
      </w:rPr>
    </w:lvl>
    <w:lvl w:ilvl="6">
      <w:start w:val="1"/>
      <w:numFmt w:val="decimal"/>
      <w:lvlText w:val="%7."/>
      <w:lvlJc w:val="left"/>
      <w:pPr>
        <w:tabs>
          <w:tab w:val="num" w:pos="2880"/>
        </w:tabs>
        <w:ind w:left="2880" w:hanging="360"/>
      </w:pPr>
      <w:rPr>
        <w:position w:val="0"/>
        <w:sz w:val="24"/>
        <w:szCs w:val="24"/>
        <w:shd w:val="clear" w:color="auto" w:fill="FFFFFF"/>
      </w:rPr>
    </w:lvl>
    <w:lvl w:ilvl="7">
      <w:start w:val="1"/>
      <w:numFmt w:val="decimal"/>
      <w:lvlText w:val="%8."/>
      <w:lvlJc w:val="left"/>
      <w:pPr>
        <w:tabs>
          <w:tab w:val="num" w:pos="3240"/>
        </w:tabs>
        <w:ind w:left="3240" w:hanging="360"/>
      </w:pPr>
      <w:rPr>
        <w:position w:val="0"/>
        <w:sz w:val="24"/>
        <w:szCs w:val="24"/>
        <w:shd w:val="clear" w:color="auto" w:fill="FFFFFF"/>
      </w:rPr>
    </w:lvl>
    <w:lvl w:ilvl="8">
      <w:start w:val="1"/>
      <w:numFmt w:val="decimal"/>
      <w:lvlText w:val="%9."/>
      <w:lvlJc w:val="left"/>
      <w:pPr>
        <w:tabs>
          <w:tab w:val="num" w:pos="3600"/>
        </w:tabs>
        <w:ind w:left="3600" w:hanging="360"/>
      </w:pPr>
      <w:rPr>
        <w:position w:val="0"/>
        <w:sz w:val="24"/>
        <w:szCs w:val="24"/>
        <w:shd w:val="clear" w:color="auto" w:fill="FFFFFF"/>
      </w:rPr>
    </w:lvl>
  </w:abstractNum>
  <w:abstractNum w:abstractNumId="4">
    <w:nsid w:val="2CC12AEF"/>
    <w:multiLevelType w:val="multilevel"/>
    <w:tmpl w:val="7FD8F648"/>
    <w:lvl w:ilvl="0">
      <w:start w:val="1"/>
      <w:numFmt w:val="decimal"/>
      <w:lvlText w:val="%1."/>
      <w:lvlJc w:val="left"/>
      <w:pPr>
        <w:tabs>
          <w:tab w:val="num" w:pos="720"/>
        </w:tabs>
        <w:ind w:left="720" w:hanging="360"/>
      </w:pPr>
      <w:rPr>
        <w:position w:val="0"/>
        <w:sz w:val="24"/>
        <w:szCs w:val="24"/>
        <w:shd w:val="clear" w:color="auto" w:fill="FFFFFF"/>
      </w:rPr>
    </w:lvl>
    <w:lvl w:ilvl="1">
      <w:start w:val="1"/>
      <w:numFmt w:val="decimal"/>
      <w:lvlText w:val="%2."/>
      <w:lvlJc w:val="left"/>
      <w:pPr>
        <w:tabs>
          <w:tab w:val="num" w:pos="1080"/>
        </w:tabs>
        <w:ind w:left="1080" w:hanging="360"/>
      </w:pPr>
      <w:rPr>
        <w:position w:val="0"/>
        <w:sz w:val="24"/>
        <w:szCs w:val="24"/>
        <w:shd w:val="clear" w:color="auto" w:fill="FFFFFF"/>
      </w:rPr>
    </w:lvl>
    <w:lvl w:ilvl="2">
      <w:start w:val="1"/>
      <w:numFmt w:val="decimal"/>
      <w:lvlText w:val="%3."/>
      <w:lvlJc w:val="left"/>
      <w:pPr>
        <w:tabs>
          <w:tab w:val="num" w:pos="1440"/>
        </w:tabs>
        <w:ind w:left="1440" w:hanging="360"/>
      </w:pPr>
      <w:rPr>
        <w:position w:val="0"/>
        <w:sz w:val="24"/>
        <w:szCs w:val="24"/>
        <w:shd w:val="clear" w:color="auto" w:fill="FFFFFF"/>
      </w:rPr>
    </w:lvl>
    <w:lvl w:ilvl="3">
      <w:start w:val="1"/>
      <w:numFmt w:val="decimal"/>
      <w:lvlText w:val="%4."/>
      <w:lvlJc w:val="left"/>
      <w:pPr>
        <w:tabs>
          <w:tab w:val="num" w:pos="1800"/>
        </w:tabs>
        <w:ind w:left="1800" w:hanging="360"/>
      </w:pPr>
      <w:rPr>
        <w:position w:val="0"/>
        <w:sz w:val="24"/>
        <w:szCs w:val="24"/>
        <w:shd w:val="clear" w:color="auto" w:fill="FFFFFF"/>
      </w:rPr>
    </w:lvl>
    <w:lvl w:ilvl="4">
      <w:start w:val="1"/>
      <w:numFmt w:val="decimal"/>
      <w:lvlText w:val="%5."/>
      <w:lvlJc w:val="left"/>
      <w:pPr>
        <w:tabs>
          <w:tab w:val="num" w:pos="2160"/>
        </w:tabs>
        <w:ind w:left="2160" w:hanging="360"/>
      </w:pPr>
      <w:rPr>
        <w:position w:val="0"/>
        <w:sz w:val="24"/>
        <w:szCs w:val="24"/>
        <w:shd w:val="clear" w:color="auto" w:fill="FFFFFF"/>
      </w:rPr>
    </w:lvl>
    <w:lvl w:ilvl="5">
      <w:start w:val="1"/>
      <w:numFmt w:val="decimal"/>
      <w:lvlText w:val="%6."/>
      <w:lvlJc w:val="left"/>
      <w:pPr>
        <w:tabs>
          <w:tab w:val="num" w:pos="2520"/>
        </w:tabs>
        <w:ind w:left="2520" w:hanging="360"/>
      </w:pPr>
      <w:rPr>
        <w:position w:val="0"/>
        <w:sz w:val="24"/>
        <w:szCs w:val="24"/>
        <w:shd w:val="clear" w:color="auto" w:fill="FFFFFF"/>
      </w:rPr>
    </w:lvl>
    <w:lvl w:ilvl="6">
      <w:start w:val="1"/>
      <w:numFmt w:val="decimal"/>
      <w:lvlText w:val="%7."/>
      <w:lvlJc w:val="left"/>
      <w:pPr>
        <w:tabs>
          <w:tab w:val="num" w:pos="2880"/>
        </w:tabs>
        <w:ind w:left="2880" w:hanging="360"/>
      </w:pPr>
      <w:rPr>
        <w:position w:val="0"/>
        <w:sz w:val="24"/>
        <w:szCs w:val="24"/>
        <w:shd w:val="clear" w:color="auto" w:fill="FFFFFF"/>
      </w:rPr>
    </w:lvl>
    <w:lvl w:ilvl="7">
      <w:start w:val="1"/>
      <w:numFmt w:val="decimal"/>
      <w:lvlText w:val="%8."/>
      <w:lvlJc w:val="left"/>
      <w:pPr>
        <w:tabs>
          <w:tab w:val="num" w:pos="3240"/>
        </w:tabs>
        <w:ind w:left="3240" w:hanging="360"/>
      </w:pPr>
      <w:rPr>
        <w:position w:val="0"/>
        <w:sz w:val="24"/>
        <w:szCs w:val="24"/>
        <w:shd w:val="clear" w:color="auto" w:fill="FFFFFF"/>
      </w:rPr>
    </w:lvl>
    <w:lvl w:ilvl="8">
      <w:start w:val="1"/>
      <w:numFmt w:val="decimal"/>
      <w:lvlText w:val="%9."/>
      <w:lvlJc w:val="left"/>
      <w:pPr>
        <w:tabs>
          <w:tab w:val="num" w:pos="3600"/>
        </w:tabs>
        <w:ind w:left="3600" w:hanging="360"/>
      </w:pPr>
      <w:rPr>
        <w:position w:val="0"/>
        <w:sz w:val="24"/>
        <w:szCs w:val="24"/>
        <w:shd w:val="clear" w:color="auto" w:fill="FFFFFF"/>
      </w:rPr>
    </w:lvl>
  </w:abstractNum>
  <w:abstractNum w:abstractNumId="5">
    <w:nsid w:val="35816676"/>
    <w:multiLevelType w:val="multilevel"/>
    <w:tmpl w:val="15689D88"/>
    <w:styleLink w:val="List41"/>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47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47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476"/>
      </w:pPr>
      <w:rPr>
        <w:position w:val="0"/>
        <w:sz w:val="24"/>
        <w:szCs w:val="24"/>
      </w:rPr>
    </w:lvl>
  </w:abstractNum>
  <w:abstractNum w:abstractNumId="6">
    <w:nsid w:val="35A960CB"/>
    <w:multiLevelType w:val="multilevel"/>
    <w:tmpl w:val="2BC81A1A"/>
    <w:lvl w:ilvl="0">
      <w:numFmt w:val="bullet"/>
      <w:lvlText w:val="•"/>
      <w:lvlJc w:val="left"/>
      <w:pPr>
        <w:tabs>
          <w:tab w:val="num" w:pos="720"/>
        </w:tabs>
        <w:ind w:left="720" w:hanging="360"/>
      </w:pPr>
      <w:rPr>
        <w:position w:val="0"/>
        <w:sz w:val="22"/>
        <w:szCs w:val="22"/>
        <w:shd w:val="clear" w:color="auto" w:fill="FFFFFF"/>
      </w:rPr>
    </w:lvl>
    <w:lvl w:ilvl="1">
      <w:start w:val="1"/>
      <w:numFmt w:val="bullet"/>
      <w:lvlText w:val="◦"/>
      <w:lvlJc w:val="left"/>
      <w:pPr>
        <w:tabs>
          <w:tab w:val="num" w:pos="1080"/>
        </w:tabs>
        <w:ind w:left="1080" w:hanging="360"/>
      </w:pPr>
      <w:rPr>
        <w:position w:val="0"/>
        <w:sz w:val="24"/>
        <w:szCs w:val="24"/>
        <w:shd w:val="clear" w:color="auto" w:fill="FFFFFF"/>
      </w:rPr>
    </w:lvl>
    <w:lvl w:ilvl="2">
      <w:start w:val="1"/>
      <w:numFmt w:val="bullet"/>
      <w:lvlText w:val="▪"/>
      <w:lvlJc w:val="left"/>
      <w:pPr>
        <w:tabs>
          <w:tab w:val="num" w:pos="1440"/>
        </w:tabs>
        <w:ind w:left="1440" w:hanging="360"/>
      </w:pPr>
      <w:rPr>
        <w:position w:val="0"/>
        <w:sz w:val="24"/>
        <w:szCs w:val="24"/>
        <w:shd w:val="clear" w:color="auto" w:fill="FFFFFF"/>
      </w:rPr>
    </w:lvl>
    <w:lvl w:ilvl="3">
      <w:start w:val="1"/>
      <w:numFmt w:val="bullet"/>
      <w:lvlText w:val="•"/>
      <w:lvlJc w:val="left"/>
      <w:pPr>
        <w:tabs>
          <w:tab w:val="num" w:pos="1800"/>
        </w:tabs>
        <w:ind w:left="1800" w:hanging="360"/>
      </w:pPr>
      <w:rPr>
        <w:position w:val="0"/>
        <w:sz w:val="24"/>
        <w:szCs w:val="24"/>
        <w:shd w:val="clear" w:color="auto" w:fill="FFFFFF"/>
      </w:rPr>
    </w:lvl>
    <w:lvl w:ilvl="4">
      <w:start w:val="1"/>
      <w:numFmt w:val="bullet"/>
      <w:lvlText w:val="◦"/>
      <w:lvlJc w:val="left"/>
      <w:pPr>
        <w:tabs>
          <w:tab w:val="num" w:pos="2160"/>
        </w:tabs>
        <w:ind w:left="2160" w:hanging="360"/>
      </w:pPr>
      <w:rPr>
        <w:position w:val="0"/>
        <w:sz w:val="24"/>
        <w:szCs w:val="24"/>
        <w:shd w:val="clear" w:color="auto" w:fill="FFFFFF"/>
      </w:rPr>
    </w:lvl>
    <w:lvl w:ilvl="5">
      <w:start w:val="1"/>
      <w:numFmt w:val="bullet"/>
      <w:lvlText w:val="▪"/>
      <w:lvlJc w:val="left"/>
      <w:pPr>
        <w:tabs>
          <w:tab w:val="num" w:pos="2520"/>
        </w:tabs>
        <w:ind w:left="2520" w:hanging="360"/>
      </w:pPr>
      <w:rPr>
        <w:position w:val="0"/>
        <w:sz w:val="24"/>
        <w:szCs w:val="24"/>
        <w:shd w:val="clear" w:color="auto" w:fill="FFFFFF"/>
      </w:rPr>
    </w:lvl>
    <w:lvl w:ilvl="6">
      <w:start w:val="1"/>
      <w:numFmt w:val="bullet"/>
      <w:lvlText w:val="•"/>
      <w:lvlJc w:val="left"/>
      <w:pPr>
        <w:tabs>
          <w:tab w:val="num" w:pos="2880"/>
        </w:tabs>
        <w:ind w:left="2880" w:hanging="360"/>
      </w:pPr>
      <w:rPr>
        <w:position w:val="0"/>
        <w:sz w:val="24"/>
        <w:szCs w:val="24"/>
        <w:shd w:val="clear" w:color="auto" w:fill="FFFFFF"/>
      </w:rPr>
    </w:lvl>
    <w:lvl w:ilvl="7">
      <w:start w:val="1"/>
      <w:numFmt w:val="bullet"/>
      <w:lvlText w:val="◦"/>
      <w:lvlJc w:val="left"/>
      <w:pPr>
        <w:tabs>
          <w:tab w:val="num" w:pos="3240"/>
        </w:tabs>
        <w:ind w:left="3240" w:hanging="360"/>
      </w:pPr>
      <w:rPr>
        <w:position w:val="0"/>
        <w:sz w:val="24"/>
        <w:szCs w:val="24"/>
        <w:shd w:val="clear" w:color="auto" w:fill="FFFFFF"/>
      </w:rPr>
    </w:lvl>
    <w:lvl w:ilvl="8">
      <w:start w:val="1"/>
      <w:numFmt w:val="bullet"/>
      <w:lvlText w:val="▪"/>
      <w:lvlJc w:val="left"/>
      <w:pPr>
        <w:tabs>
          <w:tab w:val="num" w:pos="3600"/>
        </w:tabs>
        <w:ind w:left="3600" w:hanging="360"/>
      </w:pPr>
      <w:rPr>
        <w:position w:val="0"/>
        <w:sz w:val="24"/>
        <w:szCs w:val="24"/>
        <w:shd w:val="clear" w:color="auto" w:fill="FFFFFF"/>
      </w:rPr>
    </w:lvl>
  </w:abstractNum>
  <w:abstractNum w:abstractNumId="7">
    <w:nsid w:val="360B78E5"/>
    <w:multiLevelType w:val="multilevel"/>
    <w:tmpl w:val="99EA104C"/>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47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47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476"/>
      </w:pPr>
      <w:rPr>
        <w:position w:val="0"/>
        <w:sz w:val="24"/>
        <w:szCs w:val="24"/>
      </w:rPr>
    </w:lvl>
  </w:abstractNum>
  <w:abstractNum w:abstractNumId="8">
    <w:nsid w:val="3C3744D1"/>
    <w:multiLevelType w:val="multilevel"/>
    <w:tmpl w:val="76E48B7E"/>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47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47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476"/>
      </w:pPr>
      <w:rPr>
        <w:position w:val="0"/>
        <w:sz w:val="24"/>
        <w:szCs w:val="24"/>
      </w:rPr>
    </w:lvl>
  </w:abstractNum>
  <w:abstractNum w:abstractNumId="9">
    <w:nsid w:val="405C4C07"/>
    <w:multiLevelType w:val="multilevel"/>
    <w:tmpl w:val="BAB0638C"/>
    <w:styleLink w:val="List31"/>
    <w:lvl w:ilvl="0">
      <w:start w:val="1"/>
      <w:numFmt w:val="decimal"/>
      <w:lvlText w:val="%1."/>
      <w:lvlJc w:val="left"/>
      <w:pPr>
        <w:tabs>
          <w:tab w:val="num" w:pos="1440"/>
        </w:tabs>
        <w:ind w:left="1440" w:hanging="360"/>
      </w:pPr>
      <w:rPr>
        <w:i/>
        <w:iCs/>
        <w:position w:val="0"/>
        <w:sz w:val="24"/>
        <w:szCs w:val="24"/>
        <w:u w:val="single"/>
      </w:rPr>
    </w:lvl>
    <w:lvl w:ilvl="1">
      <w:start w:val="1"/>
      <w:numFmt w:val="lowerLetter"/>
      <w:lvlText w:val="%2."/>
      <w:lvlJc w:val="left"/>
      <w:pPr>
        <w:tabs>
          <w:tab w:val="num" w:pos="2160"/>
        </w:tabs>
        <w:ind w:left="2160" w:hanging="360"/>
      </w:pPr>
      <w:rPr>
        <w:i/>
        <w:iCs/>
        <w:position w:val="0"/>
        <w:sz w:val="24"/>
        <w:szCs w:val="24"/>
        <w:u w:val="single"/>
      </w:rPr>
    </w:lvl>
    <w:lvl w:ilvl="2">
      <w:start w:val="1"/>
      <w:numFmt w:val="lowerRoman"/>
      <w:lvlText w:val="%3."/>
      <w:lvlJc w:val="left"/>
      <w:pPr>
        <w:tabs>
          <w:tab w:val="num" w:pos="2880"/>
        </w:tabs>
        <w:ind w:left="2880" w:hanging="476"/>
      </w:pPr>
      <w:rPr>
        <w:i/>
        <w:iCs/>
        <w:position w:val="0"/>
        <w:sz w:val="24"/>
        <w:szCs w:val="24"/>
        <w:u w:val="single"/>
      </w:rPr>
    </w:lvl>
    <w:lvl w:ilvl="3">
      <w:start w:val="1"/>
      <w:numFmt w:val="decimal"/>
      <w:lvlText w:val="%4."/>
      <w:lvlJc w:val="left"/>
      <w:pPr>
        <w:tabs>
          <w:tab w:val="num" w:pos="3600"/>
        </w:tabs>
        <w:ind w:left="3600" w:hanging="360"/>
      </w:pPr>
      <w:rPr>
        <w:i/>
        <w:iCs/>
        <w:position w:val="0"/>
        <w:sz w:val="24"/>
        <w:szCs w:val="24"/>
        <w:u w:val="single"/>
      </w:rPr>
    </w:lvl>
    <w:lvl w:ilvl="4">
      <w:start w:val="1"/>
      <w:numFmt w:val="lowerLetter"/>
      <w:lvlText w:val="%5."/>
      <w:lvlJc w:val="left"/>
      <w:pPr>
        <w:tabs>
          <w:tab w:val="num" w:pos="4320"/>
        </w:tabs>
        <w:ind w:left="4320" w:hanging="360"/>
      </w:pPr>
      <w:rPr>
        <w:i/>
        <w:iCs/>
        <w:position w:val="0"/>
        <w:sz w:val="24"/>
        <w:szCs w:val="24"/>
        <w:u w:val="single"/>
      </w:rPr>
    </w:lvl>
    <w:lvl w:ilvl="5">
      <w:start w:val="1"/>
      <w:numFmt w:val="lowerRoman"/>
      <w:lvlText w:val="%6."/>
      <w:lvlJc w:val="left"/>
      <w:pPr>
        <w:tabs>
          <w:tab w:val="num" w:pos="5040"/>
        </w:tabs>
        <w:ind w:left="5040" w:hanging="476"/>
      </w:pPr>
      <w:rPr>
        <w:i/>
        <w:iCs/>
        <w:position w:val="0"/>
        <w:sz w:val="24"/>
        <w:szCs w:val="24"/>
        <w:u w:val="single"/>
      </w:rPr>
    </w:lvl>
    <w:lvl w:ilvl="6">
      <w:start w:val="1"/>
      <w:numFmt w:val="decimal"/>
      <w:lvlText w:val="%7."/>
      <w:lvlJc w:val="left"/>
      <w:pPr>
        <w:tabs>
          <w:tab w:val="num" w:pos="5760"/>
        </w:tabs>
        <w:ind w:left="5760" w:hanging="360"/>
      </w:pPr>
      <w:rPr>
        <w:i/>
        <w:iCs/>
        <w:position w:val="0"/>
        <w:sz w:val="24"/>
        <w:szCs w:val="24"/>
        <w:u w:val="single"/>
      </w:rPr>
    </w:lvl>
    <w:lvl w:ilvl="7">
      <w:start w:val="1"/>
      <w:numFmt w:val="lowerLetter"/>
      <w:lvlText w:val="%8."/>
      <w:lvlJc w:val="left"/>
      <w:pPr>
        <w:tabs>
          <w:tab w:val="num" w:pos="6480"/>
        </w:tabs>
        <w:ind w:left="6480" w:hanging="360"/>
      </w:pPr>
      <w:rPr>
        <w:i/>
        <w:iCs/>
        <w:position w:val="0"/>
        <w:sz w:val="24"/>
        <w:szCs w:val="24"/>
        <w:u w:val="single"/>
      </w:rPr>
    </w:lvl>
    <w:lvl w:ilvl="8">
      <w:start w:val="1"/>
      <w:numFmt w:val="lowerRoman"/>
      <w:lvlText w:val="%9."/>
      <w:lvlJc w:val="left"/>
      <w:pPr>
        <w:tabs>
          <w:tab w:val="num" w:pos="7200"/>
        </w:tabs>
        <w:ind w:left="7200" w:hanging="476"/>
      </w:pPr>
      <w:rPr>
        <w:i/>
        <w:iCs/>
        <w:position w:val="0"/>
        <w:sz w:val="24"/>
        <w:szCs w:val="24"/>
        <w:u w:val="single"/>
      </w:rPr>
    </w:lvl>
  </w:abstractNum>
  <w:abstractNum w:abstractNumId="10">
    <w:nsid w:val="48F476D7"/>
    <w:multiLevelType w:val="multilevel"/>
    <w:tmpl w:val="E00E1E48"/>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1">
    <w:nsid w:val="57B9288A"/>
    <w:multiLevelType w:val="multilevel"/>
    <w:tmpl w:val="BD9A535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nsid w:val="57CC7D8D"/>
    <w:multiLevelType w:val="multilevel"/>
    <w:tmpl w:val="D536157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nsid w:val="6A186974"/>
    <w:multiLevelType w:val="multilevel"/>
    <w:tmpl w:val="A16C4BE2"/>
    <w:styleLink w:val="List1"/>
    <w:lvl w:ilvl="0">
      <w:numFmt w:val="bullet"/>
      <w:lvlText w:val="•"/>
      <w:lvlJc w:val="left"/>
      <w:pPr>
        <w:tabs>
          <w:tab w:val="num" w:pos="720"/>
        </w:tabs>
        <w:ind w:left="720" w:hanging="360"/>
      </w:pPr>
      <w:rPr>
        <w:position w:val="0"/>
        <w:sz w:val="22"/>
        <w:szCs w:val="22"/>
        <w:shd w:val="clear" w:color="auto" w:fill="FFFFFF"/>
      </w:rPr>
    </w:lvl>
    <w:lvl w:ilvl="1">
      <w:start w:val="1"/>
      <w:numFmt w:val="bullet"/>
      <w:lvlText w:val="◦"/>
      <w:lvlJc w:val="left"/>
      <w:pPr>
        <w:tabs>
          <w:tab w:val="num" w:pos="1080"/>
        </w:tabs>
        <w:ind w:left="1080" w:hanging="360"/>
      </w:pPr>
      <w:rPr>
        <w:position w:val="0"/>
        <w:sz w:val="24"/>
        <w:szCs w:val="24"/>
        <w:shd w:val="clear" w:color="auto" w:fill="FFFFFF"/>
      </w:rPr>
    </w:lvl>
    <w:lvl w:ilvl="2">
      <w:start w:val="1"/>
      <w:numFmt w:val="bullet"/>
      <w:lvlText w:val="▪"/>
      <w:lvlJc w:val="left"/>
      <w:pPr>
        <w:tabs>
          <w:tab w:val="num" w:pos="1440"/>
        </w:tabs>
        <w:ind w:left="1440" w:hanging="360"/>
      </w:pPr>
      <w:rPr>
        <w:position w:val="0"/>
        <w:sz w:val="24"/>
        <w:szCs w:val="24"/>
        <w:shd w:val="clear" w:color="auto" w:fill="FFFFFF"/>
      </w:rPr>
    </w:lvl>
    <w:lvl w:ilvl="3">
      <w:start w:val="1"/>
      <w:numFmt w:val="bullet"/>
      <w:lvlText w:val="•"/>
      <w:lvlJc w:val="left"/>
      <w:pPr>
        <w:tabs>
          <w:tab w:val="num" w:pos="1800"/>
        </w:tabs>
        <w:ind w:left="1800" w:hanging="360"/>
      </w:pPr>
      <w:rPr>
        <w:position w:val="0"/>
        <w:sz w:val="24"/>
        <w:szCs w:val="24"/>
        <w:shd w:val="clear" w:color="auto" w:fill="FFFFFF"/>
      </w:rPr>
    </w:lvl>
    <w:lvl w:ilvl="4">
      <w:start w:val="1"/>
      <w:numFmt w:val="bullet"/>
      <w:lvlText w:val="◦"/>
      <w:lvlJc w:val="left"/>
      <w:pPr>
        <w:tabs>
          <w:tab w:val="num" w:pos="2160"/>
        </w:tabs>
        <w:ind w:left="2160" w:hanging="360"/>
      </w:pPr>
      <w:rPr>
        <w:position w:val="0"/>
        <w:sz w:val="24"/>
        <w:szCs w:val="24"/>
        <w:shd w:val="clear" w:color="auto" w:fill="FFFFFF"/>
      </w:rPr>
    </w:lvl>
    <w:lvl w:ilvl="5">
      <w:start w:val="1"/>
      <w:numFmt w:val="bullet"/>
      <w:lvlText w:val="▪"/>
      <w:lvlJc w:val="left"/>
      <w:pPr>
        <w:tabs>
          <w:tab w:val="num" w:pos="2520"/>
        </w:tabs>
        <w:ind w:left="2520" w:hanging="360"/>
      </w:pPr>
      <w:rPr>
        <w:position w:val="0"/>
        <w:sz w:val="24"/>
        <w:szCs w:val="24"/>
        <w:shd w:val="clear" w:color="auto" w:fill="FFFFFF"/>
      </w:rPr>
    </w:lvl>
    <w:lvl w:ilvl="6">
      <w:start w:val="1"/>
      <w:numFmt w:val="bullet"/>
      <w:lvlText w:val="•"/>
      <w:lvlJc w:val="left"/>
      <w:pPr>
        <w:tabs>
          <w:tab w:val="num" w:pos="2880"/>
        </w:tabs>
        <w:ind w:left="2880" w:hanging="360"/>
      </w:pPr>
      <w:rPr>
        <w:position w:val="0"/>
        <w:sz w:val="24"/>
        <w:szCs w:val="24"/>
        <w:shd w:val="clear" w:color="auto" w:fill="FFFFFF"/>
      </w:rPr>
    </w:lvl>
    <w:lvl w:ilvl="7">
      <w:start w:val="1"/>
      <w:numFmt w:val="bullet"/>
      <w:lvlText w:val="◦"/>
      <w:lvlJc w:val="left"/>
      <w:pPr>
        <w:tabs>
          <w:tab w:val="num" w:pos="3240"/>
        </w:tabs>
        <w:ind w:left="3240" w:hanging="360"/>
      </w:pPr>
      <w:rPr>
        <w:position w:val="0"/>
        <w:sz w:val="24"/>
        <w:szCs w:val="24"/>
        <w:shd w:val="clear" w:color="auto" w:fill="FFFFFF"/>
      </w:rPr>
    </w:lvl>
    <w:lvl w:ilvl="8">
      <w:start w:val="1"/>
      <w:numFmt w:val="bullet"/>
      <w:lvlText w:val="▪"/>
      <w:lvlJc w:val="left"/>
      <w:pPr>
        <w:tabs>
          <w:tab w:val="num" w:pos="3600"/>
        </w:tabs>
        <w:ind w:left="3600" w:hanging="360"/>
      </w:pPr>
      <w:rPr>
        <w:position w:val="0"/>
        <w:sz w:val="24"/>
        <w:szCs w:val="24"/>
        <w:shd w:val="clear" w:color="auto" w:fill="FFFFFF"/>
      </w:rPr>
    </w:lvl>
  </w:abstractNum>
  <w:abstractNum w:abstractNumId="14">
    <w:nsid w:val="6CA4208E"/>
    <w:multiLevelType w:val="multilevel"/>
    <w:tmpl w:val="60760D94"/>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5">
    <w:nsid w:val="6EF03DFB"/>
    <w:multiLevelType w:val="multilevel"/>
    <w:tmpl w:val="EC180260"/>
    <w:lvl w:ilvl="0">
      <w:start w:val="1"/>
      <w:numFmt w:val="bullet"/>
      <w:lvlText w:val="•"/>
      <w:lvlJc w:val="left"/>
      <w:pPr>
        <w:tabs>
          <w:tab w:val="num" w:pos="720"/>
        </w:tabs>
        <w:ind w:left="720" w:hanging="360"/>
      </w:pPr>
      <w:rPr>
        <w:position w:val="0"/>
        <w:sz w:val="24"/>
        <w:szCs w:val="24"/>
        <w:shd w:val="clear" w:color="auto" w:fill="FFFFFF"/>
      </w:rPr>
    </w:lvl>
    <w:lvl w:ilvl="1">
      <w:start w:val="1"/>
      <w:numFmt w:val="bullet"/>
      <w:lvlText w:val="◦"/>
      <w:lvlJc w:val="left"/>
      <w:pPr>
        <w:tabs>
          <w:tab w:val="num" w:pos="1080"/>
        </w:tabs>
        <w:ind w:left="1080" w:hanging="360"/>
      </w:pPr>
      <w:rPr>
        <w:position w:val="0"/>
        <w:sz w:val="24"/>
        <w:szCs w:val="24"/>
        <w:shd w:val="clear" w:color="auto" w:fill="FFFFFF"/>
      </w:rPr>
    </w:lvl>
    <w:lvl w:ilvl="2">
      <w:start w:val="1"/>
      <w:numFmt w:val="bullet"/>
      <w:lvlText w:val="▪"/>
      <w:lvlJc w:val="left"/>
      <w:pPr>
        <w:tabs>
          <w:tab w:val="num" w:pos="1440"/>
        </w:tabs>
        <w:ind w:left="1440" w:hanging="360"/>
      </w:pPr>
      <w:rPr>
        <w:position w:val="0"/>
        <w:sz w:val="24"/>
        <w:szCs w:val="24"/>
        <w:shd w:val="clear" w:color="auto" w:fill="FFFFFF"/>
      </w:rPr>
    </w:lvl>
    <w:lvl w:ilvl="3">
      <w:start w:val="1"/>
      <w:numFmt w:val="bullet"/>
      <w:lvlText w:val="•"/>
      <w:lvlJc w:val="left"/>
      <w:pPr>
        <w:tabs>
          <w:tab w:val="num" w:pos="1800"/>
        </w:tabs>
        <w:ind w:left="1800" w:hanging="360"/>
      </w:pPr>
      <w:rPr>
        <w:position w:val="0"/>
        <w:sz w:val="24"/>
        <w:szCs w:val="24"/>
        <w:shd w:val="clear" w:color="auto" w:fill="FFFFFF"/>
      </w:rPr>
    </w:lvl>
    <w:lvl w:ilvl="4">
      <w:start w:val="1"/>
      <w:numFmt w:val="bullet"/>
      <w:lvlText w:val="◦"/>
      <w:lvlJc w:val="left"/>
      <w:pPr>
        <w:tabs>
          <w:tab w:val="num" w:pos="2160"/>
        </w:tabs>
        <w:ind w:left="2160" w:hanging="360"/>
      </w:pPr>
      <w:rPr>
        <w:position w:val="0"/>
        <w:sz w:val="24"/>
        <w:szCs w:val="24"/>
        <w:shd w:val="clear" w:color="auto" w:fill="FFFFFF"/>
      </w:rPr>
    </w:lvl>
    <w:lvl w:ilvl="5">
      <w:start w:val="1"/>
      <w:numFmt w:val="bullet"/>
      <w:lvlText w:val="▪"/>
      <w:lvlJc w:val="left"/>
      <w:pPr>
        <w:tabs>
          <w:tab w:val="num" w:pos="2520"/>
        </w:tabs>
        <w:ind w:left="2520" w:hanging="360"/>
      </w:pPr>
      <w:rPr>
        <w:position w:val="0"/>
        <w:sz w:val="24"/>
        <w:szCs w:val="24"/>
        <w:shd w:val="clear" w:color="auto" w:fill="FFFFFF"/>
      </w:rPr>
    </w:lvl>
    <w:lvl w:ilvl="6">
      <w:start w:val="1"/>
      <w:numFmt w:val="bullet"/>
      <w:lvlText w:val="•"/>
      <w:lvlJc w:val="left"/>
      <w:pPr>
        <w:tabs>
          <w:tab w:val="num" w:pos="2880"/>
        </w:tabs>
        <w:ind w:left="2880" w:hanging="360"/>
      </w:pPr>
      <w:rPr>
        <w:position w:val="0"/>
        <w:sz w:val="24"/>
        <w:szCs w:val="24"/>
        <w:shd w:val="clear" w:color="auto" w:fill="FFFFFF"/>
      </w:rPr>
    </w:lvl>
    <w:lvl w:ilvl="7">
      <w:start w:val="1"/>
      <w:numFmt w:val="bullet"/>
      <w:lvlText w:val="◦"/>
      <w:lvlJc w:val="left"/>
      <w:pPr>
        <w:tabs>
          <w:tab w:val="num" w:pos="3240"/>
        </w:tabs>
        <w:ind w:left="3240" w:hanging="360"/>
      </w:pPr>
      <w:rPr>
        <w:position w:val="0"/>
        <w:sz w:val="24"/>
        <w:szCs w:val="24"/>
        <w:shd w:val="clear" w:color="auto" w:fill="FFFFFF"/>
      </w:rPr>
    </w:lvl>
    <w:lvl w:ilvl="8">
      <w:start w:val="1"/>
      <w:numFmt w:val="bullet"/>
      <w:lvlText w:val="▪"/>
      <w:lvlJc w:val="left"/>
      <w:pPr>
        <w:tabs>
          <w:tab w:val="num" w:pos="3600"/>
        </w:tabs>
        <w:ind w:left="3600" w:hanging="360"/>
      </w:pPr>
      <w:rPr>
        <w:position w:val="0"/>
        <w:sz w:val="24"/>
        <w:szCs w:val="24"/>
        <w:shd w:val="clear" w:color="auto" w:fill="FFFFFF"/>
      </w:rPr>
    </w:lvl>
  </w:abstractNum>
  <w:abstractNum w:abstractNumId="16">
    <w:nsid w:val="73AD73A2"/>
    <w:multiLevelType w:val="multilevel"/>
    <w:tmpl w:val="A4364B22"/>
    <w:lvl w:ilvl="0">
      <w:start w:val="1"/>
      <w:numFmt w:val="decimal"/>
      <w:lvlText w:val="%1."/>
      <w:lvlJc w:val="left"/>
      <w:pPr>
        <w:tabs>
          <w:tab w:val="num" w:pos="1440"/>
        </w:tabs>
        <w:ind w:left="1440" w:hanging="360"/>
      </w:pPr>
      <w:rPr>
        <w:i/>
        <w:iCs/>
        <w:position w:val="0"/>
        <w:sz w:val="24"/>
        <w:szCs w:val="24"/>
        <w:u w:val="single"/>
      </w:rPr>
    </w:lvl>
    <w:lvl w:ilvl="1">
      <w:start w:val="1"/>
      <w:numFmt w:val="lowerLetter"/>
      <w:lvlText w:val="%2."/>
      <w:lvlJc w:val="left"/>
      <w:pPr>
        <w:tabs>
          <w:tab w:val="num" w:pos="2160"/>
        </w:tabs>
        <w:ind w:left="2160" w:hanging="360"/>
      </w:pPr>
      <w:rPr>
        <w:i/>
        <w:iCs/>
        <w:position w:val="0"/>
        <w:sz w:val="24"/>
        <w:szCs w:val="24"/>
        <w:u w:val="single"/>
      </w:rPr>
    </w:lvl>
    <w:lvl w:ilvl="2">
      <w:start w:val="1"/>
      <w:numFmt w:val="lowerRoman"/>
      <w:lvlText w:val="%3."/>
      <w:lvlJc w:val="left"/>
      <w:pPr>
        <w:tabs>
          <w:tab w:val="num" w:pos="2880"/>
        </w:tabs>
        <w:ind w:left="2880" w:hanging="476"/>
      </w:pPr>
      <w:rPr>
        <w:i/>
        <w:iCs/>
        <w:position w:val="0"/>
        <w:sz w:val="24"/>
        <w:szCs w:val="24"/>
        <w:u w:val="single"/>
      </w:rPr>
    </w:lvl>
    <w:lvl w:ilvl="3">
      <w:start w:val="1"/>
      <w:numFmt w:val="decimal"/>
      <w:lvlText w:val="%4."/>
      <w:lvlJc w:val="left"/>
      <w:pPr>
        <w:tabs>
          <w:tab w:val="num" w:pos="3600"/>
        </w:tabs>
        <w:ind w:left="3600" w:hanging="360"/>
      </w:pPr>
      <w:rPr>
        <w:i/>
        <w:iCs/>
        <w:position w:val="0"/>
        <w:sz w:val="24"/>
        <w:szCs w:val="24"/>
        <w:u w:val="single"/>
      </w:rPr>
    </w:lvl>
    <w:lvl w:ilvl="4">
      <w:start w:val="1"/>
      <w:numFmt w:val="lowerLetter"/>
      <w:lvlText w:val="%5."/>
      <w:lvlJc w:val="left"/>
      <w:pPr>
        <w:tabs>
          <w:tab w:val="num" w:pos="4320"/>
        </w:tabs>
        <w:ind w:left="4320" w:hanging="360"/>
      </w:pPr>
      <w:rPr>
        <w:i/>
        <w:iCs/>
        <w:position w:val="0"/>
        <w:sz w:val="24"/>
        <w:szCs w:val="24"/>
        <w:u w:val="single"/>
      </w:rPr>
    </w:lvl>
    <w:lvl w:ilvl="5">
      <w:start w:val="1"/>
      <w:numFmt w:val="lowerRoman"/>
      <w:lvlText w:val="%6."/>
      <w:lvlJc w:val="left"/>
      <w:pPr>
        <w:tabs>
          <w:tab w:val="num" w:pos="5040"/>
        </w:tabs>
        <w:ind w:left="5040" w:hanging="476"/>
      </w:pPr>
      <w:rPr>
        <w:i/>
        <w:iCs/>
        <w:position w:val="0"/>
        <w:sz w:val="24"/>
        <w:szCs w:val="24"/>
        <w:u w:val="single"/>
      </w:rPr>
    </w:lvl>
    <w:lvl w:ilvl="6">
      <w:start w:val="1"/>
      <w:numFmt w:val="decimal"/>
      <w:lvlText w:val="%7."/>
      <w:lvlJc w:val="left"/>
      <w:pPr>
        <w:tabs>
          <w:tab w:val="num" w:pos="5760"/>
        </w:tabs>
        <w:ind w:left="5760" w:hanging="360"/>
      </w:pPr>
      <w:rPr>
        <w:i/>
        <w:iCs/>
        <w:position w:val="0"/>
        <w:sz w:val="24"/>
        <w:szCs w:val="24"/>
        <w:u w:val="single"/>
      </w:rPr>
    </w:lvl>
    <w:lvl w:ilvl="7">
      <w:start w:val="1"/>
      <w:numFmt w:val="lowerLetter"/>
      <w:lvlText w:val="%8."/>
      <w:lvlJc w:val="left"/>
      <w:pPr>
        <w:tabs>
          <w:tab w:val="num" w:pos="6480"/>
        </w:tabs>
        <w:ind w:left="6480" w:hanging="360"/>
      </w:pPr>
      <w:rPr>
        <w:i/>
        <w:iCs/>
        <w:position w:val="0"/>
        <w:sz w:val="24"/>
        <w:szCs w:val="24"/>
        <w:u w:val="single"/>
      </w:rPr>
    </w:lvl>
    <w:lvl w:ilvl="8">
      <w:start w:val="1"/>
      <w:numFmt w:val="lowerRoman"/>
      <w:lvlText w:val="%9."/>
      <w:lvlJc w:val="left"/>
      <w:pPr>
        <w:tabs>
          <w:tab w:val="num" w:pos="7200"/>
        </w:tabs>
        <w:ind w:left="7200" w:hanging="476"/>
      </w:pPr>
      <w:rPr>
        <w:i/>
        <w:iCs/>
        <w:position w:val="0"/>
        <w:sz w:val="24"/>
        <w:szCs w:val="24"/>
        <w:u w:val="single"/>
      </w:rPr>
    </w:lvl>
  </w:abstractNum>
  <w:abstractNum w:abstractNumId="17">
    <w:nsid w:val="785C395E"/>
    <w:multiLevelType w:val="multilevel"/>
    <w:tmpl w:val="3048893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4"/>
  </w:num>
  <w:num w:numId="2">
    <w:abstractNumId w:val="14"/>
  </w:num>
  <w:num w:numId="3">
    <w:abstractNumId w:val="3"/>
  </w:num>
  <w:num w:numId="4">
    <w:abstractNumId w:val="15"/>
  </w:num>
  <w:num w:numId="5">
    <w:abstractNumId w:val="10"/>
  </w:num>
  <w:num w:numId="6">
    <w:abstractNumId w:val="0"/>
  </w:num>
  <w:num w:numId="7">
    <w:abstractNumId w:val="2"/>
  </w:num>
  <w:num w:numId="8">
    <w:abstractNumId w:val="6"/>
  </w:num>
  <w:num w:numId="9">
    <w:abstractNumId w:val="13"/>
  </w:num>
  <w:num w:numId="10">
    <w:abstractNumId w:val="8"/>
  </w:num>
  <w:num w:numId="11">
    <w:abstractNumId w:val="17"/>
  </w:num>
  <w:num w:numId="12">
    <w:abstractNumId w:val="1"/>
  </w:num>
  <w:num w:numId="13">
    <w:abstractNumId w:val="16"/>
  </w:num>
  <w:num w:numId="14">
    <w:abstractNumId w:val="11"/>
  </w:num>
  <w:num w:numId="15">
    <w:abstractNumId w:val="9"/>
  </w:num>
  <w:num w:numId="16">
    <w:abstractNumId w:val="7"/>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 w:id="1"/>
  </w:endnotePr>
  <w:compat>
    <w:useFELayout/>
    <w:compatSetting w:name="compatibilityMode" w:uri="http://schemas.microsoft.com/office/word" w:val="14"/>
  </w:compat>
  <w:rsids>
    <w:rsidRoot w:val="00304537"/>
    <w:rsid w:val="00053781"/>
    <w:rsid w:val="000544D2"/>
    <w:rsid w:val="0008566C"/>
    <w:rsid w:val="00101B08"/>
    <w:rsid w:val="00116FAF"/>
    <w:rsid w:val="001C5404"/>
    <w:rsid w:val="00202B10"/>
    <w:rsid w:val="0022505B"/>
    <w:rsid w:val="002357DC"/>
    <w:rsid w:val="002736DB"/>
    <w:rsid w:val="002F503B"/>
    <w:rsid w:val="00304537"/>
    <w:rsid w:val="00353ED8"/>
    <w:rsid w:val="00356F01"/>
    <w:rsid w:val="00395EA4"/>
    <w:rsid w:val="004166E1"/>
    <w:rsid w:val="004304BA"/>
    <w:rsid w:val="004436AD"/>
    <w:rsid w:val="00471A01"/>
    <w:rsid w:val="004A5261"/>
    <w:rsid w:val="00563172"/>
    <w:rsid w:val="005D0F81"/>
    <w:rsid w:val="005D565C"/>
    <w:rsid w:val="0060420B"/>
    <w:rsid w:val="00607A96"/>
    <w:rsid w:val="00646D5D"/>
    <w:rsid w:val="00655818"/>
    <w:rsid w:val="006A1A67"/>
    <w:rsid w:val="00710367"/>
    <w:rsid w:val="007651D7"/>
    <w:rsid w:val="008126F3"/>
    <w:rsid w:val="00826105"/>
    <w:rsid w:val="0088559F"/>
    <w:rsid w:val="008A3CBF"/>
    <w:rsid w:val="008C3556"/>
    <w:rsid w:val="008E27A9"/>
    <w:rsid w:val="00905A4E"/>
    <w:rsid w:val="009407F6"/>
    <w:rsid w:val="00952DD3"/>
    <w:rsid w:val="00975DEA"/>
    <w:rsid w:val="009E2BB6"/>
    <w:rsid w:val="00A37156"/>
    <w:rsid w:val="00A46417"/>
    <w:rsid w:val="00A5788A"/>
    <w:rsid w:val="00AE0416"/>
    <w:rsid w:val="00B15C21"/>
    <w:rsid w:val="00B50786"/>
    <w:rsid w:val="00B5638B"/>
    <w:rsid w:val="00B6340F"/>
    <w:rsid w:val="00B71C22"/>
    <w:rsid w:val="00B809F6"/>
    <w:rsid w:val="00C11DD0"/>
    <w:rsid w:val="00C244E7"/>
    <w:rsid w:val="00C34A76"/>
    <w:rsid w:val="00CB3D89"/>
    <w:rsid w:val="00CB59D0"/>
    <w:rsid w:val="00DB2306"/>
    <w:rsid w:val="00E16897"/>
    <w:rsid w:val="00E23F59"/>
    <w:rsid w:val="00E40D4E"/>
    <w:rsid w:val="00E428A1"/>
    <w:rsid w:val="00E571E0"/>
    <w:rsid w:val="00EA5F69"/>
    <w:rsid w:val="00EB74D0"/>
    <w:rsid w:val="00ED422A"/>
    <w:rsid w:val="00F77ADA"/>
    <w:rsid w:val="00F90642"/>
    <w:rsid w:val="00FC1CB3"/>
    <w:rsid w:val="00FC4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8BC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1"/>
    <w:pPr>
      <w:keepNext/>
      <w:keepLines/>
      <w:spacing w:before="360" w:after="120" w:line="276" w:lineRule="auto"/>
      <w:outlineLvl w:val="1"/>
    </w:pPr>
    <w:rPr>
      <w:rFonts w:ascii="Arial" w:hAnsi="Arial Unicode MS" w:cs="Arial Unicode MS"/>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hAnsi="Arial Unicode MS" w:cs="Arial Unicode MS"/>
      <w:color w:val="000000"/>
      <w:sz w:val="22"/>
      <w:szCs w:val="22"/>
      <w:u w:color="000000"/>
    </w:rPr>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Arial" w:hAnsi="Arial Unicode MS" w:cs="Arial Unicode MS"/>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paragraph" w:styleId="EndnoteText">
    <w:name w:val="endnote text"/>
    <w:rPr>
      <w:rFonts w:ascii="Arial" w:eastAsia="Arial" w:hAnsi="Arial" w:cs="Arial"/>
      <w:color w:val="000000"/>
      <w:sz w:val="24"/>
      <w:szCs w:val="24"/>
      <w:u w:color="000000"/>
    </w:rPr>
  </w:style>
  <w:style w:type="character" w:styleId="PageNumber">
    <w:name w:val="page number"/>
  </w:style>
  <w:style w:type="character" w:customStyle="1" w:styleId="Hyperlink0">
    <w:name w:val="Hyperlink.0"/>
    <w:basedOn w:val="PageNumber"/>
    <w:rPr>
      <w:color w:val="1155CC"/>
      <w:sz w:val="24"/>
      <w:szCs w:val="24"/>
      <w:u w:val="single"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9"/>
      </w:numPr>
    </w:pPr>
  </w:style>
  <w:style w:type="numbering" w:customStyle="1" w:styleId="ImportedStyle2">
    <w:name w:val="Imported Style 2"/>
  </w:style>
  <w:style w:type="numbering" w:customStyle="1" w:styleId="List21">
    <w:name w:val="List 21"/>
    <w:basedOn w:val="ImportedStyle3"/>
    <w:pPr>
      <w:numPr>
        <w:numId w:val="12"/>
      </w:numPr>
    </w:pPr>
  </w:style>
  <w:style w:type="numbering" w:customStyle="1" w:styleId="ImportedStyle3">
    <w:name w:val="Imported Style 3"/>
  </w:style>
  <w:style w:type="numbering" w:customStyle="1" w:styleId="List31">
    <w:name w:val="List 31"/>
    <w:basedOn w:val="ImportedStyle4"/>
    <w:pPr>
      <w:numPr>
        <w:numId w:val="15"/>
      </w:numPr>
    </w:pPr>
  </w:style>
  <w:style w:type="numbering" w:customStyle="1" w:styleId="ImportedStyle4">
    <w:name w:val="Imported Style 4"/>
  </w:style>
  <w:style w:type="character" w:customStyle="1" w:styleId="Hyperlink1">
    <w:name w:val="Hyperlink.1"/>
    <w:basedOn w:val="PageNumber"/>
    <w:rPr>
      <w:color w:val="000000"/>
      <w:sz w:val="24"/>
      <w:szCs w:val="24"/>
      <w:u w:color="000000"/>
    </w:rPr>
  </w:style>
  <w:style w:type="paragraph" w:customStyle="1" w:styleId="Body">
    <w:name w:val="Body"/>
    <w:pPr>
      <w:spacing w:line="276" w:lineRule="auto"/>
    </w:pPr>
    <w:rPr>
      <w:rFonts w:ascii="Arial" w:hAnsi="Arial Unicode MS" w:cs="Arial Unicode MS"/>
      <w:color w:val="000000"/>
      <w:sz w:val="22"/>
      <w:szCs w:val="22"/>
      <w:u w:color="000000"/>
    </w:rPr>
  </w:style>
  <w:style w:type="character" w:customStyle="1" w:styleId="Hyperlink2">
    <w:name w:val="Hyperlink.2"/>
    <w:basedOn w:val="PageNumber"/>
    <w:rPr>
      <w:color w:val="000000"/>
      <w:sz w:val="24"/>
      <w:szCs w:val="24"/>
      <w:u w:val="single" w:color="000000"/>
    </w:rPr>
  </w:style>
  <w:style w:type="character" w:customStyle="1" w:styleId="Link">
    <w:name w:val="Link"/>
    <w:rPr>
      <w:color w:val="0000FF"/>
      <w:u w:val="single" w:color="000000"/>
    </w:rPr>
  </w:style>
  <w:style w:type="character" w:customStyle="1" w:styleId="Hyperlink3">
    <w:name w:val="Hyperlink.3"/>
    <w:basedOn w:val="Link"/>
    <w:rPr>
      <w:color w:val="000000"/>
      <w:sz w:val="24"/>
      <w:szCs w:val="24"/>
      <w:u w:val="single" w:color="000000"/>
    </w:rPr>
  </w:style>
  <w:style w:type="numbering" w:customStyle="1" w:styleId="List41">
    <w:name w:val="List 41"/>
    <w:basedOn w:val="ImportedStyle5"/>
    <w:pPr>
      <w:numPr>
        <w:numId w:val="18"/>
      </w:numPr>
    </w:pPr>
  </w:style>
  <w:style w:type="numbering" w:customStyle="1" w:styleId="ImportedStyle5">
    <w:name w:val="Imported Style 5"/>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71C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1C22"/>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0544D2"/>
    <w:rPr>
      <w:b/>
      <w:bCs/>
      <w:sz w:val="20"/>
      <w:szCs w:val="20"/>
    </w:rPr>
  </w:style>
  <w:style w:type="character" w:customStyle="1" w:styleId="CommentSubjectChar">
    <w:name w:val="Comment Subject Char"/>
    <w:basedOn w:val="CommentTextChar"/>
    <w:link w:val="CommentSubject"/>
    <w:uiPriority w:val="99"/>
    <w:semiHidden/>
    <w:rsid w:val="000544D2"/>
    <w:rPr>
      <w:b/>
      <w:bCs/>
      <w:sz w:val="24"/>
      <w:szCs w:val="24"/>
    </w:rPr>
  </w:style>
  <w:style w:type="character" w:styleId="EndnoteReference">
    <w:name w:val="endnote reference"/>
    <w:basedOn w:val="DefaultParagraphFont"/>
    <w:uiPriority w:val="99"/>
    <w:unhideWhenUsed/>
    <w:rsid w:val="00607A9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1"/>
    <w:pPr>
      <w:keepNext/>
      <w:keepLines/>
      <w:spacing w:before="360" w:after="120" w:line="276" w:lineRule="auto"/>
      <w:outlineLvl w:val="1"/>
    </w:pPr>
    <w:rPr>
      <w:rFonts w:ascii="Arial" w:hAnsi="Arial Unicode MS" w:cs="Arial Unicode MS"/>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hAnsi="Arial Unicode MS" w:cs="Arial Unicode MS"/>
      <w:color w:val="000000"/>
      <w:sz w:val="22"/>
      <w:szCs w:val="22"/>
      <w:u w:color="000000"/>
    </w:rPr>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Arial" w:hAnsi="Arial Unicode MS" w:cs="Arial Unicode MS"/>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paragraph" w:styleId="EndnoteText">
    <w:name w:val="endnote text"/>
    <w:rPr>
      <w:rFonts w:ascii="Arial" w:eastAsia="Arial" w:hAnsi="Arial" w:cs="Arial"/>
      <w:color w:val="000000"/>
      <w:sz w:val="24"/>
      <w:szCs w:val="24"/>
      <w:u w:color="000000"/>
    </w:rPr>
  </w:style>
  <w:style w:type="character" w:styleId="PageNumber">
    <w:name w:val="page number"/>
  </w:style>
  <w:style w:type="character" w:customStyle="1" w:styleId="Hyperlink0">
    <w:name w:val="Hyperlink.0"/>
    <w:basedOn w:val="PageNumber"/>
    <w:rPr>
      <w:color w:val="1155CC"/>
      <w:sz w:val="24"/>
      <w:szCs w:val="24"/>
      <w:u w:val="single"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9"/>
      </w:numPr>
    </w:pPr>
  </w:style>
  <w:style w:type="numbering" w:customStyle="1" w:styleId="ImportedStyle2">
    <w:name w:val="Imported Style 2"/>
  </w:style>
  <w:style w:type="numbering" w:customStyle="1" w:styleId="List21">
    <w:name w:val="List 21"/>
    <w:basedOn w:val="ImportedStyle3"/>
    <w:pPr>
      <w:numPr>
        <w:numId w:val="12"/>
      </w:numPr>
    </w:pPr>
  </w:style>
  <w:style w:type="numbering" w:customStyle="1" w:styleId="ImportedStyle3">
    <w:name w:val="Imported Style 3"/>
  </w:style>
  <w:style w:type="numbering" w:customStyle="1" w:styleId="List31">
    <w:name w:val="List 31"/>
    <w:basedOn w:val="ImportedStyle4"/>
    <w:pPr>
      <w:numPr>
        <w:numId w:val="15"/>
      </w:numPr>
    </w:pPr>
  </w:style>
  <w:style w:type="numbering" w:customStyle="1" w:styleId="ImportedStyle4">
    <w:name w:val="Imported Style 4"/>
  </w:style>
  <w:style w:type="character" w:customStyle="1" w:styleId="Hyperlink1">
    <w:name w:val="Hyperlink.1"/>
    <w:basedOn w:val="PageNumber"/>
    <w:rPr>
      <w:color w:val="000000"/>
      <w:sz w:val="24"/>
      <w:szCs w:val="24"/>
      <w:u w:color="000000"/>
    </w:rPr>
  </w:style>
  <w:style w:type="paragraph" w:customStyle="1" w:styleId="Body">
    <w:name w:val="Body"/>
    <w:pPr>
      <w:spacing w:line="276" w:lineRule="auto"/>
    </w:pPr>
    <w:rPr>
      <w:rFonts w:ascii="Arial" w:hAnsi="Arial Unicode MS" w:cs="Arial Unicode MS"/>
      <w:color w:val="000000"/>
      <w:sz w:val="22"/>
      <w:szCs w:val="22"/>
      <w:u w:color="000000"/>
    </w:rPr>
  </w:style>
  <w:style w:type="character" w:customStyle="1" w:styleId="Hyperlink2">
    <w:name w:val="Hyperlink.2"/>
    <w:basedOn w:val="PageNumber"/>
    <w:rPr>
      <w:color w:val="000000"/>
      <w:sz w:val="24"/>
      <w:szCs w:val="24"/>
      <w:u w:val="single" w:color="000000"/>
    </w:rPr>
  </w:style>
  <w:style w:type="character" w:customStyle="1" w:styleId="Link">
    <w:name w:val="Link"/>
    <w:rPr>
      <w:color w:val="0000FF"/>
      <w:u w:val="single" w:color="000000"/>
    </w:rPr>
  </w:style>
  <w:style w:type="character" w:customStyle="1" w:styleId="Hyperlink3">
    <w:name w:val="Hyperlink.3"/>
    <w:basedOn w:val="Link"/>
    <w:rPr>
      <w:color w:val="000000"/>
      <w:sz w:val="24"/>
      <w:szCs w:val="24"/>
      <w:u w:val="single" w:color="000000"/>
    </w:rPr>
  </w:style>
  <w:style w:type="numbering" w:customStyle="1" w:styleId="List41">
    <w:name w:val="List 41"/>
    <w:basedOn w:val="ImportedStyle5"/>
    <w:pPr>
      <w:numPr>
        <w:numId w:val="18"/>
      </w:numPr>
    </w:pPr>
  </w:style>
  <w:style w:type="numbering" w:customStyle="1" w:styleId="ImportedStyle5">
    <w:name w:val="Imported Style 5"/>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71C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1C22"/>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0544D2"/>
    <w:rPr>
      <w:b/>
      <w:bCs/>
      <w:sz w:val="20"/>
      <w:szCs w:val="20"/>
    </w:rPr>
  </w:style>
  <w:style w:type="character" w:customStyle="1" w:styleId="CommentSubjectChar">
    <w:name w:val="Comment Subject Char"/>
    <w:basedOn w:val="CommentTextChar"/>
    <w:link w:val="CommentSubject"/>
    <w:uiPriority w:val="99"/>
    <w:semiHidden/>
    <w:rsid w:val="000544D2"/>
    <w:rPr>
      <w:b/>
      <w:bCs/>
      <w:sz w:val="24"/>
      <w:szCs w:val="24"/>
    </w:rPr>
  </w:style>
  <w:style w:type="character" w:styleId="EndnoteReference">
    <w:name w:val="endnote reference"/>
    <w:basedOn w:val="DefaultParagraphFont"/>
    <w:uiPriority w:val="99"/>
    <w:unhideWhenUsed/>
    <w:rsid w:val="00607A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endnotes.xml.rels><?xml version="1.0" encoding="UTF-8" standalone="yes"?>
<Relationships xmlns="http://schemas.openxmlformats.org/package/2006/relationships"><Relationship Id="rId11" Type="http://schemas.openxmlformats.org/officeDocument/2006/relationships/hyperlink" Target="http://digital.bnpmedia.com/publication/?i=379803" TargetMode="External"/><Relationship Id="rId12" Type="http://schemas.openxmlformats.org/officeDocument/2006/relationships/hyperlink" Target="https://shapingsustainablemarkets.iied.org/" TargetMode="External"/><Relationship Id="rId13" Type="http://schemas.openxmlformats.org/officeDocument/2006/relationships/hyperlink" Target="https://www.iso.org/standard/37456.html" TargetMode="External"/><Relationship Id="rId14" Type="http://schemas.openxmlformats.org/officeDocument/2006/relationships/hyperlink" Target="http://www.internetlivestats.com/" TargetMode="External"/><Relationship Id="rId1" Type="http://schemas.openxmlformats.org/officeDocument/2006/relationships/hyperlink" Target="https://www.materialconnexion.com/" TargetMode="External"/><Relationship Id="rId2" Type="http://schemas.openxmlformats.org/officeDocument/2006/relationships/hyperlink" Target="https://www.grantadesign.com/products/ces/" TargetMode="External"/><Relationship Id="rId3" Type="http://schemas.openxmlformats.org/officeDocument/2006/relationships/hyperlink" Target="http://www.iom3.org/news/2007/apr/23/materials-resource-centre-opens" TargetMode="External"/><Relationship Id="rId4" Type="http://schemas.openxmlformats.org/officeDocument/2006/relationships/hyperlink" Target="https://healthybuilding.net/news/2016/10/05/portico-press-release" TargetMode="External"/><Relationship Id="rId5" Type="http://schemas.openxmlformats.org/officeDocument/2006/relationships/hyperlink" Target="http://www.instituteofmaking.org.uk/materials-library" TargetMode="External"/><Relationship Id="rId6" Type="http://schemas.openxmlformats.org/officeDocument/2006/relationships/hyperlink" Target="http://blogs.arts.ac.uk/csm-short-courses/2017/12/11/csm-library-materials-product-collection/" TargetMode="External"/><Relationship Id="rId7" Type="http://schemas.openxmlformats.org/officeDocument/2006/relationships/hyperlink" Target="http://www.c2ccertified.org/products/registry" TargetMode="External"/><Relationship Id="rId8" Type="http://schemas.openxmlformats.org/officeDocument/2006/relationships/hyperlink" Target="http://www.ecolabelindex.com/" TargetMode="External"/><Relationship Id="rId9" Type="http://schemas.openxmlformats.org/officeDocument/2006/relationships/hyperlink" Target="https://www.ecoinvent.org/" TargetMode="External"/><Relationship Id="rId10" Type="http://schemas.openxmlformats.org/officeDocument/2006/relationships/hyperlink" Target="http://www.gabi-software.com/uk-ireland/inde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30</Pages>
  <Words>6555</Words>
  <Characters>37570</Characters>
  <Application>Microsoft Macintosh Word</Application>
  <DocSecurity>0</DocSecurity>
  <Lines>585</Lines>
  <Paragraphs>108</Paragraphs>
  <ScaleCrop>false</ScaleCrop>
  <Company>BOB'S BUILDERS</Company>
  <LinksUpToDate>false</LinksUpToDate>
  <CharactersWithSpaces>44064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 JENKINS</cp:lastModifiedBy>
  <cp:revision>5</cp:revision>
  <dcterms:created xsi:type="dcterms:W3CDTF">2018-11-21T14:51:00Z</dcterms:created>
  <dcterms:modified xsi:type="dcterms:W3CDTF">2018-11-21T15:00:00Z</dcterms:modified>
</cp:coreProperties>
</file>