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03C67" w14:textId="7BCD2BF1" w:rsidR="00342624" w:rsidRPr="00304575" w:rsidRDefault="005E609A" w:rsidP="00342624">
      <w:pPr>
        <w:rPr>
          <w:rFonts w:asciiTheme="majorHAnsi" w:hAnsiTheme="majorHAnsi" w:cstheme="majorHAnsi"/>
          <w:i/>
          <w:iCs/>
          <w:sz w:val="20"/>
          <w:szCs w:val="20"/>
          <w:lang w:val="en-US"/>
        </w:rPr>
      </w:pPr>
      <w:r>
        <w:rPr>
          <w:rFonts w:asciiTheme="majorHAnsi" w:hAnsiTheme="majorHAnsi" w:cstheme="majorHAnsi"/>
          <w:i/>
          <w:iCs/>
          <w:sz w:val="20"/>
          <w:szCs w:val="20"/>
          <w:lang w:val="en-US"/>
        </w:rPr>
        <w:t xml:space="preserve">Of </w:t>
      </w:r>
      <w:r w:rsidR="007317C2">
        <w:rPr>
          <w:rFonts w:asciiTheme="majorHAnsi" w:hAnsiTheme="majorHAnsi" w:cstheme="majorHAnsi"/>
          <w:i/>
          <w:iCs/>
          <w:sz w:val="20"/>
          <w:szCs w:val="20"/>
          <w:lang w:val="en-US"/>
        </w:rPr>
        <w:t>the T</w:t>
      </w:r>
      <w:r w:rsidR="0083792F">
        <w:rPr>
          <w:rFonts w:asciiTheme="majorHAnsi" w:hAnsiTheme="majorHAnsi" w:cstheme="majorHAnsi"/>
          <w:i/>
          <w:iCs/>
          <w:sz w:val="20"/>
          <w:szCs w:val="20"/>
          <w:lang w:val="en-US"/>
        </w:rPr>
        <w:t>h</w:t>
      </w:r>
      <w:r w:rsidR="007317C2">
        <w:rPr>
          <w:rFonts w:asciiTheme="majorHAnsi" w:hAnsiTheme="majorHAnsi" w:cstheme="majorHAnsi"/>
          <w:i/>
          <w:iCs/>
          <w:sz w:val="20"/>
          <w:szCs w:val="20"/>
          <w:lang w:val="en-US"/>
        </w:rPr>
        <w:t>ick</w:t>
      </w:r>
      <w:r w:rsidR="0083792F">
        <w:rPr>
          <w:rFonts w:asciiTheme="majorHAnsi" w:hAnsiTheme="majorHAnsi" w:cstheme="majorHAnsi"/>
          <w:i/>
          <w:iCs/>
          <w:sz w:val="20"/>
          <w:szCs w:val="20"/>
          <w:lang w:val="en-US"/>
        </w:rPr>
        <w:t xml:space="preserve"> and </w:t>
      </w:r>
      <w:r>
        <w:rPr>
          <w:rFonts w:asciiTheme="majorHAnsi" w:hAnsiTheme="majorHAnsi" w:cstheme="majorHAnsi"/>
          <w:i/>
          <w:iCs/>
          <w:sz w:val="20"/>
          <w:szCs w:val="20"/>
          <w:lang w:val="en-US"/>
        </w:rPr>
        <w:t xml:space="preserve">the </w:t>
      </w:r>
      <w:r w:rsidR="007317C2">
        <w:rPr>
          <w:rFonts w:asciiTheme="majorHAnsi" w:hAnsiTheme="majorHAnsi" w:cstheme="majorHAnsi"/>
          <w:i/>
          <w:iCs/>
          <w:sz w:val="20"/>
          <w:szCs w:val="20"/>
          <w:lang w:val="en-US"/>
        </w:rPr>
        <w:t>R</w:t>
      </w:r>
      <w:r w:rsidR="00342624">
        <w:rPr>
          <w:rFonts w:asciiTheme="majorHAnsi" w:hAnsiTheme="majorHAnsi" w:cstheme="majorHAnsi"/>
          <w:i/>
          <w:iCs/>
          <w:sz w:val="20"/>
          <w:szCs w:val="20"/>
          <w:lang w:val="en-US"/>
        </w:rPr>
        <w:t>aw</w:t>
      </w:r>
      <w:r w:rsidR="007317C2">
        <w:rPr>
          <w:rFonts w:asciiTheme="majorHAnsi" w:hAnsiTheme="majorHAnsi" w:cstheme="majorHAnsi"/>
          <w:i/>
          <w:iCs/>
          <w:sz w:val="20"/>
          <w:szCs w:val="20"/>
          <w:lang w:val="en-US"/>
        </w:rPr>
        <w:t>: cannibalizing the 21</w:t>
      </w:r>
      <w:r w:rsidR="007317C2" w:rsidRPr="007317C2">
        <w:rPr>
          <w:rFonts w:asciiTheme="majorHAnsi" w:hAnsiTheme="majorHAnsi" w:cstheme="majorHAnsi"/>
          <w:i/>
          <w:iCs/>
          <w:sz w:val="20"/>
          <w:szCs w:val="20"/>
          <w:vertAlign w:val="superscript"/>
          <w:lang w:val="en-US"/>
        </w:rPr>
        <w:t>st</w:t>
      </w:r>
      <w:r w:rsidR="007317C2">
        <w:rPr>
          <w:rFonts w:asciiTheme="majorHAnsi" w:hAnsiTheme="majorHAnsi" w:cstheme="majorHAnsi"/>
          <w:i/>
          <w:iCs/>
          <w:sz w:val="20"/>
          <w:szCs w:val="20"/>
          <w:lang w:val="en-US"/>
        </w:rPr>
        <w:t xml:space="preserve"> century</w:t>
      </w:r>
    </w:p>
    <w:p w14:paraId="0752A112" w14:textId="5F7126B0" w:rsidR="00F71199" w:rsidRDefault="00342624" w:rsidP="00F423BC">
      <w:pPr>
        <w:rPr>
          <w:rFonts w:asciiTheme="majorHAnsi" w:hAnsiTheme="majorHAnsi" w:cstheme="majorHAnsi"/>
          <w:i/>
          <w:iCs/>
          <w:sz w:val="20"/>
          <w:szCs w:val="20"/>
          <w:lang w:val="en-US"/>
        </w:rPr>
        <w:sectPr w:rsidR="00F71199" w:rsidSect="0086342D">
          <w:headerReference w:type="even" r:id="rId8"/>
          <w:headerReference w:type="default" r:id="rId9"/>
          <w:footnotePr>
            <w:pos w:val="beneathText"/>
          </w:footnotePr>
          <w:endnotePr>
            <w:numFmt w:val="decimal"/>
          </w:endnotePr>
          <w:type w:val="continuous"/>
          <w:pgSz w:w="11900" w:h="16840"/>
          <w:pgMar w:top="1440" w:right="1800" w:bottom="1440" w:left="1800" w:header="708" w:footer="708" w:gutter="0"/>
          <w:cols w:space="708"/>
          <w:docGrid w:linePitch="360"/>
        </w:sectPr>
      </w:pPr>
      <w:r>
        <w:rPr>
          <w:rFonts w:asciiTheme="majorHAnsi" w:hAnsiTheme="majorHAnsi" w:cstheme="majorHAnsi"/>
          <w:i/>
          <w:iCs/>
          <w:sz w:val="20"/>
          <w:szCs w:val="20"/>
          <w:lang w:val="en-US"/>
        </w:rPr>
        <w:t>[</w:t>
      </w:r>
      <w:r w:rsidR="00845F40" w:rsidRPr="00304575">
        <w:rPr>
          <w:rFonts w:asciiTheme="majorHAnsi" w:hAnsiTheme="majorHAnsi" w:cstheme="majorHAnsi"/>
          <w:i/>
          <w:iCs/>
          <w:sz w:val="20"/>
          <w:szCs w:val="20"/>
          <w:lang w:val="en-US"/>
        </w:rPr>
        <w:t xml:space="preserve">Radical Matter: </w:t>
      </w:r>
      <w:r>
        <w:rPr>
          <w:rFonts w:asciiTheme="majorHAnsi" w:hAnsiTheme="majorHAnsi" w:cstheme="majorHAnsi"/>
          <w:i/>
          <w:iCs/>
          <w:sz w:val="20"/>
          <w:szCs w:val="20"/>
          <w:lang w:val="en-US"/>
        </w:rPr>
        <w:t>Art, Philosophy and the Wild Sciences (</w:t>
      </w:r>
      <w:r w:rsidR="00845F40" w:rsidRPr="00304575">
        <w:rPr>
          <w:rFonts w:asciiTheme="majorHAnsi" w:hAnsiTheme="majorHAnsi" w:cstheme="majorHAnsi"/>
          <w:i/>
          <w:iCs/>
          <w:sz w:val="20"/>
          <w:szCs w:val="20"/>
          <w:lang w:val="en-US"/>
        </w:rPr>
        <w:t>Untimely Meditation no. 3</w:t>
      </w:r>
      <w:r>
        <w:rPr>
          <w:rFonts w:asciiTheme="majorHAnsi" w:hAnsiTheme="majorHAnsi" w:cstheme="majorHAnsi"/>
          <w:i/>
          <w:iCs/>
          <w:sz w:val="20"/>
          <w:szCs w:val="20"/>
          <w:lang w:val="en-US"/>
        </w:rPr>
        <w:t>)</w:t>
      </w:r>
      <w:r w:rsidR="00F71199" w:rsidRPr="00F71199">
        <w:rPr>
          <w:rStyle w:val="EndnoteReference"/>
          <w:rFonts w:asciiTheme="majorHAnsi" w:hAnsiTheme="majorHAnsi" w:cstheme="majorHAnsi"/>
          <w:i/>
          <w:iCs/>
          <w:sz w:val="20"/>
          <w:szCs w:val="20"/>
          <w:lang w:val="en-US"/>
        </w:rPr>
        <w:t xml:space="preserve"> </w:t>
      </w:r>
      <w:r w:rsidR="00F71199">
        <w:rPr>
          <w:rStyle w:val="EndnoteReference"/>
          <w:rFonts w:asciiTheme="majorHAnsi" w:hAnsiTheme="majorHAnsi" w:cstheme="majorHAnsi"/>
          <w:i/>
          <w:iCs/>
          <w:sz w:val="20"/>
          <w:szCs w:val="20"/>
          <w:lang w:val="en-US"/>
        </w:rPr>
        <w:endnoteReference w:id="1"/>
      </w:r>
    </w:p>
    <w:p w14:paraId="19C8D3A5" w14:textId="4A31BC8A" w:rsidR="00F71199" w:rsidRDefault="00F71199" w:rsidP="00F423BC">
      <w:pPr>
        <w:rPr>
          <w:rFonts w:asciiTheme="majorHAnsi" w:hAnsiTheme="majorHAnsi" w:cstheme="majorHAnsi"/>
          <w:i/>
          <w:iCs/>
          <w:sz w:val="20"/>
          <w:szCs w:val="20"/>
          <w:lang w:val="en-US"/>
        </w:rPr>
        <w:sectPr w:rsidR="00F71199" w:rsidSect="0086342D">
          <w:footnotePr>
            <w:pos w:val="beneathText"/>
          </w:footnotePr>
          <w:endnotePr>
            <w:numFmt w:val="decimal"/>
          </w:endnotePr>
          <w:type w:val="continuous"/>
          <w:pgSz w:w="11900" w:h="16840"/>
          <w:pgMar w:top="1440" w:right="1800" w:bottom="1440" w:left="1800" w:header="708" w:footer="708" w:gutter="0"/>
          <w:cols w:space="708"/>
          <w:docGrid w:linePitch="360"/>
        </w:sectPr>
      </w:pPr>
    </w:p>
    <w:p w14:paraId="7FED89F5" w14:textId="07F9EB69" w:rsidR="00845F40" w:rsidRDefault="00856E7D" w:rsidP="00F423BC">
      <w:pPr>
        <w:rPr>
          <w:rFonts w:asciiTheme="majorHAnsi" w:hAnsiTheme="majorHAnsi" w:cstheme="majorHAnsi"/>
          <w:i/>
          <w:iCs/>
          <w:sz w:val="20"/>
          <w:szCs w:val="20"/>
          <w:lang w:val="en-US"/>
        </w:rPr>
      </w:pPr>
      <w:r w:rsidRPr="00304575">
        <w:rPr>
          <w:rFonts w:asciiTheme="majorHAnsi" w:hAnsiTheme="majorHAnsi" w:cstheme="majorHAnsi"/>
          <w:i/>
          <w:iCs/>
          <w:sz w:val="20"/>
          <w:szCs w:val="20"/>
          <w:lang w:val="en-US"/>
        </w:rPr>
        <w:t xml:space="preserve"> </w:t>
      </w:r>
    </w:p>
    <w:p w14:paraId="44BF12BF" w14:textId="57F243C3" w:rsidR="00856E7D" w:rsidRPr="00304575" w:rsidRDefault="00856E7D" w:rsidP="00856E7D">
      <w:pPr>
        <w:rPr>
          <w:rFonts w:asciiTheme="majorHAnsi" w:hAnsiTheme="majorHAnsi" w:cstheme="majorHAnsi"/>
          <w:i/>
          <w:iCs/>
          <w:sz w:val="20"/>
          <w:szCs w:val="20"/>
          <w:lang w:val="en-US"/>
        </w:rPr>
      </w:pPr>
    </w:p>
    <w:p w14:paraId="76991C37" w14:textId="0698EA73" w:rsidR="00F423BC" w:rsidRDefault="00F423BC" w:rsidP="00F423BC">
      <w:pPr>
        <w:rPr>
          <w:rFonts w:asciiTheme="majorHAnsi" w:eastAsia="Arial Unicode MS" w:hAnsiTheme="majorHAnsi" w:cstheme="majorHAnsi"/>
          <w:sz w:val="20"/>
          <w:szCs w:val="20"/>
          <w:lang w:val="en-US"/>
        </w:rPr>
      </w:pPr>
    </w:p>
    <w:p w14:paraId="3D18D333" w14:textId="72234C71" w:rsidR="00856E7D" w:rsidRDefault="00F423BC" w:rsidP="00F423BC">
      <w:pPr>
        <w:rPr>
          <w:rFonts w:asciiTheme="majorHAnsi" w:eastAsia="Arial Unicode MS" w:hAnsiTheme="majorHAnsi" w:cstheme="majorHAnsi"/>
          <w:sz w:val="16"/>
          <w:szCs w:val="16"/>
          <w:lang w:val="en-US"/>
        </w:rPr>
      </w:pPr>
      <w:r>
        <w:rPr>
          <w:rFonts w:asciiTheme="majorHAnsi" w:eastAsia="Arial Unicode MS" w:hAnsiTheme="majorHAnsi" w:cstheme="majorHAnsi"/>
          <w:sz w:val="20"/>
          <w:szCs w:val="20"/>
          <w:lang w:val="en-US"/>
        </w:rPr>
        <w:tab/>
      </w:r>
      <w:r>
        <w:rPr>
          <w:rFonts w:asciiTheme="majorHAnsi" w:eastAsia="Arial Unicode MS" w:hAnsiTheme="majorHAnsi" w:cstheme="majorHAnsi"/>
          <w:sz w:val="20"/>
          <w:szCs w:val="20"/>
          <w:lang w:val="en-US"/>
        </w:rPr>
        <w:tab/>
      </w:r>
      <w:r>
        <w:rPr>
          <w:rFonts w:asciiTheme="majorHAnsi" w:eastAsia="Arial Unicode MS" w:hAnsiTheme="majorHAnsi" w:cstheme="majorHAnsi"/>
          <w:sz w:val="20"/>
          <w:szCs w:val="20"/>
          <w:lang w:val="en-US"/>
        </w:rPr>
        <w:tab/>
      </w:r>
      <w:r>
        <w:rPr>
          <w:rFonts w:asciiTheme="majorHAnsi" w:eastAsia="Arial Unicode MS" w:hAnsiTheme="majorHAnsi" w:cstheme="majorHAnsi"/>
          <w:sz w:val="20"/>
          <w:szCs w:val="20"/>
          <w:lang w:val="en-US"/>
        </w:rPr>
        <w:tab/>
      </w:r>
      <w:r>
        <w:rPr>
          <w:rFonts w:asciiTheme="majorHAnsi" w:eastAsia="Arial Unicode MS" w:hAnsiTheme="majorHAnsi" w:cstheme="majorHAnsi"/>
          <w:sz w:val="20"/>
          <w:szCs w:val="20"/>
          <w:lang w:val="en-US"/>
        </w:rPr>
        <w:tab/>
      </w:r>
      <w:r>
        <w:rPr>
          <w:rFonts w:asciiTheme="majorHAnsi" w:eastAsia="Arial Unicode MS" w:hAnsiTheme="majorHAnsi" w:cstheme="majorHAnsi"/>
          <w:sz w:val="20"/>
          <w:szCs w:val="20"/>
          <w:lang w:val="en-US"/>
        </w:rPr>
        <w:tab/>
      </w:r>
      <w:r w:rsidR="00856E7D">
        <w:rPr>
          <w:rFonts w:asciiTheme="majorHAnsi" w:eastAsia="Arial Unicode MS" w:hAnsiTheme="majorHAnsi" w:cstheme="majorHAnsi"/>
          <w:sz w:val="20"/>
          <w:szCs w:val="20"/>
          <w:lang w:val="en-US"/>
        </w:rPr>
        <w:tab/>
      </w:r>
      <w:r w:rsidR="00856E7D">
        <w:rPr>
          <w:rFonts w:asciiTheme="majorHAnsi" w:eastAsia="Arial Unicode MS" w:hAnsiTheme="majorHAnsi" w:cstheme="majorHAnsi"/>
          <w:sz w:val="20"/>
          <w:szCs w:val="20"/>
          <w:lang w:val="en-US"/>
        </w:rPr>
        <w:tab/>
      </w:r>
      <w:r w:rsidRPr="00856E7D">
        <w:rPr>
          <w:rFonts w:asciiTheme="majorHAnsi" w:eastAsia="Arial Unicode MS" w:hAnsiTheme="majorHAnsi" w:cstheme="majorHAnsi"/>
          <w:sz w:val="16"/>
          <w:szCs w:val="16"/>
          <w:lang w:val="en-US"/>
        </w:rPr>
        <w:t>‘Time is not universal and fixed; it is</w:t>
      </w:r>
    </w:p>
    <w:p w14:paraId="390D742E" w14:textId="55E53690" w:rsidR="00856E7D" w:rsidRPr="00856E7D" w:rsidRDefault="00F423BC" w:rsidP="00856E7D">
      <w:pPr>
        <w:ind w:left="5040" w:firstLine="720"/>
        <w:rPr>
          <w:rFonts w:asciiTheme="majorHAnsi" w:eastAsia="Arial Unicode MS" w:hAnsiTheme="majorHAnsi" w:cstheme="majorHAnsi"/>
          <w:sz w:val="16"/>
          <w:szCs w:val="16"/>
          <w:lang w:val="en-US"/>
        </w:rPr>
      </w:pPr>
      <w:r w:rsidRPr="00856E7D">
        <w:rPr>
          <w:rFonts w:asciiTheme="majorHAnsi" w:eastAsia="Arial Unicode MS" w:hAnsiTheme="majorHAnsi" w:cstheme="majorHAnsi"/>
          <w:sz w:val="16"/>
          <w:szCs w:val="16"/>
          <w:lang w:val="en-US"/>
        </w:rPr>
        <w:t>something which expands and shrinks</w:t>
      </w:r>
    </w:p>
    <w:p w14:paraId="670C13FA" w14:textId="1F9D1A97" w:rsidR="00856E7D" w:rsidRPr="00856E7D" w:rsidRDefault="00F423BC" w:rsidP="00856E7D">
      <w:pPr>
        <w:rPr>
          <w:rFonts w:asciiTheme="majorHAnsi" w:eastAsia="Arial Unicode MS" w:hAnsiTheme="majorHAnsi" w:cstheme="majorHAnsi"/>
          <w:sz w:val="16"/>
          <w:szCs w:val="16"/>
          <w:lang w:val="en-US"/>
        </w:rPr>
      </w:pPr>
      <w:r w:rsidRPr="00856E7D">
        <w:rPr>
          <w:rFonts w:asciiTheme="majorHAnsi" w:eastAsia="Arial Unicode MS" w:hAnsiTheme="majorHAnsi" w:cstheme="majorHAnsi"/>
          <w:sz w:val="16"/>
          <w:szCs w:val="16"/>
          <w:lang w:val="en-US"/>
        </w:rPr>
        <w:t xml:space="preserve"> </w:t>
      </w:r>
      <w:r w:rsidR="00856E7D" w:rsidRPr="00856E7D">
        <w:rPr>
          <w:rFonts w:asciiTheme="majorHAnsi" w:eastAsia="Arial Unicode MS" w:hAnsiTheme="majorHAnsi" w:cstheme="majorHAnsi"/>
          <w:sz w:val="16"/>
          <w:szCs w:val="16"/>
          <w:lang w:val="en-US"/>
        </w:rPr>
        <w:tab/>
      </w:r>
      <w:r w:rsidR="00856E7D" w:rsidRPr="00856E7D">
        <w:rPr>
          <w:rFonts w:asciiTheme="majorHAnsi" w:eastAsia="Arial Unicode MS" w:hAnsiTheme="majorHAnsi" w:cstheme="majorHAnsi"/>
          <w:sz w:val="16"/>
          <w:szCs w:val="16"/>
          <w:lang w:val="en-US"/>
        </w:rPr>
        <w:tab/>
      </w:r>
      <w:r w:rsidR="00856E7D" w:rsidRPr="00856E7D">
        <w:rPr>
          <w:rFonts w:asciiTheme="majorHAnsi" w:eastAsia="Arial Unicode MS" w:hAnsiTheme="majorHAnsi" w:cstheme="majorHAnsi"/>
          <w:sz w:val="16"/>
          <w:szCs w:val="16"/>
          <w:lang w:val="en-US"/>
        </w:rPr>
        <w:tab/>
      </w:r>
      <w:r w:rsidR="00856E7D" w:rsidRPr="00856E7D">
        <w:rPr>
          <w:rFonts w:asciiTheme="majorHAnsi" w:eastAsia="Arial Unicode MS" w:hAnsiTheme="majorHAnsi" w:cstheme="majorHAnsi"/>
          <w:sz w:val="16"/>
          <w:szCs w:val="16"/>
          <w:lang w:val="en-US"/>
        </w:rPr>
        <w:tab/>
      </w:r>
      <w:r w:rsidR="00856E7D" w:rsidRPr="00856E7D">
        <w:rPr>
          <w:rFonts w:asciiTheme="majorHAnsi" w:eastAsia="Arial Unicode MS" w:hAnsiTheme="majorHAnsi" w:cstheme="majorHAnsi"/>
          <w:sz w:val="16"/>
          <w:szCs w:val="16"/>
          <w:lang w:val="en-US"/>
        </w:rPr>
        <w:tab/>
      </w:r>
      <w:r w:rsidR="00856E7D" w:rsidRPr="00856E7D">
        <w:rPr>
          <w:rFonts w:asciiTheme="majorHAnsi" w:eastAsia="Arial Unicode MS" w:hAnsiTheme="majorHAnsi" w:cstheme="majorHAnsi"/>
          <w:sz w:val="16"/>
          <w:szCs w:val="16"/>
          <w:lang w:val="en-US"/>
        </w:rPr>
        <w:tab/>
      </w:r>
      <w:r w:rsidR="00856E7D" w:rsidRPr="00856E7D">
        <w:rPr>
          <w:rFonts w:asciiTheme="majorHAnsi" w:eastAsia="Arial Unicode MS" w:hAnsiTheme="majorHAnsi" w:cstheme="majorHAnsi"/>
          <w:sz w:val="16"/>
          <w:szCs w:val="16"/>
          <w:lang w:val="en-US"/>
        </w:rPr>
        <w:tab/>
      </w:r>
      <w:r w:rsidR="00856E7D">
        <w:rPr>
          <w:rFonts w:asciiTheme="majorHAnsi" w:eastAsia="Arial Unicode MS" w:hAnsiTheme="majorHAnsi" w:cstheme="majorHAnsi"/>
          <w:sz w:val="16"/>
          <w:szCs w:val="16"/>
          <w:lang w:val="en-US"/>
        </w:rPr>
        <w:tab/>
      </w:r>
      <w:r w:rsidRPr="00856E7D">
        <w:rPr>
          <w:rFonts w:asciiTheme="majorHAnsi" w:eastAsia="Arial Unicode MS" w:hAnsiTheme="majorHAnsi" w:cstheme="majorHAnsi"/>
          <w:sz w:val="16"/>
          <w:szCs w:val="16"/>
          <w:lang w:val="en-US"/>
        </w:rPr>
        <w:t xml:space="preserve">according to the vicinity of mass.’ </w:t>
      </w:r>
    </w:p>
    <w:p w14:paraId="233E7ACB" w14:textId="42086766" w:rsidR="00856E7D" w:rsidRDefault="00F423BC" w:rsidP="00856E7D">
      <w:pPr>
        <w:ind w:left="5760" w:firstLine="720"/>
        <w:rPr>
          <w:rFonts w:asciiTheme="majorHAnsi" w:eastAsia="Arial Unicode MS" w:hAnsiTheme="majorHAnsi" w:cstheme="majorHAnsi"/>
          <w:i/>
          <w:sz w:val="16"/>
          <w:szCs w:val="16"/>
          <w:lang w:val="en-US"/>
        </w:rPr>
      </w:pPr>
      <w:r w:rsidRPr="00856E7D">
        <w:rPr>
          <w:rFonts w:asciiTheme="majorHAnsi" w:eastAsia="Arial Unicode MS" w:hAnsiTheme="majorHAnsi" w:cstheme="majorHAnsi"/>
          <w:sz w:val="16"/>
          <w:szCs w:val="16"/>
          <w:lang w:val="en-US"/>
        </w:rPr>
        <w:t>Carlo Rovelli</w:t>
      </w:r>
      <w:r w:rsidR="00856E7D" w:rsidRPr="00856E7D">
        <w:rPr>
          <w:rFonts w:asciiTheme="majorHAnsi" w:eastAsia="Arial Unicode MS" w:hAnsiTheme="majorHAnsi" w:cstheme="majorHAnsi"/>
          <w:sz w:val="16"/>
          <w:szCs w:val="16"/>
          <w:lang w:val="en-US"/>
        </w:rPr>
        <w:t xml:space="preserve">, </w:t>
      </w:r>
      <w:r w:rsidR="00856E7D" w:rsidRPr="00856E7D">
        <w:rPr>
          <w:rFonts w:asciiTheme="majorHAnsi" w:eastAsia="Arial Unicode MS" w:hAnsiTheme="majorHAnsi" w:cstheme="majorHAnsi"/>
          <w:i/>
          <w:sz w:val="16"/>
          <w:szCs w:val="16"/>
          <w:lang w:val="en-US"/>
        </w:rPr>
        <w:t>Reality Is Not</w:t>
      </w:r>
      <w:r w:rsidR="004C4920">
        <w:rPr>
          <w:rStyle w:val="EndnoteReference"/>
          <w:rFonts w:asciiTheme="majorHAnsi" w:eastAsia="Arial Unicode MS" w:hAnsiTheme="majorHAnsi" w:cstheme="majorHAnsi"/>
          <w:i/>
          <w:sz w:val="16"/>
          <w:szCs w:val="16"/>
          <w:lang w:val="en-US"/>
        </w:rPr>
        <w:endnoteReference w:id="2"/>
      </w:r>
    </w:p>
    <w:p w14:paraId="0ACED15E" w14:textId="2EF9727F" w:rsidR="00F423BC" w:rsidRPr="00856E7D" w:rsidRDefault="00856E7D" w:rsidP="00856E7D">
      <w:pPr>
        <w:ind w:left="6480" w:firstLine="720"/>
        <w:rPr>
          <w:rFonts w:asciiTheme="majorHAnsi" w:eastAsia="Arial Unicode MS" w:hAnsiTheme="majorHAnsi" w:cstheme="majorHAnsi"/>
          <w:i/>
          <w:sz w:val="16"/>
          <w:szCs w:val="16"/>
          <w:lang w:val="en-US"/>
        </w:rPr>
      </w:pPr>
      <w:r w:rsidRPr="00856E7D">
        <w:rPr>
          <w:rFonts w:asciiTheme="majorHAnsi" w:eastAsia="Arial Unicode MS" w:hAnsiTheme="majorHAnsi" w:cstheme="majorHAnsi"/>
          <w:i/>
          <w:sz w:val="16"/>
          <w:szCs w:val="16"/>
          <w:lang w:val="en-US"/>
        </w:rPr>
        <w:t xml:space="preserve"> What it Seems.</w:t>
      </w:r>
    </w:p>
    <w:p w14:paraId="225B6DCD" w14:textId="77777777" w:rsidR="00F423BC" w:rsidRDefault="00F423BC" w:rsidP="00F423BC">
      <w:pPr>
        <w:rPr>
          <w:rFonts w:asciiTheme="majorHAnsi" w:eastAsia="Arial Unicode MS" w:hAnsiTheme="majorHAnsi" w:cstheme="majorHAnsi"/>
          <w:sz w:val="20"/>
          <w:szCs w:val="20"/>
          <w:u w:val="single"/>
          <w:lang w:val="en-US"/>
        </w:rPr>
      </w:pPr>
    </w:p>
    <w:p w14:paraId="31952F44" w14:textId="064B6565" w:rsidR="00856E7D" w:rsidRDefault="005E609A" w:rsidP="00E977D3">
      <w:pPr>
        <w:rPr>
          <w:rFonts w:asciiTheme="majorHAnsi" w:eastAsia="Arial Unicode MS" w:hAnsiTheme="majorHAnsi" w:cstheme="majorHAnsi"/>
          <w:sz w:val="20"/>
          <w:szCs w:val="20"/>
          <w:lang w:val="en-US"/>
        </w:rPr>
      </w:pPr>
      <w:r>
        <w:rPr>
          <w:rFonts w:asciiTheme="majorHAnsi" w:eastAsia="Arial Unicode MS" w:hAnsiTheme="majorHAnsi" w:cstheme="majorHAnsi"/>
          <w:sz w:val="20"/>
          <w:szCs w:val="20"/>
          <w:u w:val="single"/>
          <w:lang w:val="en-US"/>
        </w:rPr>
        <w:t>thick</w:t>
      </w:r>
      <w:r w:rsidR="00254612" w:rsidRPr="00304575">
        <w:rPr>
          <w:rFonts w:asciiTheme="majorHAnsi" w:eastAsia="Arial Unicode MS" w:hAnsiTheme="majorHAnsi" w:cstheme="majorHAnsi"/>
          <w:sz w:val="20"/>
          <w:szCs w:val="20"/>
          <w:lang w:val="en-US"/>
        </w:rPr>
        <w:t xml:space="preserve"> </w:t>
      </w:r>
      <w:r w:rsidR="0086342D">
        <w:rPr>
          <w:rFonts w:asciiTheme="majorHAnsi" w:eastAsia="Arial Unicode MS" w:hAnsiTheme="majorHAnsi" w:cstheme="majorHAnsi"/>
          <w:sz w:val="20"/>
          <w:szCs w:val="20"/>
          <w:lang w:val="en-US"/>
        </w:rPr>
        <w:t xml:space="preserve"> </w:t>
      </w:r>
    </w:p>
    <w:p w14:paraId="430D90EB" w14:textId="31A524F4" w:rsidR="00EA54E6" w:rsidRDefault="00856E7D" w:rsidP="006D1648">
      <w:pPr>
        <w:ind w:firstLine="720"/>
        <w:rPr>
          <w:rFonts w:asciiTheme="majorHAnsi" w:eastAsia="Arial Unicode MS" w:hAnsiTheme="majorHAnsi" w:cstheme="majorHAnsi"/>
          <w:sz w:val="20"/>
          <w:szCs w:val="20"/>
          <w:lang w:val="en-US"/>
        </w:rPr>
        <w:sectPr w:rsidR="00EA54E6" w:rsidSect="0086342D">
          <w:footnotePr>
            <w:pos w:val="beneathText"/>
          </w:footnotePr>
          <w:endnotePr>
            <w:numFmt w:val="decimal"/>
          </w:endnotePr>
          <w:type w:val="continuous"/>
          <w:pgSz w:w="11900" w:h="16840"/>
          <w:pgMar w:top="1440" w:right="1800" w:bottom="1440" w:left="1800" w:header="708" w:footer="708" w:gutter="0"/>
          <w:cols w:space="708"/>
          <w:docGrid w:linePitch="360"/>
        </w:sectPr>
      </w:pPr>
      <w:r>
        <w:rPr>
          <w:rFonts w:asciiTheme="majorHAnsi" w:eastAsia="Arial Unicode MS" w:hAnsiTheme="majorHAnsi" w:cstheme="majorHAnsi"/>
          <w:sz w:val="20"/>
          <w:szCs w:val="20"/>
          <w:lang w:val="en-US"/>
        </w:rPr>
        <w:t xml:space="preserve">In the dewy decrepitude of science and of life, three overtly </w:t>
      </w:r>
      <w:r w:rsidR="00556FC8">
        <w:rPr>
          <w:rFonts w:asciiTheme="majorHAnsi" w:eastAsia="Arial Unicode MS" w:hAnsiTheme="majorHAnsi" w:cstheme="majorHAnsi"/>
          <w:sz w:val="20"/>
          <w:szCs w:val="20"/>
          <w:lang w:val="en-US"/>
        </w:rPr>
        <w:t>common-sense</w:t>
      </w:r>
      <w:r>
        <w:rPr>
          <w:rFonts w:asciiTheme="majorHAnsi" w:eastAsia="Arial Unicode MS" w:hAnsiTheme="majorHAnsi" w:cstheme="majorHAnsi"/>
          <w:sz w:val="20"/>
          <w:szCs w:val="20"/>
          <w:lang w:val="en-US"/>
        </w:rPr>
        <w:t xml:space="preserve"> propositions must initially be acknowledged: First that reality is by far more elegant, confounding, mean-spirited, hilarious, erotic, and supple than any metaphysical re-presentation of it. Second, that there are (at least) two types of logic</w:t>
      </w:r>
      <w:r w:rsidR="00F30E61">
        <w:rPr>
          <w:rFonts w:asciiTheme="majorHAnsi" w:eastAsia="Arial Unicode MS" w:hAnsiTheme="majorHAnsi" w:cstheme="majorHAnsi"/>
          <w:sz w:val="20"/>
          <w:szCs w:val="20"/>
          <w:lang w:val="en-US"/>
        </w:rPr>
        <w:t>s</w:t>
      </w:r>
      <w:r>
        <w:rPr>
          <w:rFonts w:asciiTheme="majorHAnsi" w:eastAsia="Arial Unicode MS" w:hAnsiTheme="majorHAnsi" w:cstheme="majorHAnsi"/>
          <w:sz w:val="20"/>
          <w:szCs w:val="20"/>
          <w:lang w:val="en-US"/>
        </w:rPr>
        <w:t>, sensuous and mathematical; and that these two logics, despite Kant, Russell, Badiou et al, can neither be separated from each other (except in abstract, purified contemplation), nor fully grasped</w:t>
      </w:r>
      <w:r w:rsidRPr="001E3F98">
        <w:rPr>
          <w:rFonts w:asciiTheme="majorHAnsi" w:eastAsia="Arial Unicode MS" w:hAnsiTheme="majorHAnsi" w:cstheme="majorHAnsi"/>
          <w:sz w:val="20"/>
          <w:szCs w:val="20"/>
          <w:lang w:val="en-US"/>
        </w:rPr>
        <w:t xml:space="preserve"> </w:t>
      </w:r>
      <w:r>
        <w:rPr>
          <w:rFonts w:asciiTheme="majorHAnsi" w:eastAsia="Arial Unicode MS" w:hAnsiTheme="majorHAnsi" w:cstheme="majorHAnsi"/>
          <w:sz w:val="20"/>
          <w:szCs w:val="20"/>
          <w:lang w:val="en-US"/>
        </w:rPr>
        <w:t xml:space="preserve">in terms of universal, speculative or totalising systems, as is so frequently manifested by </w:t>
      </w:r>
      <w:r w:rsidR="009A5763">
        <w:rPr>
          <w:rFonts w:asciiTheme="majorHAnsi" w:eastAsia="Arial Unicode MS" w:hAnsiTheme="majorHAnsi" w:cstheme="majorHAnsi"/>
          <w:sz w:val="20"/>
          <w:szCs w:val="20"/>
          <w:lang w:val="en-US"/>
        </w:rPr>
        <w:t xml:space="preserve">Agamben, </w:t>
      </w:r>
      <w:r>
        <w:rPr>
          <w:rFonts w:asciiTheme="majorHAnsi" w:eastAsia="Arial Unicode MS" w:hAnsiTheme="majorHAnsi" w:cstheme="majorHAnsi"/>
          <w:sz w:val="20"/>
          <w:szCs w:val="20"/>
          <w:lang w:val="en-US"/>
        </w:rPr>
        <w:t xml:space="preserve">Harman, Zizek, Butler et al, via the Hegelian move.  Finally, that in a world dominated by the skewed global corporatism of </w:t>
      </w:r>
      <w:r w:rsidR="006D1648">
        <w:rPr>
          <w:rFonts w:asciiTheme="majorHAnsi" w:eastAsia="Arial Unicode MS" w:hAnsiTheme="majorHAnsi" w:cstheme="majorHAnsi"/>
          <w:sz w:val="20"/>
          <w:szCs w:val="20"/>
          <w:lang w:val="en-US"/>
        </w:rPr>
        <w:t>an increasingly gluttonous</w:t>
      </w:r>
      <w:r>
        <w:rPr>
          <w:rFonts w:asciiTheme="majorHAnsi" w:eastAsia="Arial Unicode MS" w:hAnsiTheme="majorHAnsi" w:cstheme="majorHAnsi"/>
          <w:sz w:val="20"/>
          <w:szCs w:val="20"/>
          <w:lang w:val="en-US"/>
        </w:rPr>
        <w:t xml:space="preserve"> petrol-technosphere, with its derivative futures markets and international debt exchanges, violent warfares, mass refugee migrations, and </w:t>
      </w:r>
      <w:proofErr w:type="spellStart"/>
      <w:r>
        <w:rPr>
          <w:rFonts w:asciiTheme="majorHAnsi" w:eastAsia="Arial Unicode MS" w:hAnsiTheme="majorHAnsi" w:cstheme="majorHAnsi"/>
          <w:sz w:val="20"/>
          <w:szCs w:val="20"/>
          <w:lang w:val="en-US"/>
        </w:rPr>
        <w:t>everyday</w:t>
      </w:r>
      <w:proofErr w:type="spellEnd"/>
      <w:r>
        <w:rPr>
          <w:rFonts w:asciiTheme="majorHAnsi" w:eastAsia="Arial Unicode MS" w:hAnsiTheme="majorHAnsi" w:cstheme="majorHAnsi"/>
          <w:sz w:val="20"/>
          <w:szCs w:val="20"/>
          <w:lang w:val="en-US"/>
        </w:rPr>
        <w:t xml:space="preserve">, terrifying extinctions of whole swathes of fauna, flora, animals and the rule of law, </w:t>
      </w:r>
      <w:r w:rsidR="006D1648">
        <w:rPr>
          <w:rFonts w:asciiTheme="majorHAnsi" w:eastAsia="Arial Unicode MS" w:hAnsiTheme="majorHAnsi" w:cstheme="majorHAnsi"/>
          <w:sz w:val="20"/>
          <w:szCs w:val="20"/>
          <w:lang w:val="en-US"/>
        </w:rPr>
        <w:t>one must take as a given</w:t>
      </w:r>
      <w:r w:rsidR="009A5763">
        <w:rPr>
          <w:rFonts w:asciiTheme="majorHAnsi" w:eastAsia="Arial Unicode MS" w:hAnsiTheme="majorHAnsi" w:cstheme="majorHAnsi"/>
          <w:sz w:val="20"/>
          <w:szCs w:val="20"/>
          <w:lang w:val="en-US"/>
        </w:rPr>
        <w:t xml:space="preserve"> the determination</w:t>
      </w:r>
      <w:r>
        <w:rPr>
          <w:rFonts w:asciiTheme="majorHAnsi" w:eastAsia="Arial Unicode MS" w:hAnsiTheme="majorHAnsi" w:cstheme="majorHAnsi"/>
          <w:sz w:val="20"/>
          <w:szCs w:val="20"/>
          <w:lang w:val="en-US"/>
        </w:rPr>
        <w:t xml:space="preserve"> </w:t>
      </w:r>
      <w:r w:rsidR="009A5763">
        <w:rPr>
          <w:rFonts w:asciiTheme="majorHAnsi" w:eastAsia="Arial Unicode MS" w:hAnsiTheme="majorHAnsi" w:cstheme="majorHAnsi"/>
          <w:sz w:val="20"/>
          <w:szCs w:val="20"/>
          <w:lang w:val="en-US"/>
        </w:rPr>
        <w:t xml:space="preserve">‘to </w:t>
      </w:r>
      <w:r>
        <w:rPr>
          <w:rFonts w:asciiTheme="majorHAnsi" w:eastAsia="Arial Unicode MS" w:hAnsiTheme="majorHAnsi" w:cstheme="majorHAnsi"/>
          <w:sz w:val="20"/>
          <w:szCs w:val="20"/>
          <w:lang w:val="en-US"/>
        </w:rPr>
        <w:t>write poetry after Auschwitz’</w:t>
      </w:r>
      <w:r w:rsidR="006D1648">
        <w:rPr>
          <w:rFonts w:asciiTheme="majorHAnsi" w:eastAsia="Arial Unicode MS" w:hAnsiTheme="majorHAnsi" w:cstheme="majorHAnsi"/>
          <w:sz w:val="20"/>
          <w:szCs w:val="20"/>
          <w:lang w:val="en-US"/>
        </w:rPr>
        <w:t xml:space="preserve">, despite </w:t>
      </w:r>
      <w:r w:rsidR="005E609A">
        <w:rPr>
          <w:rFonts w:asciiTheme="majorHAnsi" w:eastAsia="Arial Unicode MS" w:hAnsiTheme="majorHAnsi" w:cstheme="majorHAnsi"/>
          <w:sz w:val="20"/>
          <w:szCs w:val="20"/>
          <w:lang w:val="en-US"/>
        </w:rPr>
        <w:t>guilt, terror or exhaustion.</w:t>
      </w:r>
      <w:r w:rsidR="005E609A">
        <w:rPr>
          <w:rStyle w:val="EndnoteReference"/>
          <w:rFonts w:asciiTheme="majorHAnsi" w:eastAsia="Arial Unicode MS" w:hAnsiTheme="majorHAnsi" w:cstheme="majorHAnsi"/>
          <w:sz w:val="20"/>
          <w:szCs w:val="20"/>
          <w:lang w:val="en-US"/>
        </w:rPr>
        <w:endnoteReference w:id="3"/>
      </w:r>
    </w:p>
    <w:p w14:paraId="54BEA2E3" w14:textId="12C8AC44" w:rsidR="00FC5D9D" w:rsidRDefault="009A5763" w:rsidP="005E609A">
      <w:pPr>
        <w:ind w:firstLine="720"/>
        <w:rPr>
          <w:rFonts w:asciiTheme="majorHAnsi" w:eastAsia="Arial Unicode MS" w:hAnsiTheme="majorHAnsi" w:cstheme="majorHAnsi"/>
          <w:sz w:val="20"/>
          <w:szCs w:val="20"/>
          <w:lang w:val="en-US"/>
        </w:rPr>
      </w:pPr>
      <w:r>
        <w:rPr>
          <w:rFonts w:asciiTheme="majorHAnsi" w:eastAsia="Arial Unicode MS" w:hAnsiTheme="majorHAnsi" w:cstheme="majorHAnsi"/>
          <w:sz w:val="20"/>
          <w:szCs w:val="20"/>
          <w:lang w:val="en-US"/>
        </w:rPr>
        <w:t>Indeed,</w:t>
      </w:r>
      <w:r w:rsidR="00F30E61">
        <w:rPr>
          <w:rFonts w:asciiTheme="majorHAnsi" w:eastAsia="Arial Unicode MS" w:hAnsiTheme="majorHAnsi" w:cstheme="majorHAnsi"/>
          <w:sz w:val="20"/>
          <w:szCs w:val="20"/>
          <w:lang w:val="en-US"/>
        </w:rPr>
        <w:t xml:space="preserve"> one must take as a given</w:t>
      </w:r>
      <w:r>
        <w:rPr>
          <w:rFonts w:asciiTheme="majorHAnsi" w:eastAsia="Arial Unicode MS" w:hAnsiTheme="majorHAnsi" w:cstheme="majorHAnsi"/>
          <w:sz w:val="20"/>
          <w:szCs w:val="20"/>
          <w:lang w:val="en-US"/>
        </w:rPr>
        <w:t xml:space="preserve"> not only the determination to write poetry, make art, enable and grow imagination, </w:t>
      </w:r>
      <w:r w:rsidR="00856E7D">
        <w:rPr>
          <w:rFonts w:asciiTheme="majorHAnsi" w:eastAsia="Arial Unicode MS" w:hAnsiTheme="majorHAnsi" w:cstheme="majorHAnsi"/>
          <w:sz w:val="20"/>
          <w:szCs w:val="20"/>
          <w:lang w:val="en-US"/>
        </w:rPr>
        <w:t xml:space="preserve">but </w:t>
      </w:r>
      <w:r w:rsidR="00F30E61">
        <w:rPr>
          <w:rFonts w:asciiTheme="majorHAnsi" w:eastAsia="Arial Unicode MS" w:hAnsiTheme="majorHAnsi" w:cstheme="majorHAnsi"/>
          <w:sz w:val="20"/>
          <w:szCs w:val="20"/>
          <w:lang w:val="en-US"/>
        </w:rPr>
        <w:t xml:space="preserve">in so doing, re-remind those who need reminding of the critical importance </w:t>
      </w:r>
      <w:r>
        <w:rPr>
          <w:rFonts w:asciiTheme="majorHAnsi" w:eastAsia="Arial Unicode MS" w:hAnsiTheme="majorHAnsi" w:cstheme="majorHAnsi"/>
          <w:sz w:val="20"/>
          <w:szCs w:val="20"/>
          <w:lang w:val="en-US"/>
        </w:rPr>
        <w:t xml:space="preserve">to </w:t>
      </w:r>
      <w:r w:rsidR="00856E7D">
        <w:rPr>
          <w:rFonts w:asciiTheme="majorHAnsi" w:eastAsia="Arial Unicode MS" w:hAnsiTheme="majorHAnsi" w:cstheme="majorHAnsi"/>
          <w:i/>
          <w:sz w:val="20"/>
          <w:szCs w:val="20"/>
          <w:lang w:val="en-US"/>
        </w:rPr>
        <w:t>know</w:t>
      </w:r>
      <w:r w:rsidR="00856E7D">
        <w:rPr>
          <w:rFonts w:asciiTheme="majorHAnsi" w:eastAsia="Arial Unicode MS" w:hAnsiTheme="majorHAnsi" w:cstheme="majorHAnsi"/>
          <w:sz w:val="20"/>
          <w:szCs w:val="20"/>
          <w:lang w:val="en-US"/>
        </w:rPr>
        <w:t xml:space="preserve"> that one </w:t>
      </w:r>
      <w:r w:rsidR="00856E7D">
        <w:rPr>
          <w:rFonts w:asciiTheme="majorHAnsi" w:eastAsia="Arial Unicode MS" w:hAnsiTheme="majorHAnsi" w:cstheme="majorHAnsi"/>
          <w:i/>
          <w:sz w:val="20"/>
          <w:szCs w:val="20"/>
          <w:lang w:val="en-US"/>
        </w:rPr>
        <w:t>can</w:t>
      </w:r>
      <w:r w:rsidR="00F30E61">
        <w:rPr>
          <w:rFonts w:asciiTheme="majorHAnsi" w:eastAsia="Arial Unicode MS" w:hAnsiTheme="majorHAnsi" w:cstheme="majorHAnsi"/>
          <w:sz w:val="20"/>
          <w:szCs w:val="20"/>
          <w:lang w:val="en-US"/>
        </w:rPr>
        <w:t xml:space="preserve"> </w:t>
      </w:r>
      <w:r w:rsidR="002B3D6E">
        <w:rPr>
          <w:rFonts w:asciiTheme="majorHAnsi" w:eastAsia="Arial Unicode MS" w:hAnsiTheme="majorHAnsi" w:cstheme="majorHAnsi"/>
          <w:sz w:val="20"/>
          <w:szCs w:val="20"/>
          <w:lang w:val="en-US"/>
        </w:rPr>
        <w:t>think (</w:t>
      </w:r>
      <w:r w:rsidR="00F30E61">
        <w:rPr>
          <w:rFonts w:asciiTheme="majorHAnsi" w:eastAsia="Arial Unicode MS" w:hAnsiTheme="majorHAnsi" w:cstheme="majorHAnsi"/>
          <w:sz w:val="20"/>
          <w:szCs w:val="20"/>
          <w:lang w:val="en-US"/>
        </w:rPr>
        <w:t>reason, imagine, dream</w:t>
      </w:r>
      <w:r w:rsidR="002B3D6E">
        <w:rPr>
          <w:rFonts w:asciiTheme="majorHAnsi" w:eastAsia="Arial Unicode MS" w:hAnsiTheme="majorHAnsi" w:cstheme="majorHAnsi"/>
          <w:sz w:val="20"/>
          <w:szCs w:val="20"/>
          <w:lang w:val="en-US"/>
        </w:rPr>
        <w:t>, love)</w:t>
      </w:r>
      <w:r w:rsidR="00F30E61">
        <w:rPr>
          <w:rFonts w:asciiTheme="majorHAnsi" w:eastAsia="Arial Unicode MS" w:hAnsiTheme="majorHAnsi" w:cstheme="majorHAnsi"/>
          <w:sz w:val="20"/>
          <w:szCs w:val="20"/>
          <w:lang w:val="en-US"/>
        </w:rPr>
        <w:t xml:space="preserve">; </w:t>
      </w:r>
      <w:r w:rsidR="00856E7D">
        <w:rPr>
          <w:rFonts w:asciiTheme="majorHAnsi" w:eastAsia="Arial Unicode MS" w:hAnsiTheme="majorHAnsi" w:cstheme="majorHAnsi"/>
          <w:sz w:val="20"/>
          <w:szCs w:val="20"/>
          <w:lang w:val="en-US"/>
        </w:rPr>
        <w:t>and</w:t>
      </w:r>
      <w:r w:rsidR="00F30E61">
        <w:rPr>
          <w:rFonts w:asciiTheme="majorHAnsi" w:eastAsia="Arial Unicode MS" w:hAnsiTheme="majorHAnsi" w:cstheme="majorHAnsi"/>
          <w:sz w:val="20"/>
          <w:szCs w:val="20"/>
          <w:lang w:val="en-US"/>
        </w:rPr>
        <w:t xml:space="preserve"> that even </w:t>
      </w:r>
      <w:r w:rsidR="00856E7D">
        <w:rPr>
          <w:rFonts w:asciiTheme="majorHAnsi" w:eastAsia="Arial Unicode MS" w:hAnsiTheme="majorHAnsi" w:cstheme="majorHAnsi"/>
          <w:sz w:val="20"/>
          <w:szCs w:val="20"/>
          <w:lang w:val="en-US"/>
        </w:rPr>
        <w:t xml:space="preserve">in the midst of it all, </w:t>
      </w:r>
      <w:r>
        <w:rPr>
          <w:rFonts w:asciiTheme="majorHAnsi" w:eastAsia="Arial Unicode MS" w:hAnsiTheme="majorHAnsi" w:cstheme="majorHAnsi"/>
          <w:sz w:val="20"/>
          <w:szCs w:val="20"/>
          <w:lang w:val="en-US"/>
        </w:rPr>
        <w:t xml:space="preserve">that </w:t>
      </w:r>
      <w:r w:rsidR="00856E7D">
        <w:rPr>
          <w:rFonts w:asciiTheme="majorHAnsi" w:eastAsia="Arial Unicode MS" w:hAnsiTheme="majorHAnsi" w:cstheme="majorHAnsi"/>
          <w:sz w:val="20"/>
          <w:szCs w:val="20"/>
          <w:lang w:val="en-US"/>
        </w:rPr>
        <w:t xml:space="preserve">one </w:t>
      </w:r>
      <w:r w:rsidR="00556FC8">
        <w:rPr>
          <w:rFonts w:asciiTheme="majorHAnsi" w:eastAsia="Arial Unicode MS" w:hAnsiTheme="majorHAnsi" w:cstheme="majorHAnsi"/>
          <w:sz w:val="20"/>
          <w:szCs w:val="20"/>
          <w:lang w:val="en-US"/>
        </w:rPr>
        <w:t>learns</w:t>
      </w:r>
      <w:r w:rsidR="00E753CB">
        <w:rPr>
          <w:rFonts w:asciiTheme="majorHAnsi" w:eastAsia="Arial Unicode MS" w:hAnsiTheme="majorHAnsi" w:cstheme="majorHAnsi"/>
          <w:sz w:val="20"/>
          <w:szCs w:val="20"/>
          <w:lang w:val="en-US"/>
        </w:rPr>
        <w:t xml:space="preserve"> </w:t>
      </w:r>
      <w:r w:rsidR="00E753CB">
        <w:rPr>
          <w:rFonts w:asciiTheme="majorHAnsi" w:eastAsia="Arial Unicode MS" w:hAnsiTheme="majorHAnsi" w:cstheme="majorHAnsi"/>
          <w:i/>
          <w:sz w:val="20"/>
          <w:szCs w:val="20"/>
          <w:lang w:val="en-US"/>
        </w:rPr>
        <w:t xml:space="preserve">how </w:t>
      </w:r>
      <w:r w:rsidR="00E753CB">
        <w:rPr>
          <w:rFonts w:asciiTheme="majorHAnsi" w:eastAsia="Arial Unicode MS" w:hAnsiTheme="majorHAnsi" w:cstheme="majorHAnsi"/>
          <w:sz w:val="20"/>
          <w:szCs w:val="20"/>
          <w:lang w:val="en-US"/>
        </w:rPr>
        <w:t xml:space="preserve">to do so, and once learned, </w:t>
      </w:r>
      <w:r w:rsidR="00856E7D" w:rsidRPr="00E753CB">
        <w:rPr>
          <w:rFonts w:asciiTheme="majorHAnsi" w:eastAsia="Arial Unicode MS" w:hAnsiTheme="majorHAnsi" w:cstheme="majorHAnsi"/>
          <w:sz w:val="20"/>
          <w:szCs w:val="20"/>
          <w:lang w:val="en-US"/>
        </w:rPr>
        <w:t>must</w:t>
      </w:r>
      <w:r w:rsidR="00856E7D">
        <w:rPr>
          <w:rFonts w:asciiTheme="majorHAnsi" w:eastAsia="Arial Unicode MS" w:hAnsiTheme="majorHAnsi" w:cstheme="majorHAnsi"/>
          <w:sz w:val="20"/>
          <w:szCs w:val="20"/>
          <w:lang w:val="en-US"/>
        </w:rPr>
        <w:t xml:space="preserve"> </w:t>
      </w:r>
      <w:r w:rsidR="00F30E61" w:rsidRPr="00F30E61">
        <w:rPr>
          <w:rFonts w:asciiTheme="majorHAnsi" w:eastAsia="Arial Unicode MS" w:hAnsiTheme="majorHAnsi" w:cstheme="majorHAnsi"/>
          <w:i/>
          <w:sz w:val="20"/>
          <w:szCs w:val="20"/>
          <w:lang w:val="en-US"/>
        </w:rPr>
        <w:t>not forget</w:t>
      </w:r>
      <w:r w:rsidR="00F30E61">
        <w:rPr>
          <w:rFonts w:asciiTheme="majorHAnsi" w:eastAsia="Arial Unicode MS" w:hAnsiTheme="majorHAnsi" w:cstheme="majorHAnsi"/>
          <w:sz w:val="20"/>
          <w:szCs w:val="20"/>
          <w:lang w:val="en-US"/>
        </w:rPr>
        <w:t xml:space="preserve"> to </w:t>
      </w:r>
      <w:r w:rsidR="00856E7D">
        <w:rPr>
          <w:rFonts w:asciiTheme="majorHAnsi" w:eastAsia="Arial Unicode MS" w:hAnsiTheme="majorHAnsi" w:cstheme="majorHAnsi"/>
          <w:sz w:val="20"/>
          <w:szCs w:val="20"/>
          <w:lang w:val="en-US"/>
        </w:rPr>
        <w:t>do so. Taken together, these three propositions enable a kind of practical imagination</w:t>
      </w:r>
      <w:r w:rsidR="00F30E61">
        <w:rPr>
          <w:rFonts w:asciiTheme="majorHAnsi" w:eastAsia="Arial Unicode MS" w:hAnsiTheme="majorHAnsi" w:cstheme="majorHAnsi"/>
          <w:sz w:val="20"/>
          <w:szCs w:val="20"/>
          <w:lang w:val="en-US"/>
        </w:rPr>
        <w:t xml:space="preserve">; </w:t>
      </w:r>
      <w:r w:rsidR="006D1648">
        <w:rPr>
          <w:rFonts w:asciiTheme="majorHAnsi" w:eastAsia="Arial Unicode MS" w:hAnsiTheme="majorHAnsi" w:cstheme="majorHAnsi"/>
          <w:sz w:val="20"/>
          <w:szCs w:val="20"/>
          <w:lang w:val="en-US"/>
        </w:rPr>
        <w:t>perhaps and dare it be said</w:t>
      </w:r>
      <w:r w:rsidR="00F30E61">
        <w:rPr>
          <w:rFonts w:asciiTheme="majorHAnsi" w:eastAsia="Arial Unicode MS" w:hAnsiTheme="majorHAnsi" w:cstheme="majorHAnsi"/>
          <w:sz w:val="20"/>
          <w:szCs w:val="20"/>
          <w:lang w:val="en-US"/>
        </w:rPr>
        <w:t xml:space="preserve">, </w:t>
      </w:r>
      <w:r w:rsidR="006D1648">
        <w:rPr>
          <w:rFonts w:asciiTheme="majorHAnsi" w:eastAsia="Arial Unicode MS" w:hAnsiTheme="majorHAnsi" w:cstheme="majorHAnsi"/>
          <w:sz w:val="20"/>
          <w:szCs w:val="20"/>
          <w:lang w:val="en-US"/>
        </w:rPr>
        <w:t>a kind of</w:t>
      </w:r>
      <w:r w:rsidR="00F30E61">
        <w:rPr>
          <w:rFonts w:asciiTheme="majorHAnsi" w:eastAsia="Arial Unicode MS" w:hAnsiTheme="majorHAnsi" w:cstheme="majorHAnsi"/>
          <w:sz w:val="20"/>
          <w:szCs w:val="20"/>
          <w:lang w:val="en-US"/>
        </w:rPr>
        <w:t xml:space="preserve"> practic</w:t>
      </w:r>
      <w:r w:rsidR="00342624">
        <w:rPr>
          <w:rFonts w:asciiTheme="majorHAnsi" w:eastAsia="Arial Unicode MS" w:hAnsiTheme="majorHAnsi" w:cstheme="majorHAnsi"/>
          <w:sz w:val="20"/>
          <w:szCs w:val="20"/>
          <w:lang w:val="en-US"/>
        </w:rPr>
        <w:t>al, ethico-political mattering</w:t>
      </w:r>
      <w:r w:rsidR="00F30E61">
        <w:rPr>
          <w:rFonts w:asciiTheme="majorHAnsi" w:eastAsia="Arial Unicode MS" w:hAnsiTheme="majorHAnsi" w:cstheme="majorHAnsi"/>
          <w:sz w:val="20"/>
          <w:szCs w:val="20"/>
          <w:lang w:val="en-US"/>
        </w:rPr>
        <w:t>:</w:t>
      </w:r>
      <w:r w:rsidR="006D1648">
        <w:rPr>
          <w:rFonts w:asciiTheme="majorHAnsi" w:eastAsia="Arial Unicode MS" w:hAnsiTheme="majorHAnsi" w:cstheme="majorHAnsi"/>
          <w:sz w:val="20"/>
          <w:szCs w:val="20"/>
          <w:lang w:val="en-US"/>
        </w:rPr>
        <w:t xml:space="preserve"> one that gives shape to the here, </w:t>
      </w:r>
      <w:r w:rsidR="00F30E61">
        <w:rPr>
          <w:rFonts w:asciiTheme="majorHAnsi" w:eastAsia="Arial Unicode MS" w:hAnsiTheme="majorHAnsi" w:cstheme="majorHAnsi"/>
          <w:sz w:val="20"/>
          <w:szCs w:val="20"/>
          <w:lang w:val="en-US"/>
        </w:rPr>
        <w:t xml:space="preserve">the </w:t>
      </w:r>
      <w:r w:rsidR="006D1648">
        <w:rPr>
          <w:rFonts w:asciiTheme="majorHAnsi" w:eastAsia="Arial Unicode MS" w:hAnsiTheme="majorHAnsi" w:cstheme="majorHAnsi"/>
          <w:sz w:val="20"/>
          <w:szCs w:val="20"/>
          <w:lang w:val="en-US"/>
        </w:rPr>
        <w:t xml:space="preserve">now, </w:t>
      </w:r>
      <w:r w:rsidR="00F30E61">
        <w:rPr>
          <w:rFonts w:asciiTheme="majorHAnsi" w:eastAsia="Arial Unicode MS" w:hAnsiTheme="majorHAnsi" w:cstheme="majorHAnsi"/>
          <w:sz w:val="20"/>
          <w:szCs w:val="20"/>
          <w:lang w:val="en-US"/>
        </w:rPr>
        <w:t xml:space="preserve">the </w:t>
      </w:r>
      <w:r w:rsidR="006D1648">
        <w:rPr>
          <w:rFonts w:asciiTheme="majorHAnsi" w:eastAsia="Arial Unicode MS" w:hAnsiTheme="majorHAnsi" w:cstheme="majorHAnsi"/>
          <w:sz w:val="20"/>
          <w:szCs w:val="20"/>
          <w:lang w:val="en-US"/>
        </w:rPr>
        <w:t>past and future; one that enables shape to</w:t>
      </w:r>
      <w:r w:rsidR="00856E7D">
        <w:rPr>
          <w:rFonts w:asciiTheme="majorHAnsi" w:eastAsia="Arial Unicode MS" w:hAnsiTheme="majorHAnsi" w:cstheme="majorHAnsi"/>
          <w:sz w:val="20"/>
          <w:szCs w:val="20"/>
          <w:lang w:val="en-US"/>
        </w:rPr>
        <w:t xml:space="preserve"> take place,</w:t>
      </w:r>
      <w:r w:rsidR="006D1648">
        <w:rPr>
          <w:rFonts w:asciiTheme="majorHAnsi" w:eastAsia="Arial Unicode MS" w:hAnsiTheme="majorHAnsi" w:cstheme="majorHAnsi"/>
          <w:sz w:val="20"/>
          <w:szCs w:val="20"/>
          <w:lang w:val="en-US"/>
        </w:rPr>
        <w:t xml:space="preserve"> </w:t>
      </w:r>
      <w:r w:rsidR="00856E7D">
        <w:rPr>
          <w:rFonts w:asciiTheme="majorHAnsi" w:eastAsia="Arial Unicode MS" w:hAnsiTheme="majorHAnsi" w:cstheme="majorHAnsi"/>
          <w:sz w:val="20"/>
          <w:szCs w:val="20"/>
          <w:lang w:val="en-US"/>
        </w:rPr>
        <w:t>energy</w:t>
      </w:r>
      <w:r w:rsidR="00F30E61">
        <w:rPr>
          <w:rFonts w:asciiTheme="majorHAnsi" w:eastAsia="Arial Unicode MS" w:hAnsiTheme="majorHAnsi" w:cstheme="majorHAnsi"/>
          <w:sz w:val="20"/>
          <w:szCs w:val="20"/>
          <w:lang w:val="en-US"/>
        </w:rPr>
        <w:t xml:space="preserve"> to intensify, community to electrify, politicize, gain</w:t>
      </w:r>
      <w:r w:rsidR="00856E7D">
        <w:rPr>
          <w:rFonts w:asciiTheme="majorHAnsi" w:eastAsia="Arial Unicode MS" w:hAnsiTheme="majorHAnsi" w:cstheme="majorHAnsi"/>
          <w:sz w:val="20"/>
          <w:szCs w:val="20"/>
          <w:lang w:val="en-US"/>
        </w:rPr>
        <w:t xml:space="preserve"> </w:t>
      </w:r>
      <w:r w:rsidR="00F30E61">
        <w:rPr>
          <w:rFonts w:asciiTheme="majorHAnsi" w:eastAsia="Arial Unicode MS" w:hAnsiTheme="majorHAnsi" w:cstheme="majorHAnsi"/>
          <w:sz w:val="20"/>
          <w:szCs w:val="20"/>
          <w:lang w:val="en-US"/>
        </w:rPr>
        <w:t xml:space="preserve">speed and </w:t>
      </w:r>
      <w:r w:rsidR="00856E7D">
        <w:rPr>
          <w:rFonts w:asciiTheme="majorHAnsi" w:eastAsia="Arial Unicode MS" w:hAnsiTheme="majorHAnsi" w:cstheme="majorHAnsi"/>
          <w:sz w:val="20"/>
          <w:szCs w:val="20"/>
          <w:lang w:val="en-US"/>
        </w:rPr>
        <w:t>pace</w:t>
      </w:r>
      <w:r w:rsidR="00F30E61">
        <w:rPr>
          <w:rFonts w:asciiTheme="majorHAnsi" w:eastAsia="Arial Unicode MS" w:hAnsiTheme="majorHAnsi" w:cstheme="majorHAnsi"/>
          <w:sz w:val="20"/>
          <w:szCs w:val="20"/>
          <w:lang w:val="en-US"/>
        </w:rPr>
        <w:t xml:space="preserve">. </w:t>
      </w:r>
    </w:p>
    <w:p w14:paraId="01C47D84" w14:textId="32232CF4" w:rsidR="00FC5D9D" w:rsidRDefault="00FC5D9D" w:rsidP="00FC5D9D">
      <w:pPr>
        <w:ind w:firstLine="720"/>
        <w:rPr>
          <w:rFonts w:asciiTheme="majorHAnsi" w:eastAsia="Arial Unicode MS" w:hAnsiTheme="majorHAnsi" w:cstheme="majorHAnsi"/>
          <w:sz w:val="20"/>
          <w:szCs w:val="20"/>
          <w:lang w:val="en-US"/>
        </w:rPr>
      </w:pPr>
      <w:r w:rsidRPr="00304575">
        <w:rPr>
          <w:rFonts w:asciiTheme="majorHAnsi" w:eastAsia="Arial Unicode MS" w:hAnsiTheme="majorHAnsi" w:cstheme="majorHAnsi"/>
          <w:sz w:val="20"/>
          <w:szCs w:val="20"/>
          <w:lang w:val="en-US"/>
        </w:rPr>
        <w:t>Nietzsche asks</w:t>
      </w:r>
      <w:bookmarkStart w:id="0" w:name="_GoBack"/>
      <w:bookmarkEnd w:id="0"/>
      <w:r w:rsidRPr="00BE784F">
        <w:rPr>
          <w:rFonts w:asciiTheme="majorHAnsi" w:eastAsia="Arial Unicode MS" w:hAnsiTheme="majorHAnsi" w:cstheme="majorHAnsi"/>
          <w:strike/>
          <w:sz w:val="20"/>
          <w:szCs w:val="20"/>
          <w:highlight w:val="yellow"/>
          <w:lang w:val="en-US"/>
        </w:rPr>
        <w:t>, instead</w:t>
      </w:r>
      <w:r w:rsidRPr="00304575">
        <w:rPr>
          <w:rFonts w:asciiTheme="majorHAnsi" w:eastAsia="Arial Unicode MS" w:hAnsiTheme="majorHAnsi" w:cstheme="majorHAnsi"/>
          <w:sz w:val="20"/>
          <w:szCs w:val="20"/>
          <w:lang w:val="en-US"/>
        </w:rPr>
        <w:t xml:space="preserve"> – no, he demands – that the artist step forward, not just because (for better or for worse) an artist is seen to inhabit the p</w:t>
      </w:r>
      <w:r w:rsidR="00E93064">
        <w:rPr>
          <w:rFonts w:asciiTheme="majorHAnsi" w:eastAsia="Arial Unicode MS" w:hAnsiTheme="majorHAnsi" w:cstheme="majorHAnsi"/>
          <w:sz w:val="20"/>
          <w:szCs w:val="20"/>
          <w:lang w:val="en-US"/>
        </w:rPr>
        <w:t>ersonae of already boxing with</w:t>
      </w:r>
      <w:r w:rsidRPr="00304575">
        <w:rPr>
          <w:rFonts w:asciiTheme="majorHAnsi" w:eastAsia="Arial Unicode MS" w:hAnsiTheme="majorHAnsi" w:cstheme="majorHAnsi"/>
          <w:sz w:val="20"/>
          <w:szCs w:val="20"/>
          <w:lang w:val="en-US"/>
        </w:rPr>
        <w:t xml:space="preserve"> skewed knowledge system</w:t>
      </w:r>
      <w:r w:rsidR="00E93064">
        <w:rPr>
          <w:rFonts w:asciiTheme="majorHAnsi" w:eastAsia="Arial Unicode MS" w:hAnsiTheme="majorHAnsi" w:cstheme="majorHAnsi"/>
          <w:sz w:val="20"/>
          <w:szCs w:val="20"/>
          <w:lang w:val="en-US"/>
        </w:rPr>
        <w:t>s</w:t>
      </w:r>
      <w:r w:rsidRPr="00304575">
        <w:rPr>
          <w:rFonts w:asciiTheme="majorHAnsi" w:eastAsia="Arial Unicode MS" w:hAnsiTheme="majorHAnsi" w:cstheme="majorHAnsi"/>
          <w:sz w:val="20"/>
          <w:szCs w:val="20"/>
          <w:lang w:val="en-US"/>
        </w:rPr>
        <w:t xml:space="preserve">, but, in so boxing, is well placed to have the courage to dream of a reality as it is could / should / might </w:t>
      </w:r>
      <w:r w:rsidR="00E93064">
        <w:rPr>
          <w:rFonts w:asciiTheme="majorHAnsi" w:eastAsia="Arial Unicode MS" w:hAnsiTheme="majorHAnsi" w:cstheme="majorHAnsi"/>
          <w:sz w:val="20"/>
          <w:szCs w:val="20"/>
          <w:lang w:val="en-US"/>
        </w:rPr>
        <w:t>(</w:t>
      </w:r>
      <w:r w:rsidRPr="00304575">
        <w:rPr>
          <w:rFonts w:asciiTheme="majorHAnsi" w:eastAsia="Arial Unicode MS" w:hAnsiTheme="majorHAnsi" w:cstheme="majorHAnsi"/>
          <w:sz w:val="20"/>
          <w:szCs w:val="20"/>
          <w:lang w:val="en-US"/>
        </w:rPr>
        <w:t>im</w:t>
      </w:r>
      <w:r w:rsidR="00E93064">
        <w:rPr>
          <w:rFonts w:asciiTheme="majorHAnsi" w:eastAsia="Arial Unicode MS" w:hAnsiTheme="majorHAnsi" w:cstheme="majorHAnsi"/>
          <w:sz w:val="20"/>
          <w:szCs w:val="20"/>
          <w:lang w:val="en-US"/>
        </w:rPr>
        <w:t>)possibly be or become.  M</w:t>
      </w:r>
      <w:r w:rsidRPr="00304575">
        <w:rPr>
          <w:rFonts w:asciiTheme="majorHAnsi" w:eastAsia="Arial Unicode MS" w:hAnsiTheme="majorHAnsi" w:cstheme="majorHAnsi"/>
          <w:sz w:val="20"/>
          <w:szCs w:val="20"/>
          <w:lang w:val="en-US"/>
        </w:rPr>
        <w:t>ore importantly, the demand is not just to dream – this would be to rehash old clichés to which Nietzsche would of course have had severe allergic rea</w:t>
      </w:r>
      <w:r w:rsidR="00E93064">
        <w:rPr>
          <w:rFonts w:asciiTheme="majorHAnsi" w:eastAsia="Arial Unicode MS" w:hAnsiTheme="majorHAnsi" w:cstheme="majorHAnsi"/>
          <w:sz w:val="20"/>
          <w:szCs w:val="20"/>
          <w:lang w:val="en-US"/>
        </w:rPr>
        <w:t>ction. It is to demand a certain kind of</w:t>
      </w:r>
      <w:r w:rsidRPr="00304575">
        <w:rPr>
          <w:rFonts w:asciiTheme="majorHAnsi" w:eastAsia="Arial Unicode MS" w:hAnsiTheme="majorHAnsi" w:cstheme="majorHAnsi"/>
          <w:sz w:val="20"/>
          <w:szCs w:val="20"/>
          <w:lang w:val="en-US"/>
        </w:rPr>
        <w:t xml:space="preserve"> courage; that is, the courage </w:t>
      </w:r>
      <w:r w:rsidRPr="00304575">
        <w:rPr>
          <w:rFonts w:asciiTheme="majorHAnsi" w:eastAsia="Arial Unicode MS" w:hAnsiTheme="majorHAnsi" w:cstheme="majorHAnsi"/>
          <w:i/>
          <w:sz w:val="20"/>
          <w:szCs w:val="20"/>
          <w:lang w:val="en-US"/>
        </w:rPr>
        <w:t xml:space="preserve">to know </w:t>
      </w:r>
      <w:r w:rsidRPr="00304575">
        <w:rPr>
          <w:rFonts w:asciiTheme="majorHAnsi" w:eastAsia="Arial Unicode MS" w:hAnsiTheme="majorHAnsi" w:cstheme="majorHAnsi"/>
          <w:sz w:val="20"/>
          <w:szCs w:val="20"/>
          <w:lang w:val="en-US"/>
        </w:rPr>
        <w:t xml:space="preserve">that one </w:t>
      </w:r>
      <w:r w:rsidRPr="00304575">
        <w:rPr>
          <w:rFonts w:asciiTheme="majorHAnsi" w:eastAsia="Arial Unicode MS" w:hAnsiTheme="majorHAnsi" w:cstheme="majorHAnsi"/>
          <w:i/>
          <w:sz w:val="20"/>
          <w:szCs w:val="20"/>
          <w:lang w:val="en-US"/>
        </w:rPr>
        <w:t>can</w:t>
      </w:r>
      <w:r w:rsidRPr="00304575">
        <w:rPr>
          <w:rFonts w:asciiTheme="majorHAnsi" w:eastAsia="Arial Unicode MS" w:hAnsiTheme="majorHAnsi" w:cstheme="majorHAnsi"/>
          <w:sz w:val="20"/>
          <w:szCs w:val="20"/>
          <w:lang w:val="en-US"/>
        </w:rPr>
        <w:t xml:space="preserve"> dream</w:t>
      </w:r>
      <w:r w:rsidRPr="00304575">
        <w:rPr>
          <w:rFonts w:asciiTheme="majorHAnsi" w:eastAsia="Arial Unicode MS" w:hAnsiTheme="majorHAnsi" w:cstheme="majorHAnsi"/>
          <w:i/>
          <w:sz w:val="20"/>
          <w:szCs w:val="20"/>
          <w:lang w:val="en-US"/>
        </w:rPr>
        <w:t xml:space="preserve"> </w:t>
      </w:r>
      <w:r w:rsidRPr="00304575">
        <w:rPr>
          <w:rFonts w:asciiTheme="majorHAnsi" w:eastAsia="Arial Unicode MS" w:hAnsiTheme="majorHAnsi" w:cstheme="majorHAnsi"/>
          <w:sz w:val="20"/>
          <w:szCs w:val="20"/>
          <w:lang w:val="en-US"/>
        </w:rPr>
        <w:t xml:space="preserve">– to </w:t>
      </w:r>
      <w:r w:rsidRPr="00304575">
        <w:rPr>
          <w:rFonts w:asciiTheme="majorHAnsi" w:eastAsia="Arial Unicode MS" w:hAnsiTheme="majorHAnsi" w:cstheme="majorHAnsi"/>
          <w:i/>
          <w:sz w:val="20"/>
          <w:szCs w:val="20"/>
          <w:lang w:val="en-US"/>
        </w:rPr>
        <w:t xml:space="preserve">dare </w:t>
      </w:r>
      <w:r w:rsidRPr="00304575">
        <w:rPr>
          <w:rFonts w:asciiTheme="majorHAnsi" w:eastAsia="Arial Unicode MS" w:hAnsiTheme="majorHAnsi" w:cstheme="majorHAnsi"/>
          <w:sz w:val="20"/>
          <w:szCs w:val="20"/>
          <w:lang w:val="en-US"/>
        </w:rPr>
        <w:t xml:space="preserve">to dream – despite all that lies before us: the violent, the banal, the sometimes fascinating, confusing, shameful and often times cruel.  This call to arms, as instead a </w:t>
      </w:r>
      <w:r w:rsidRPr="00304575">
        <w:rPr>
          <w:rFonts w:asciiTheme="majorHAnsi" w:eastAsia="Arial Unicode MS" w:hAnsiTheme="majorHAnsi" w:cstheme="majorHAnsi"/>
          <w:i/>
          <w:sz w:val="20"/>
          <w:szCs w:val="20"/>
          <w:lang w:val="en-US"/>
        </w:rPr>
        <w:t>call to imagine</w:t>
      </w:r>
      <w:r w:rsidRPr="00304575">
        <w:rPr>
          <w:rFonts w:asciiTheme="majorHAnsi" w:eastAsia="Arial Unicode MS" w:hAnsiTheme="majorHAnsi" w:cstheme="majorHAnsi"/>
          <w:sz w:val="20"/>
          <w:szCs w:val="20"/>
          <w:lang w:val="en-US"/>
        </w:rPr>
        <w:t xml:space="preserve">, laughs at the pale imitations of what is promised through instrumentalist, even dialectical logics - including the </w:t>
      </w:r>
      <w:r w:rsidR="00E93064">
        <w:rPr>
          <w:rFonts w:asciiTheme="majorHAnsi" w:eastAsia="Arial Unicode MS" w:hAnsiTheme="majorHAnsi" w:cstheme="majorHAnsi"/>
          <w:sz w:val="20"/>
          <w:szCs w:val="20"/>
          <w:lang w:val="en-US"/>
        </w:rPr>
        <w:t>overrated logics of the Phallus, of Castration, of E</w:t>
      </w:r>
      <w:r w:rsidRPr="00304575">
        <w:rPr>
          <w:rFonts w:asciiTheme="majorHAnsi" w:eastAsia="Arial Unicode MS" w:hAnsiTheme="majorHAnsi" w:cstheme="majorHAnsi"/>
          <w:sz w:val="20"/>
          <w:szCs w:val="20"/>
          <w:lang w:val="en-US"/>
        </w:rPr>
        <w:t xml:space="preserve">xcess and of Lack.  For this is not just a ‘daring to dream’ in the face of rising inhumanity and genocide: it is the courage to have an unwavering hunger, faith, drive, (call it what you will) to </w:t>
      </w:r>
      <w:r w:rsidRPr="00304575">
        <w:rPr>
          <w:rFonts w:asciiTheme="majorHAnsi" w:eastAsia="Arial Unicode MS" w:hAnsiTheme="majorHAnsi" w:cstheme="majorHAnsi"/>
          <w:i/>
          <w:sz w:val="20"/>
          <w:szCs w:val="20"/>
          <w:lang w:val="en-US"/>
        </w:rPr>
        <w:t xml:space="preserve">want </w:t>
      </w:r>
      <w:r w:rsidRPr="00304575">
        <w:rPr>
          <w:rFonts w:asciiTheme="majorHAnsi" w:eastAsia="Arial Unicode MS" w:hAnsiTheme="majorHAnsi" w:cstheme="majorHAnsi"/>
          <w:sz w:val="20"/>
          <w:szCs w:val="20"/>
          <w:lang w:val="en-US"/>
        </w:rPr>
        <w:t xml:space="preserve">to dream – no matter what – and, in so wanting, to figure out the </w:t>
      </w:r>
      <w:r w:rsidRPr="00304575">
        <w:rPr>
          <w:rFonts w:asciiTheme="majorHAnsi" w:eastAsia="Arial Unicode MS" w:hAnsiTheme="majorHAnsi" w:cstheme="majorHAnsi"/>
          <w:i/>
          <w:sz w:val="20"/>
          <w:szCs w:val="20"/>
          <w:lang w:val="en-US"/>
        </w:rPr>
        <w:t xml:space="preserve">that </w:t>
      </w:r>
      <w:r w:rsidRPr="00304575">
        <w:rPr>
          <w:rFonts w:asciiTheme="majorHAnsi" w:eastAsia="Arial Unicode MS" w:hAnsiTheme="majorHAnsi" w:cstheme="majorHAnsi"/>
          <w:sz w:val="20"/>
          <w:szCs w:val="20"/>
          <w:lang w:val="en-US"/>
        </w:rPr>
        <w:t xml:space="preserve">and the </w:t>
      </w:r>
      <w:r w:rsidRPr="00304575">
        <w:rPr>
          <w:rFonts w:asciiTheme="majorHAnsi" w:eastAsia="Arial Unicode MS" w:hAnsiTheme="majorHAnsi" w:cstheme="majorHAnsi"/>
          <w:i/>
          <w:sz w:val="20"/>
          <w:szCs w:val="20"/>
          <w:lang w:val="en-US"/>
        </w:rPr>
        <w:t xml:space="preserve">how </w:t>
      </w:r>
      <w:r w:rsidRPr="00304575">
        <w:rPr>
          <w:rFonts w:asciiTheme="majorHAnsi" w:eastAsia="Arial Unicode MS" w:hAnsiTheme="majorHAnsi" w:cstheme="majorHAnsi"/>
          <w:sz w:val="20"/>
          <w:szCs w:val="20"/>
          <w:lang w:val="en-US"/>
        </w:rPr>
        <w:t xml:space="preserve">to make it happen, underlined by an unwavering focus, commitment, dedication, </w:t>
      </w:r>
      <w:r w:rsidRPr="00304575">
        <w:rPr>
          <w:rFonts w:asciiTheme="majorHAnsi" w:eastAsia="Arial Unicode MS" w:hAnsiTheme="majorHAnsi" w:cstheme="majorHAnsi"/>
          <w:i/>
          <w:sz w:val="20"/>
          <w:szCs w:val="20"/>
          <w:lang w:val="en-US"/>
        </w:rPr>
        <w:t>will</w:t>
      </w:r>
      <w:r w:rsidRPr="00304575">
        <w:rPr>
          <w:rFonts w:asciiTheme="majorHAnsi" w:eastAsia="Arial Unicode MS" w:hAnsiTheme="majorHAnsi" w:cstheme="majorHAnsi"/>
          <w:sz w:val="20"/>
          <w:szCs w:val="20"/>
          <w:lang w:val="en-US"/>
        </w:rPr>
        <w:t>, that it must happen. This is the beginning of a logic of sense.</w:t>
      </w:r>
    </w:p>
    <w:p w14:paraId="6A0FEC72" w14:textId="77777777" w:rsidR="00FC5D9D" w:rsidRPr="00304575" w:rsidRDefault="00FC5D9D" w:rsidP="00FC5D9D">
      <w:pPr>
        <w:rPr>
          <w:rFonts w:asciiTheme="majorHAnsi" w:eastAsia="Arial Unicode MS" w:hAnsiTheme="majorHAnsi" w:cstheme="majorHAnsi"/>
          <w:sz w:val="20"/>
          <w:szCs w:val="20"/>
          <w:lang w:val="en-US"/>
        </w:rPr>
      </w:pPr>
    </w:p>
    <w:p w14:paraId="7FEEB3CB" w14:textId="77777777" w:rsidR="00FC5D9D" w:rsidRDefault="00FC5D9D" w:rsidP="00FC5D9D">
      <w:pPr>
        <w:ind w:left="720"/>
        <w:rPr>
          <w:rFonts w:asciiTheme="majorHAnsi" w:eastAsia="Arial Unicode MS" w:hAnsiTheme="majorHAnsi" w:cstheme="majorHAnsi"/>
          <w:sz w:val="20"/>
          <w:szCs w:val="20"/>
          <w:lang w:val="en-US"/>
        </w:rPr>
      </w:pPr>
      <w:r>
        <w:rPr>
          <w:rFonts w:asciiTheme="majorHAnsi" w:eastAsia="Arial Unicode MS" w:hAnsiTheme="majorHAnsi" w:cstheme="majorHAnsi"/>
          <w:sz w:val="20"/>
          <w:szCs w:val="20"/>
          <w:lang w:val="en-US"/>
        </w:rPr>
        <w:t>‘</w:t>
      </w:r>
      <w:r w:rsidRPr="00304575">
        <w:rPr>
          <w:rFonts w:asciiTheme="majorHAnsi" w:eastAsia="Arial Unicode MS" w:hAnsiTheme="majorHAnsi" w:cstheme="majorHAnsi"/>
          <w:sz w:val="20"/>
          <w:szCs w:val="20"/>
          <w:lang w:val="en-US"/>
        </w:rPr>
        <w:t xml:space="preserve">The </w:t>
      </w:r>
      <w:r w:rsidRPr="00304575">
        <w:rPr>
          <w:rFonts w:asciiTheme="majorHAnsi" w:eastAsia="Arial Unicode MS" w:hAnsiTheme="majorHAnsi" w:cstheme="majorHAnsi"/>
          <w:i/>
          <w:sz w:val="20"/>
          <w:szCs w:val="20"/>
          <w:lang w:val="en-US"/>
        </w:rPr>
        <w:t xml:space="preserve">real </w:t>
      </w:r>
      <w:r w:rsidRPr="00304575">
        <w:rPr>
          <w:rFonts w:asciiTheme="majorHAnsi" w:eastAsia="Arial Unicode MS" w:hAnsiTheme="majorHAnsi" w:cstheme="majorHAnsi"/>
          <w:sz w:val="20"/>
          <w:szCs w:val="20"/>
          <w:lang w:val="en-US"/>
        </w:rPr>
        <w:t>world—unattainable?</w:t>
      </w:r>
      <w:r>
        <w:rPr>
          <w:rFonts w:asciiTheme="majorHAnsi" w:eastAsia="Arial Unicode MS" w:hAnsiTheme="majorHAnsi" w:cstheme="majorHAnsi"/>
          <w:sz w:val="20"/>
          <w:szCs w:val="20"/>
          <w:lang w:val="en-US"/>
        </w:rPr>
        <w:t>’</w:t>
      </w:r>
      <w:r w:rsidRPr="00304575">
        <w:rPr>
          <w:rFonts w:asciiTheme="majorHAnsi" w:eastAsia="Arial Unicode MS" w:hAnsiTheme="majorHAnsi" w:cstheme="majorHAnsi"/>
          <w:sz w:val="20"/>
          <w:szCs w:val="20"/>
          <w:lang w:val="en-US"/>
        </w:rPr>
        <w:t xml:space="preserve"> Nietzsche mock</w:t>
      </w:r>
      <w:r>
        <w:rPr>
          <w:rFonts w:asciiTheme="majorHAnsi" w:eastAsia="Arial Unicode MS" w:hAnsiTheme="majorHAnsi" w:cstheme="majorHAnsi"/>
          <w:sz w:val="20"/>
          <w:szCs w:val="20"/>
          <w:lang w:val="en-US"/>
        </w:rPr>
        <w:t>s, ‘</w:t>
      </w:r>
      <w:r w:rsidRPr="00304575">
        <w:rPr>
          <w:rFonts w:asciiTheme="majorHAnsi" w:eastAsia="Arial Unicode MS" w:hAnsiTheme="majorHAnsi" w:cstheme="majorHAnsi"/>
          <w:sz w:val="20"/>
          <w:szCs w:val="20"/>
          <w:lang w:val="en-US"/>
        </w:rPr>
        <w:t>Unattained at any rate by Reason</w:t>
      </w:r>
      <w:r>
        <w:rPr>
          <w:rFonts w:asciiTheme="majorHAnsi" w:eastAsia="Arial Unicode MS" w:hAnsiTheme="majorHAnsi" w:cstheme="majorHAnsi"/>
          <w:sz w:val="20"/>
          <w:szCs w:val="20"/>
          <w:lang w:val="en-US"/>
        </w:rPr>
        <w:t>!  The “real world’”</w:t>
      </w:r>
      <w:r w:rsidRPr="00304575">
        <w:rPr>
          <w:rFonts w:asciiTheme="majorHAnsi" w:eastAsia="Arial Unicode MS" w:hAnsiTheme="majorHAnsi" w:cstheme="majorHAnsi"/>
          <w:sz w:val="20"/>
          <w:szCs w:val="20"/>
          <w:lang w:val="en-US"/>
        </w:rPr>
        <w:t>/ t</w:t>
      </w:r>
      <w:r>
        <w:rPr>
          <w:rFonts w:asciiTheme="majorHAnsi" w:eastAsia="Arial Unicode MS" w:hAnsiTheme="majorHAnsi" w:cstheme="majorHAnsi"/>
          <w:sz w:val="20"/>
          <w:szCs w:val="20"/>
          <w:lang w:val="en-US"/>
        </w:rPr>
        <w:t>he “reasoned”</w:t>
      </w:r>
      <w:r w:rsidRPr="00304575">
        <w:rPr>
          <w:rFonts w:asciiTheme="majorHAnsi" w:eastAsia="Arial Unicode MS" w:hAnsiTheme="majorHAnsi" w:cstheme="majorHAnsi"/>
          <w:sz w:val="20"/>
          <w:szCs w:val="20"/>
          <w:lang w:val="en-US"/>
        </w:rPr>
        <w:t xml:space="preserve"> world / no longer of any use not even a duty any longer! An idea grown useless! superfluous!, consequently a refuted idea: let us abolish it! (Broad daylight; breakfast. Return of cheerfulness and </w:t>
      </w:r>
      <w:r w:rsidRPr="00304575">
        <w:rPr>
          <w:rFonts w:asciiTheme="majorHAnsi" w:eastAsia="Arial Unicode MS" w:hAnsiTheme="majorHAnsi" w:cstheme="majorHAnsi"/>
          <w:i/>
          <w:sz w:val="20"/>
          <w:szCs w:val="20"/>
          <w:lang w:val="en-US"/>
        </w:rPr>
        <w:t>bons sens</w:t>
      </w:r>
      <w:r w:rsidRPr="00304575">
        <w:rPr>
          <w:rFonts w:asciiTheme="majorHAnsi" w:eastAsia="Arial Unicode MS" w:hAnsiTheme="majorHAnsi" w:cstheme="majorHAnsi"/>
          <w:sz w:val="20"/>
          <w:szCs w:val="20"/>
          <w:lang w:val="en-US"/>
        </w:rPr>
        <w:t xml:space="preserve">; Plato blushes for shame; all free </w:t>
      </w:r>
      <w:r>
        <w:rPr>
          <w:rFonts w:asciiTheme="majorHAnsi" w:eastAsia="Arial Unicode MS" w:hAnsiTheme="majorHAnsi" w:cstheme="majorHAnsi"/>
          <w:sz w:val="20"/>
          <w:szCs w:val="20"/>
          <w:lang w:val="en-US"/>
        </w:rPr>
        <w:t>spirits run wild).’</w:t>
      </w:r>
      <w:r>
        <w:rPr>
          <w:rStyle w:val="EndnoteReference"/>
          <w:rFonts w:asciiTheme="majorHAnsi" w:eastAsia="Arial Unicode MS" w:hAnsiTheme="majorHAnsi" w:cstheme="majorHAnsi"/>
          <w:sz w:val="20"/>
          <w:szCs w:val="20"/>
          <w:lang w:val="en-US"/>
        </w:rPr>
        <w:endnoteReference w:id="4"/>
      </w:r>
      <w:r w:rsidRPr="00304575">
        <w:rPr>
          <w:rFonts w:asciiTheme="majorHAnsi" w:eastAsia="Arial Unicode MS" w:hAnsiTheme="majorHAnsi" w:cstheme="majorHAnsi"/>
          <w:sz w:val="20"/>
          <w:szCs w:val="20"/>
          <w:lang w:val="en-US"/>
        </w:rPr>
        <w:t xml:space="preserve">  </w:t>
      </w:r>
    </w:p>
    <w:p w14:paraId="195B4371" w14:textId="77777777" w:rsidR="00173176" w:rsidRPr="00304575" w:rsidRDefault="00173176" w:rsidP="00FC5D9D">
      <w:pPr>
        <w:ind w:left="720"/>
        <w:rPr>
          <w:rFonts w:asciiTheme="majorHAnsi" w:eastAsia="Arial Unicode MS" w:hAnsiTheme="majorHAnsi" w:cstheme="majorHAnsi"/>
          <w:sz w:val="20"/>
          <w:szCs w:val="20"/>
          <w:lang w:val="en-US"/>
        </w:rPr>
      </w:pPr>
    </w:p>
    <w:p w14:paraId="10CDECE6" w14:textId="0E80E7D8" w:rsidR="00856E7D" w:rsidRDefault="00173176" w:rsidP="00A949F3">
      <w:pPr>
        <w:ind w:firstLine="720"/>
        <w:rPr>
          <w:rFonts w:asciiTheme="majorHAnsi" w:eastAsia="Arial Unicode MS" w:hAnsiTheme="majorHAnsi" w:cstheme="majorHAnsi"/>
          <w:sz w:val="20"/>
          <w:szCs w:val="20"/>
          <w:lang w:val="en-US"/>
        </w:rPr>
      </w:pPr>
      <w:r>
        <w:rPr>
          <w:rFonts w:asciiTheme="majorHAnsi" w:eastAsia="Arial Unicode MS" w:hAnsiTheme="majorHAnsi" w:cstheme="majorHAnsi"/>
          <w:sz w:val="20"/>
          <w:szCs w:val="20"/>
          <w:lang w:val="en-US"/>
        </w:rPr>
        <w:t xml:space="preserve">I have always had strong kinship with </w:t>
      </w:r>
      <w:r w:rsidRPr="00304575">
        <w:rPr>
          <w:rFonts w:asciiTheme="majorHAnsi" w:eastAsia="Arial Unicode MS" w:hAnsiTheme="majorHAnsi" w:cstheme="majorHAnsi"/>
          <w:sz w:val="20"/>
          <w:szCs w:val="20"/>
          <w:lang w:val="en-US"/>
        </w:rPr>
        <w:t>this passage, for in it marks</w:t>
      </w:r>
      <w:r>
        <w:rPr>
          <w:rFonts w:asciiTheme="majorHAnsi" w:eastAsia="Arial Unicode MS" w:hAnsiTheme="majorHAnsi" w:cstheme="majorHAnsi"/>
          <w:sz w:val="20"/>
          <w:szCs w:val="20"/>
          <w:lang w:val="en-US"/>
        </w:rPr>
        <w:t xml:space="preserve"> the beginning of a break with dialectics, universal totalities and speculative realisms (pure or otherwise). Instead it opens the way towards the so-called genealogical method, a method, one might say, as the forerunner to </w:t>
      </w:r>
      <w:r w:rsidRPr="00304575">
        <w:rPr>
          <w:rFonts w:asciiTheme="majorHAnsi" w:eastAsia="Arial Unicode MS" w:hAnsiTheme="majorHAnsi" w:cstheme="majorHAnsi"/>
          <w:sz w:val="20"/>
          <w:szCs w:val="20"/>
          <w:lang w:val="en-US"/>
        </w:rPr>
        <w:t xml:space="preserve">discourse </w:t>
      </w:r>
      <w:r>
        <w:rPr>
          <w:rFonts w:asciiTheme="majorHAnsi" w:eastAsia="Arial Unicode MS" w:hAnsiTheme="majorHAnsi" w:cstheme="majorHAnsi"/>
          <w:sz w:val="20"/>
          <w:szCs w:val="20"/>
          <w:lang w:val="en-US"/>
        </w:rPr>
        <w:t>analysis</w:t>
      </w:r>
      <w:r w:rsidRPr="00304575">
        <w:rPr>
          <w:rFonts w:asciiTheme="majorHAnsi" w:eastAsia="Arial Unicode MS" w:hAnsiTheme="majorHAnsi" w:cstheme="majorHAnsi"/>
          <w:sz w:val="20"/>
          <w:szCs w:val="20"/>
          <w:lang w:val="en-US"/>
        </w:rPr>
        <w:t xml:space="preserve"> (Foucault</w:t>
      </w:r>
      <w:r>
        <w:rPr>
          <w:rFonts w:asciiTheme="majorHAnsi" w:eastAsia="Arial Unicode MS" w:hAnsiTheme="majorHAnsi" w:cstheme="majorHAnsi"/>
          <w:sz w:val="20"/>
          <w:szCs w:val="20"/>
          <w:lang w:val="en-US"/>
        </w:rPr>
        <w:t xml:space="preserve"> et al) and, as concomitant, the rhizomatic </w:t>
      </w:r>
      <w:r w:rsidRPr="00304575">
        <w:rPr>
          <w:rFonts w:asciiTheme="majorHAnsi" w:eastAsia="Arial Unicode MS" w:hAnsiTheme="majorHAnsi" w:cstheme="majorHAnsi"/>
          <w:sz w:val="20"/>
          <w:szCs w:val="20"/>
          <w:lang w:val="en-US"/>
        </w:rPr>
        <w:t xml:space="preserve">or minor form of method </w:t>
      </w:r>
      <w:r>
        <w:rPr>
          <w:rFonts w:asciiTheme="majorHAnsi" w:eastAsia="Arial Unicode MS" w:hAnsiTheme="majorHAnsi" w:cstheme="majorHAnsi"/>
          <w:sz w:val="20"/>
          <w:szCs w:val="20"/>
          <w:lang w:val="en-US"/>
        </w:rPr>
        <w:lastRenderedPageBreak/>
        <w:t>(</w:t>
      </w:r>
      <w:r w:rsidRPr="00304575">
        <w:rPr>
          <w:rFonts w:asciiTheme="majorHAnsi" w:eastAsia="Arial Unicode MS" w:hAnsiTheme="majorHAnsi" w:cstheme="majorHAnsi"/>
          <w:sz w:val="20"/>
          <w:szCs w:val="20"/>
          <w:lang w:val="en-US"/>
        </w:rPr>
        <w:t xml:space="preserve">Deleuze, Deleuze and Guattari </w:t>
      </w:r>
      <w:r>
        <w:rPr>
          <w:rFonts w:asciiTheme="majorHAnsi" w:eastAsia="Arial Unicode MS" w:hAnsiTheme="majorHAnsi" w:cstheme="majorHAnsi"/>
          <w:sz w:val="20"/>
          <w:szCs w:val="20"/>
          <w:lang w:val="en-US"/>
        </w:rPr>
        <w:t>), as well as the libidinal economy method (</w:t>
      </w:r>
      <w:r w:rsidRPr="00304575">
        <w:rPr>
          <w:rFonts w:asciiTheme="majorHAnsi" w:eastAsia="Arial Unicode MS" w:hAnsiTheme="majorHAnsi" w:cstheme="majorHAnsi"/>
          <w:sz w:val="20"/>
          <w:szCs w:val="20"/>
          <w:lang w:val="en-US"/>
        </w:rPr>
        <w:t>Lyotard</w:t>
      </w:r>
      <w:r>
        <w:rPr>
          <w:rFonts w:asciiTheme="majorHAnsi" w:eastAsia="Arial Unicode MS" w:hAnsiTheme="majorHAnsi" w:cstheme="majorHAnsi"/>
          <w:sz w:val="20"/>
          <w:szCs w:val="20"/>
          <w:lang w:val="en-US"/>
        </w:rPr>
        <w:t>, Lacoue-Labarthe)</w:t>
      </w:r>
      <w:r w:rsidRPr="00304575">
        <w:rPr>
          <w:rFonts w:asciiTheme="majorHAnsi" w:eastAsia="Arial Unicode MS" w:hAnsiTheme="majorHAnsi" w:cstheme="majorHAnsi"/>
          <w:sz w:val="20"/>
          <w:szCs w:val="20"/>
          <w:lang w:val="en-US"/>
        </w:rPr>
        <w:t xml:space="preserve"> – </w:t>
      </w:r>
      <w:r>
        <w:rPr>
          <w:rFonts w:asciiTheme="majorHAnsi" w:eastAsia="Arial Unicode MS" w:hAnsiTheme="majorHAnsi" w:cstheme="majorHAnsi"/>
          <w:sz w:val="20"/>
          <w:szCs w:val="20"/>
          <w:lang w:val="en-US"/>
        </w:rPr>
        <w:t>serving a kind of ‘</w:t>
      </w:r>
      <w:r w:rsidRPr="00304575">
        <w:rPr>
          <w:rFonts w:asciiTheme="majorHAnsi" w:eastAsia="Arial Unicode MS" w:hAnsiTheme="majorHAnsi" w:cstheme="majorHAnsi"/>
          <w:sz w:val="20"/>
          <w:szCs w:val="20"/>
          <w:lang w:val="en-US"/>
        </w:rPr>
        <w:t>method</w:t>
      </w:r>
      <w:r>
        <w:rPr>
          <w:rFonts w:asciiTheme="majorHAnsi" w:eastAsia="Arial Unicode MS" w:hAnsiTheme="majorHAnsi" w:cstheme="majorHAnsi"/>
          <w:sz w:val="20"/>
          <w:szCs w:val="20"/>
          <w:lang w:val="en-US"/>
        </w:rPr>
        <w:t xml:space="preserve">-light’ </w:t>
      </w:r>
      <w:r w:rsidRPr="00304575">
        <w:rPr>
          <w:rFonts w:asciiTheme="majorHAnsi" w:eastAsia="Arial Unicode MS" w:hAnsiTheme="majorHAnsi" w:cstheme="majorHAnsi"/>
          <w:sz w:val="20"/>
          <w:szCs w:val="20"/>
          <w:lang w:val="en-US"/>
        </w:rPr>
        <w:t>nomadic cartography</w:t>
      </w:r>
      <w:r>
        <w:rPr>
          <w:rFonts w:asciiTheme="majorHAnsi" w:eastAsia="Arial Unicode MS" w:hAnsiTheme="majorHAnsi" w:cstheme="majorHAnsi"/>
          <w:sz w:val="20"/>
          <w:szCs w:val="20"/>
          <w:lang w:val="en-US"/>
        </w:rPr>
        <w:t xml:space="preserve"> of mapping the process without enforcing the route. In one manner or another, contemporary (21</w:t>
      </w:r>
      <w:r w:rsidRPr="0020759B">
        <w:rPr>
          <w:rFonts w:asciiTheme="majorHAnsi" w:eastAsia="Arial Unicode MS" w:hAnsiTheme="majorHAnsi" w:cstheme="majorHAnsi"/>
          <w:sz w:val="20"/>
          <w:szCs w:val="20"/>
          <w:vertAlign w:val="superscript"/>
          <w:lang w:val="en-US"/>
        </w:rPr>
        <w:t>st</w:t>
      </w:r>
      <w:r>
        <w:rPr>
          <w:rFonts w:asciiTheme="majorHAnsi" w:eastAsia="Arial Unicode MS" w:hAnsiTheme="majorHAnsi" w:cstheme="majorHAnsi"/>
          <w:sz w:val="20"/>
          <w:szCs w:val="20"/>
          <w:lang w:val="en-US"/>
        </w:rPr>
        <w:t xml:space="preserve"> c) methodologies tend to rift off this genealogical move</w:t>
      </w:r>
      <w:r w:rsidR="00A949F3">
        <w:rPr>
          <w:rFonts w:asciiTheme="majorHAnsi" w:eastAsia="Arial Unicode MS" w:hAnsiTheme="majorHAnsi" w:cstheme="majorHAnsi"/>
          <w:sz w:val="20"/>
          <w:szCs w:val="20"/>
          <w:lang w:val="en-US"/>
        </w:rPr>
        <w:t>, u</w:t>
      </w:r>
      <w:r>
        <w:rPr>
          <w:rFonts w:asciiTheme="majorHAnsi" w:eastAsia="Arial Unicode MS" w:hAnsiTheme="majorHAnsi" w:cstheme="majorHAnsi"/>
          <w:sz w:val="20"/>
          <w:szCs w:val="20"/>
          <w:lang w:val="en-US"/>
        </w:rPr>
        <w:t>nder the banner of diffrac</w:t>
      </w:r>
      <w:r w:rsidR="0083792F">
        <w:rPr>
          <w:rFonts w:asciiTheme="majorHAnsi" w:eastAsia="Arial Unicode MS" w:hAnsiTheme="majorHAnsi" w:cstheme="majorHAnsi"/>
          <w:sz w:val="20"/>
          <w:szCs w:val="20"/>
          <w:lang w:val="en-US"/>
        </w:rPr>
        <w:t xml:space="preserve">tive (Barad), </w:t>
      </w:r>
      <w:r>
        <w:rPr>
          <w:rFonts w:asciiTheme="majorHAnsi" w:eastAsia="Arial Unicode MS" w:hAnsiTheme="majorHAnsi" w:cstheme="majorHAnsi"/>
          <w:sz w:val="20"/>
          <w:szCs w:val="20"/>
          <w:lang w:val="en-US"/>
        </w:rPr>
        <w:t>cosmo-political (Stengers)</w:t>
      </w:r>
      <w:r w:rsidRPr="00304575">
        <w:rPr>
          <w:rFonts w:asciiTheme="majorHAnsi" w:eastAsia="Arial Unicode MS" w:hAnsiTheme="majorHAnsi" w:cstheme="majorHAnsi"/>
          <w:sz w:val="20"/>
          <w:szCs w:val="20"/>
          <w:lang w:val="en-US"/>
        </w:rPr>
        <w:t xml:space="preserve">, </w:t>
      </w:r>
      <w:r>
        <w:rPr>
          <w:rFonts w:asciiTheme="majorHAnsi" w:eastAsia="Arial Unicode MS" w:hAnsiTheme="majorHAnsi" w:cstheme="majorHAnsi"/>
          <w:sz w:val="20"/>
          <w:szCs w:val="20"/>
          <w:lang w:val="en-US"/>
        </w:rPr>
        <w:t>tentacular (Haraway), entangled (Golding)</w:t>
      </w:r>
      <w:r w:rsidR="00E93064">
        <w:rPr>
          <w:rFonts w:asciiTheme="majorHAnsi" w:eastAsia="Arial Unicode MS" w:hAnsiTheme="majorHAnsi" w:cstheme="majorHAnsi"/>
          <w:sz w:val="20"/>
          <w:szCs w:val="20"/>
          <w:lang w:val="en-US"/>
        </w:rPr>
        <w:t>,</w:t>
      </w:r>
      <w:r w:rsidRPr="00304575">
        <w:rPr>
          <w:rFonts w:asciiTheme="majorHAnsi" w:eastAsia="Arial Unicode MS" w:hAnsiTheme="majorHAnsi" w:cstheme="majorHAnsi"/>
          <w:sz w:val="20"/>
          <w:szCs w:val="20"/>
          <w:lang w:val="en-US"/>
        </w:rPr>
        <w:t xml:space="preserve"> </w:t>
      </w:r>
      <w:r>
        <w:rPr>
          <w:rFonts w:asciiTheme="majorHAnsi" w:eastAsia="Arial Unicode MS" w:hAnsiTheme="majorHAnsi" w:cstheme="majorHAnsi"/>
          <w:sz w:val="20"/>
          <w:szCs w:val="20"/>
          <w:lang w:val="en-US"/>
        </w:rPr>
        <w:t>queer (</w:t>
      </w:r>
      <w:r w:rsidRPr="00304575">
        <w:rPr>
          <w:rFonts w:asciiTheme="majorHAnsi" w:eastAsia="Arial Unicode MS" w:hAnsiTheme="majorHAnsi" w:cstheme="majorHAnsi"/>
          <w:sz w:val="20"/>
          <w:szCs w:val="20"/>
          <w:lang w:val="en-US"/>
        </w:rPr>
        <w:t>Rogers</w:t>
      </w:r>
      <w:r>
        <w:rPr>
          <w:rFonts w:asciiTheme="majorHAnsi" w:eastAsia="Arial Unicode MS" w:hAnsiTheme="majorHAnsi" w:cstheme="majorHAnsi"/>
          <w:sz w:val="20"/>
          <w:szCs w:val="20"/>
          <w:lang w:val="en-US"/>
        </w:rPr>
        <w:t xml:space="preserve">, </w:t>
      </w:r>
      <w:r w:rsidR="00A949F3">
        <w:rPr>
          <w:rFonts w:asciiTheme="majorHAnsi" w:eastAsia="Arial Unicode MS" w:hAnsiTheme="majorHAnsi" w:cstheme="majorHAnsi"/>
          <w:sz w:val="20"/>
          <w:szCs w:val="20"/>
          <w:lang w:val="en-US"/>
        </w:rPr>
        <w:t>Ajamu</w:t>
      </w:r>
      <w:r w:rsidRPr="00304575">
        <w:rPr>
          <w:rFonts w:asciiTheme="majorHAnsi" w:eastAsia="Arial Unicode MS" w:hAnsiTheme="majorHAnsi" w:cstheme="majorHAnsi"/>
          <w:sz w:val="20"/>
          <w:szCs w:val="20"/>
          <w:lang w:val="en-US"/>
        </w:rPr>
        <w:t>).</w:t>
      </w:r>
      <w:r>
        <w:rPr>
          <w:rStyle w:val="EndnoteReference"/>
          <w:rFonts w:asciiTheme="majorHAnsi" w:eastAsia="Arial Unicode MS" w:hAnsiTheme="majorHAnsi" w:cstheme="majorHAnsi"/>
          <w:sz w:val="20"/>
          <w:szCs w:val="20"/>
          <w:lang w:val="en-US"/>
        </w:rPr>
        <w:endnoteReference w:id="5"/>
      </w:r>
      <w:r w:rsidR="00A949F3">
        <w:rPr>
          <w:rFonts w:asciiTheme="majorHAnsi" w:eastAsia="Arial Unicode MS" w:hAnsiTheme="majorHAnsi" w:cstheme="majorHAnsi"/>
          <w:sz w:val="20"/>
          <w:szCs w:val="20"/>
          <w:lang w:val="en-US"/>
        </w:rPr>
        <w:t xml:space="preserve">  </w:t>
      </w:r>
      <w:r w:rsidR="00E753CB">
        <w:rPr>
          <w:rFonts w:asciiTheme="majorHAnsi" w:eastAsia="Arial Unicode MS" w:hAnsiTheme="majorHAnsi" w:cstheme="majorHAnsi"/>
          <w:sz w:val="20"/>
          <w:szCs w:val="20"/>
          <w:lang w:val="en-US"/>
        </w:rPr>
        <w:t>Foucault names this three-pronged volley, ‘the courage of truth</w:t>
      </w:r>
      <w:r w:rsidR="009909EC">
        <w:rPr>
          <w:rFonts w:asciiTheme="majorHAnsi" w:eastAsia="Arial Unicode MS" w:hAnsiTheme="majorHAnsi" w:cstheme="majorHAnsi"/>
          <w:sz w:val="20"/>
          <w:szCs w:val="20"/>
          <w:lang w:val="en-US"/>
        </w:rPr>
        <w:t xml:space="preserve"> [</w:t>
      </w:r>
      <w:r w:rsidR="009909EC" w:rsidRPr="009909EC">
        <w:rPr>
          <w:rFonts w:asciiTheme="majorHAnsi" w:eastAsia="Arial Unicode MS" w:hAnsiTheme="majorHAnsi" w:cstheme="majorHAnsi"/>
          <w:i/>
          <w:sz w:val="20"/>
          <w:szCs w:val="20"/>
          <w:lang w:val="en-US"/>
        </w:rPr>
        <w:t>parrhesia</w:t>
      </w:r>
      <w:r w:rsidR="009909EC">
        <w:rPr>
          <w:rFonts w:asciiTheme="majorHAnsi" w:eastAsia="Arial Unicode MS" w:hAnsiTheme="majorHAnsi" w:cstheme="majorHAnsi"/>
          <w:sz w:val="20"/>
          <w:szCs w:val="20"/>
          <w:lang w:val="en-US"/>
        </w:rPr>
        <w:t>]’</w:t>
      </w:r>
      <w:r w:rsidR="00E753CB">
        <w:rPr>
          <w:rFonts w:asciiTheme="majorHAnsi" w:eastAsia="Arial Unicode MS" w:hAnsiTheme="majorHAnsi" w:cstheme="majorHAnsi"/>
          <w:sz w:val="20"/>
          <w:szCs w:val="20"/>
          <w:lang w:val="en-US"/>
        </w:rPr>
        <w:t>.</w:t>
      </w:r>
      <w:r w:rsidR="00E753CB">
        <w:rPr>
          <w:rStyle w:val="EndnoteReference"/>
          <w:rFonts w:asciiTheme="majorHAnsi" w:eastAsia="Arial Unicode MS" w:hAnsiTheme="majorHAnsi" w:cstheme="majorHAnsi"/>
          <w:sz w:val="20"/>
          <w:szCs w:val="20"/>
          <w:lang w:val="en-US"/>
        </w:rPr>
        <w:endnoteReference w:id="6"/>
      </w:r>
      <w:r w:rsidR="00E753CB">
        <w:rPr>
          <w:rFonts w:asciiTheme="majorHAnsi" w:eastAsia="Arial Unicode MS" w:hAnsiTheme="majorHAnsi" w:cstheme="majorHAnsi"/>
          <w:sz w:val="20"/>
          <w:szCs w:val="20"/>
          <w:lang w:val="en-US"/>
        </w:rPr>
        <w:t xml:space="preserve"> </w:t>
      </w:r>
    </w:p>
    <w:p w14:paraId="690F50BA" w14:textId="77777777" w:rsidR="006D1648" w:rsidRDefault="006D1648" w:rsidP="00E977D3">
      <w:pPr>
        <w:rPr>
          <w:rFonts w:asciiTheme="majorHAnsi" w:eastAsia="Arial Unicode MS" w:hAnsiTheme="majorHAnsi" w:cstheme="majorHAnsi"/>
          <w:sz w:val="20"/>
          <w:szCs w:val="20"/>
          <w:lang w:val="en-US"/>
        </w:rPr>
      </w:pPr>
    </w:p>
    <w:p w14:paraId="3228FB11" w14:textId="77777777" w:rsidR="009909EC" w:rsidRDefault="009909EC" w:rsidP="00E977D3">
      <w:pPr>
        <w:rPr>
          <w:rFonts w:asciiTheme="majorHAnsi" w:eastAsia="Arial Unicode MS" w:hAnsiTheme="majorHAnsi" w:cstheme="majorHAnsi"/>
          <w:sz w:val="20"/>
          <w:szCs w:val="20"/>
          <w:lang w:val="en-US"/>
        </w:rPr>
      </w:pPr>
    </w:p>
    <w:p w14:paraId="59D87B77" w14:textId="407C4BB5" w:rsidR="00845F40" w:rsidRPr="00A70CC9" w:rsidRDefault="0083792F" w:rsidP="00A70CC9">
      <w:pPr>
        <w:widowControl w:val="0"/>
        <w:autoSpaceDE w:val="0"/>
        <w:autoSpaceDN w:val="0"/>
        <w:adjustRightInd w:val="0"/>
        <w:rPr>
          <w:rFonts w:asciiTheme="majorHAnsi" w:eastAsia="Arial Unicode MS" w:hAnsiTheme="majorHAnsi" w:cstheme="majorHAnsi"/>
          <w:sz w:val="20"/>
          <w:szCs w:val="20"/>
          <w:u w:val="single"/>
          <w:lang w:val="en-US"/>
        </w:rPr>
      </w:pPr>
      <w:r>
        <w:rPr>
          <w:rFonts w:asciiTheme="majorHAnsi" w:eastAsia="Arial Unicode MS" w:hAnsiTheme="majorHAnsi" w:cstheme="majorHAnsi"/>
          <w:sz w:val="20"/>
          <w:szCs w:val="20"/>
          <w:u w:val="single"/>
          <w:lang w:val="en-US"/>
        </w:rPr>
        <w:t>raw</w:t>
      </w:r>
    </w:p>
    <w:p w14:paraId="4DCDBCCE" w14:textId="443A8CFD" w:rsidR="00BF4F16" w:rsidRPr="00BD0D67" w:rsidRDefault="00A70CC9" w:rsidP="00BD0D67">
      <w:pPr>
        <w:rPr>
          <w:rFonts w:asciiTheme="majorHAnsi" w:eastAsia="Arial Unicode MS" w:hAnsiTheme="majorHAnsi" w:cstheme="majorHAnsi"/>
          <w:sz w:val="20"/>
          <w:szCs w:val="20"/>
          <w:lang w:val="en-US"/>
        </w:rPr>
      </w:pPr>
      <w:r>
        <w:rPr>
          <w:rFonts w:asciiTheme="majorHAnsi" w:hAnsiTheme="majorHAnsi" w:cstheme="majorHAnsi"/>
          <w:color w:val="000000"/>
          <w:sz w:val="20"/>
          <w:szCs w:val="20"/>
          <w:lang w:val="en-US"/>
        </w:rPr>
        <w:t>T</w:t>
      </w:r>
      <w:r w:rsidR="00845F40">
        <w:rPr>
          <w:rFonts w:asciiTheme="majorHAnsi" w:hAnsiTheme="majorHAnsi" w:cstheme="majorHAnsi"/>
          <w:color w:val="000000"/>
          <w:sz w:val="20"/>
          <w:szCs w:val="20"/>
          <w:lang w:val="en-US"/>
        </w:rPr>
        <w:t xml:space="preserve">he </w:t>
      </w:r>
      <w:r w:rsidR="00845F40" w:rsidRPr="00304575">
        <w:rPr>
          <w:rFonts w:asciiTheme="majorHAnsi" w:hAnsiTheme="majorHAnsi" w:cstheme="majorHAnsi"/>
          <w:color w:val="000000"/>
          <w:sz w:val="20"/>
          <w:szCs w:val="20"/>
          <w:lang w:val="en-US"/>
        </w:rPr>
        <w:t>so-called ‘practical</w:t>
      </w:r>
      <w:r w:rsidR="00845F40">
        <w:rPr>
          <w:rFonts w:asciiTheme="majorHAnsi" w:hAnsiTheme="majorHAnsi" w:cstheme="majorHAnsi"/>
          <w:color w:val="000000"/>
          <w:sz w:val="20"/>
          <w:szCs w:val="20"/>
          <w:lang w:val="en-US"/>
        </w:rPr>
        <w:t xml:space="preserve">’ questions –  </w:t>
      </w:r>
      <w:r w:rsidR="00845F40" w:rsidRPr="00304575">
        <w:rPr>
          <w:rFonts w:asciiTheme="majorHAnsi" w:hAnsiTheme="majorHAnsi" w:cstheme="majorHAnsi"/>
          <w:color w:val="000000"/>
          <w:sz w:val="20"/>
          <w:szCs w:val="20"/>
          <w:lang w:val="en-US"/>
        </w:rPr>
        <w:t>the how o</w:t>
      </w:r>
      <w:r w:rsidR="00845F40">
        <w:rPr>
          <w:rFonts w:asciiTheme="majorHAnsi" w:hAnsiTheme="majorHAnsi" w:cstheme="majorHAnsi"/>
          <w:color w:val="000000"/>
          <w:sz w:val="20"/>
          <w:szCs w:val="20"/>
          <w:lang w:val="en-US"/>
        </w:rPr>
        <w:t>r the what or the that of change – are always</w:t>
      </w:r>
      <w:r w:rsidR="00845F40" w:rsidRPr="00304575">
        <w:rPr>
          <w:rFonts w:asciiTheme="majorHAnsi" w:hAnsiTheme="majorHAnsi" w:cstheme="majorHAnsi"/>
          <w:color w:val="000000"/>
          <w:sz w:val="20"/>
          <w:szCs w:val="20"/>
          <w:lang w:val="en-US"/>
        </w:rPr>
        <w:t xml:space="preserve"> accompanied by</w:t>
      </w:r>
      <w:r w:rsidR="00845F40">
        <w:rPr>
          <w:rFonts w:asciiTheme="majorHAnsi" w:hAnsiTheme="majorHAnsi" w:cstheme="majorHAnsi"/>
          <w:color w:val="000000"/>
          <w:sz w:val="20"/>
          <w:szCs w:val="20"/>
          <w:lang w:val="en-US"/>
        </w:rPr>
        <w:t xml:space="preserve"> fits of instability.</w:t>
      </w:r>
      <w:r w:rsidR="00845F40" w:rsidRPr="00304575">
        <w:rPr>
          <w:rFonts w:asciiTheme="majorHAnsi" w:hAnsiTheme="majorHAnsi" w:cstheme="majorHAnsi"/>
          <w:color w:val="000000"/>
          <w:sz w:val="20"/>
          <w:szCs w:val="20"/>
          <w:lang w:val="en-US"/>
        </w:rPr>
        <w:t xml:space="preserve"> </w:t>
      </w:r>
      <w:r w:rsidR="00845F40">
        <w:rPr>
          <w:rFonts w:asciiTheme="majorHAnsi" w:hAnsiTheme="majorHAnsi" w:cstheme="majorHAnsi"/>
          <w:color w:val="000000"/>
          <w:sz w:val="20"/>
          <w:szCs w:val="20"/>
          <w:lang w:val="en-US"/>
        </w:rPr>
        <w:t>W</w:t>
      </w:r>
      <w:r w:rsidR="00845F40" w:rsidRPr="00304575">
        <w:rPr>
          <w:rFonts w:asciiTheme="majorHAnsi" w:hAnsiTheme="majorHAnsi" w:cstheme="majorHAnsi"/>
          <w:color w:val="000000"/>
          <w:sz w:val="20"/>
          <w:szCs w:val="20"/>
          <w:lang w:val="en-US"/>
        </w:rPr>
        <w:t>ith instability,</w:t>
      </w:r>
      <w:r w:rsidR="00845F40">
        <w:rPr>
          <w:rFonts w:asciiTheme="majorHAnsi" w:hAnsiTheme="majorHAnsi" w:cstheme="majorHAnsi"/>
          <w:color w:val="000000"/>
          <w:sz w:val="20"/>
          <w:szCs w:val="20"/>
          <w:lang w:val="en-US"/>
        </w:rPr>
        <w:t xml:space="preserve"> grows a certain kind of </w:t>
      </w:r>
      <w:r w:rsidR="00845F40" w:rsidRPr="00304575">
        <w:rPr>
          <w:rFonts w:asciiTheme="majorHAnsi" w:hAnsiTheme="majorHAnsi" w:cstheme="majorHAnsi"/>
          <w:color w:val="000000"/>
          <w:sz w:val="20"/>
          <w:szCs w:val="20"/>
          <w:lang w:val="en-US"/>
        </w:rPr>
        <w:t xml:space="preserve">certainty: one </w:t>
      </w:r>
      <w:r w:rsidR="00845F40">
        <w:rPr>
          <w:rFonts w:asciiTheme="majorHAnsi" w:hAnsiTheme="majorHAnsi" w:cstheme="majorHAnsi"/>
          <w:color w:val="000000"/>
          <w:sz w:val="20"/>
          <w:szCs w:val="20"/>
          <w:lang w:val="en-US"/>
        </w:rPr>
        <w:t xml:space="preserve">founded on sensuous reason/rationality, a certain kind of intelligence, let’s call it a </w:t>
      </w:r>
      <w:r w:rsidR="00845F40">
        <w:rPr>
          <w:rFonts w:asciiTheme="majorHAnsi" w:hAnsiTheme="majorHAnsi" w:cstheme="majorHAnsi"/>
          <w:i/>
          <w:color w:val="000000"/>
          <w:sz w:val="20"/>
          <w:szCs w:val="20"/>
          <w:lang w:val="en-US"/>
        </w:rPr>
        <w:t>political</w:t>
      </w:r>
      <w:r w:rsidR="00845F40">
        <w:rPr>
          <w:rFonts w:asciiTheme="majorHAnsi" w:hAnsiTheme="majorHAnsi" w:cstheme="majorHAnsi"/>
          <w:color w:val="000000"/>
          <w:sz w:val="20"/>
          <w:szCs w:val="20"/>
          <w:lang w:val="en-US"/>
        </w:rPr>
        <w:t xml:space="preserve"> intellig</w:t>
      </w:r>
      <w:r w:rsidR="00EB2C4D">
        <w:rPr>
          <w:rFonts w:asciiTheme="majorHAnsi" w:hAnsiTheme="majorHAnsi" w:cstheme="majorHAnsi"/>
          <w:color w:val="000000"/>
          <w:sz w:val="20"/>
          <w:szCs w:val="20"/>
          <w:lang w:val="en-US"/>
        </w:rPr>
        <w:t>ence, a certain kind of logic (the</w:t>
      </w:r>
      <w:r w:rsidR="00845F40">
        <w:rPr>
          <w:rFonts w:asciiTheme="majorHAnsi" w:hAnsiTheme="majorHAnsi" w:cstheme="majorHAnsi"/>
          <w:color w:val="000000"/>
          <w:sz w:val="20"/>
          <w:szCs w:val="20"/>
          <w:lang w:val="en-US"/>
        </w:rPr>
        <w:t xml:space="preserve"> logic of sense, pe</w:t>
      </w:r>
      <w:r w:rsidR="00BF4F16">
        <w:rPr>
          <w:rFonts w:asciiTheme="majorHAnsi" w:hAnsiTheme="majorHAnsi" w:cstheme="majorHAnsi"/>
          <w:color w:val="000000"/>
          <w:sz w:val="20"/>
          <w:szCs w:val="20"/>
          <w:lang w:val="en-US"/>
        </w:rPr>
        <w:t xml:space="preserve">rhaps).  The ability to hear </w:t>
      </w:r>
      <w:r w:rsidR="00845F40">
        <w:rPr>
          <w:rFonts w:asciiTheme="majorHAnsi" w:hAnsiTheme="majorHAnsi" w:cstheme="majorHAnsi"/>
          <w:color w:val="000000"/>
          <w:sz w:val="20"/>
          <w:szCs w:val="20"/>
          <w:lang w:val="en-US"/>
        </w:rPr>
        <w:t xml:space="preserve">that </w:t>
      </w:r>
      <w:r w:rsidR="00845F40" w:rsidRPr="00304575">
        <w:rPr>
          <w:rFonts w:asciiTheme="majorHAnsi" w:hAnsiTheme="majorHAnsi" w:cstheme="majorHAnsi"/>
          <w:color w:val="000000"/>
          <w:sz w:val="20"/>
          <w:szCs w:val="20"/>
          <w:lang w:val="en-US"/>
        </w:rPr>
        <w:t xml:space="preserve">embattled </w:t>
      </w:r>
      <w:r w:rsidR="00845F40">
        <w:rPr>
          <w:rFonts w:asciiTheme="majorHAnsi" w:hAnsiTheme="majorHAnsi" w:cstheme="majorHAnsi"/>
          <w:color w:val="000000"/>
          <w:sz w:val="20"/>
          <w:szCs w:val="20"/>
          <w:lang w:val="en-US"/>
        </w:rPr>
        <w:t>demand</w:t>
      </w:r>
      <w:r>
        <w:rPr>
          <w:rFonts w:asciiTheme="majorHAnsi" w:hAnsiTheme="majorHAnsi" w:cstheme="majorHAnsi"/>
          <w:color w:val="000000"/>
          <w:sz w:val="20"/>
          <w:szCs w:val="20"/>
          <w:lang w:val="en-US"/>
        </w:rPr>
        <w:t xml:space="preserve"> of David Ricardo</w:t>
      </w:r>
      <w:r w:rsidR="00BF4F16">
        <w:rPr>
          <w:rFonts w:asciiTheme="majorHAnsi" w:hAnsiTheme="majorHAnsi" w:cstheme="majorHAnsi"/>
          <w:color w:val="000000"/>
          <w:sz w:val="20"/>
          <w:szCs w:val="20"/>
          <w:lang w:val="en-US"/>
        </w:rPr>
        <w:t>’s</w:t>
      </w:r>
      <w:r w:rsidR="00845F40">
        <w:rPr>
          <w:rFonts w:asciiTheme="majorHAnsi" w:hAnsiTheme="majorHAnsi" w:cstheme="majorHAnsi"/>
          <w:color w:val="000000"/>
          <w:sz w:val="20"/>
          <w:szCs w:val="20"/>
          <w:lang w:val="en-US"/>
        </w:rPr>
        <w:t xml:space="preserve"> </w:t>
      </w:r>
      <w:r w:rsidR="00845F40" w:rsidRPr="00304575">
        <w:rPr>
          <w:rFonts w:asciiTheme="majorHAnsi" w:hAnsiTheme="majorHAnsi" w:cstheme="majorHAnsi"/>
          <w:color w:val="000000"/>
          <w:sz w:val="20"/>
          <w:szCs w:val="20"/>
          <w:lang w:val="en-US"/>
        </w:rPr>
        <w:t>‘</w:t>
      </w:r>
      <w:r w:rsidR="00845F40">
        <w:rPr>
          <w:rFonts w:asciiTheme="majorHAnsi" w:hAnsiTheme="majorHAnsi" w:cstheme="majorHAnsi"/>
          <w:i/>
          <w:color w:val="000000"/>
          <w:sz w:val="20"/>
          <w:szCs w:val="20"/>
          <w:lang w:val="en-US"/>
        </w:rPr>
        <w:t>Suppose</w:t>
      </w:r>
      <w:r w:rsidR="00845F40" w:rsidRPr="00304575">
        <w:rPr>
          <w:rFonts w:asciiTheme="majorHAnsi" w:hAnsiTheme="majorHAnsi" w:cstheme="majorHAnsi"/>
          <w:i/>
          <w:color w:val="000000"/>
          <w:sz w:val="20"/>
          <w:szCs w:val="20"/>
          <w:lang w:val="en-US"/>
        </w:rPr>
        <w:t xml:space="preserve"> it could be otherwise</w:t>
      </w:r>
      <w:r w:rsidR="00845F40">
        <w:rPr>
          <w:rFonts w:asciiTheme="majorHAnsi" w:hAnsiTheme="majorHAnsi" w:cstheme="majorHAnsi"/>
          <w:i/>
          <w:color w:val="000000"/>
          <w:sz w:val="20"/>
          <w:szCs w:val="20"/>
          <w:lang w:val="en-US"/>
        </w:rPr>
        <w:t xml:space="preserve">! </w:t>
      </w:r>
      <w:r>
        <w:rPr>
          <w:rFonts w:asciiTheme="majorHAnsi" w:hAnsiTheme="majorHAnsi" w:cstheme="majorHAnsi"/>
          <w:i/>
          <w:color w:val="000000"/>
          <w:sz w:val="20"/>
          <w:szCs w:val="20"/>
          <w:lang w:val="en-US"/>
        </w:rPr>
        <w:t>What would that ‘otherwise’ be/become’</w:t>
      </w:r>
      <w:r w:rsidR="00BF4F16">
        <w:rPr>
          <w:rFonts w:asciiTheme="majorHAnsi" w:hAnsiTheme="majorHAnsi" w:cstheme="majorHAnsi"/>
          <w:color w:val="000000"/>
          <w:sz w:val="20"/>
          <w:szCs w:val="20"/>
          <w:lang w:val="en-US"/>
        </w:rPr>
        <w:t xml:space="preserve">, and inhabit it </w:t>
      </w:r>
      <w:r>
        <w:rPr>
          <w:rFonts w:asciiTheme="majorHAnsi" w:hAnsiTheme="majorHAnsi" w:cstheme="majorHAnsi"/>
          <w:color w:val="000000"/>
          <w:sz w:val="20"/>
          <w:szCs w:val="20"/>
          <w:lang w:val="en-US"/>
        </w:rPr>
        <w:t>with</w:t>
      </w:r>
      <w:r w:rsidR="00845F40">
        <w:rPr>
          <w:rFonts w:asciiTheme="majorHAnsi" w:hAnsiTheme="majorHAnsi" w:cstheme="majorHAnsi"/>
          <w:color w:val="000000"/>
          <w:sz w:val="20"/>
          <w:szCs w:val="20"/>
          <w:lang w:val="en-US"/>
        </w:rPr>
        <w:t xml:space="preserve"> our bodies, our flesh, our wounds, our fears, our silences, boredoms, infightings and menacing games of play, always also usher</w:t>
      </w:r>
      <w:r>
        <w:rPr>
          <w:rFonts w:asciiTheme="majorHAnsi" w:hAnsiTheme="majorHAnsi" w:cstheme="majorHAnsi"/>
          <w:color w:val="000000"/>
          <w:sz w:val="20"/>
          <w:szCs w:val="20"/>
          <w:lang w:val="en-US"/>
        </w:rPr>
        <w:t>s</w:t>
      </w:r>
      <w:r w:rsidR="00845F40">
        <w:rPr>
          <w:rFonts w:asciiTheme="majorHAnsi" w:hAnsiTheme="majorHAnsi" w:cstheme="majorHAnsi"/>
          <w:color w:val="000000"/>
          <w:sz w:val="20"/>
          <w:szCs w:val="20"/>
          <w:lang w:val="en-US"/>
        </w:rPr>
        <w:t xml:space="preserve"> in</w:t>
      </w:r>
      <w:r w:rsidR="00845F40" w:rsidRPr="00304575">
        <w:rPr>
          <w:rFonts w:asciiTheme="majorHAnsi" w:hAnsiTheme="majorHAnsi" w:cstheme="majorHAnsi"/>
          <w:color w:val="000000"/>
          <w:sz w:val="20"/>
          <w:szCs w:val="20"/>
          <w:lang w:val="en-US"/>
        </w:rPr>
        <w:t xml:space="preserve"> unintended consequences</w:t>
      </w:r>
      <w:r w:rsidR="00845F40">
        <w:rPr>
          <w:rFonts w:asciiTheme="majorHAnsi" w:hAnsiTheme="majorHAnsi" w:cstheme="majorHAnsi"/>
          <w:color w:val="000000"/>
          <w:sz w:val="20"/>
          <w:szCs w:val="20"/>
          <w:lang w:val="en-US"/>
        </w:rPr>
        <w:t>, the so-called ‘collateral damage’, ‘friendly fire’ of</w:t>
      </w:r>
      <w:r>
        <w:rPr>
          <w:rFonts w:asciiTheme="majorHAnsi" w:hAnsiTheme="majorHAnsi" w:cstheme="majorHAnsi"/>
          <w:color w:val="000000"/>
          <w:sz w:val="20"/>
          <w:szCs w:val="20"/>
          <w:lang w:val="en-US"/>
        </w:rPr>
        <w:t xml:space="preserve"> circulation, intimacy and exchange</w:t>
      </w:r>
      <w:r w:rsidR="00845F40" w:rsidRPr="00304575">
        <w:rPr>
          <w:rFonts w:asciiTheme="majorHAnsi" w:hAnsiTheme="majorHAnsi" w:cstheme="majorHAnsi"/>
          <w:color w:val="000000"/>
          <w:sz w:val="20"/>
          <w:szCs w:val="20"/>
          <w:lang w:val="en-US"/>
        </w:rPr>
        <w:t xml:space="preserve">. </w:t>
      </w:r>
      <w:r w:rsidR="00845F40">
        <w:rPr>
          <w:rFonts w:asciiTheme="majorHAnsi" w:hAnsiTheme="majorHAnsi" w:cstheme="majorHAnsi"/>
          <w:color w:val="000000"/>
          <w:sz w:val="20"/>
          <w:szCs w:val="20"/>
          <w:lang w:val="en-US"/>
        </w:rPr>
        <w:t>W</w:t>
      </w:r>
      <w:r w:rsidR="00845F40" w:rsidRPr="00304575">
        <w:rPr>
          <w:rFonts w:asciiTheme="majorHAnsi" w:hAnsiTheme="majorHAnsi" w:cstheme="majorHAnsi"/>
          <w:color w:val="000000"/>
          <w:sz w:val="20"/>
          <w:szCs w:val="20"/>
          <w:lang w:val="en-US"/>
        </w:rPr>
        <w:t>hen the old is dying but the new cannot ye</w:t>
      </w:r>
      <w:r>
        <w:rPr>
          <w:rFonts w:asciiTheme="majorHAnsi" w:hAnsiTheme="majorHAnsi" w:cstheme="majorHAnsi"/>
          <w:color w:val="000000"/>
          <w:sz w:val="20"/>
          <w:szCs w:val="20"/>
          <w:lang w:val="en-US"/>
        </w:rPr>
        <w:t>t be born, what then of change; w</w:t>
      </w:r>
      <w:r w:rsidR="00845F40">
        <w:rPr>
          <w:rFonts w:asciiTheme="majorHAnsi" w:hAnsiTheme="majorHAnsi" w:cstheme="majorHAnsi"/>
          <w:color w:val="000000"/>
          <w:sz w:val="20"/>
          <w:szCs w:val="20"/>
          <w:lang w:val="en-US"/>
        </w:rPr>
        <w:t>hat then of risk and its (un)acco</w:t>
      </w:r>
      <w:r>
        <w:rPr>
          <w:rFonts w:asciiTheme="majorHAnsi" w:hAnsiTheme="majorHAnsi" w:cstheme="majorHAnsi"/>
          <w:color w:val="000000"/>
          <w:sz w:val="20"/>
          <w:szCs w:val="20"/>
          <w:lang w:val="en-US"/>
        </w:rPr>
        <w:t xml:space="preserve">mpanying  ‘safety net’. </w:t>
      </w:r>
      <w:r w:rsidR="00845F40">
        <w:rPr>
          <w:rFonts w:asciiTheme="majorHAnsi" w:hAnsiTheme="majorHAnsi" w:cstheme="majorHAnsi"/>
          <w:color w:val="000000"/>
          <w:sz w:val="20"/>
          <w:szCs w:val="20"/>
          <w:lang w:val="en-US"/>
        </w:rPr>
        <w:t xml:space="preserve"> </w:t>
      </w:r>
      <w:r w:rsidR="00845F40" w:rsidRPr="00304575">
        <w:rPr>
          <w:rFonts w:asciiTheme="majorHAnsi" w:hAnsiTheme="majorHAnsi" w:cstheme="majorHAnsi"/>
          <w:color w:val="000000"/>
          <w:sz w:val="20"/>
          <w:szCs w:val="20"/>
          <w:lang w:val="en-US"/>
        </w:rPr>
        <w:t xml:space="preserve">For </w:t>
      </w:r>
      <w:r w:rsidR="00845F40">
        <w:rPr>
          <w:rFonts w:asciiTheme="majorHAnsi" w:hAnsiTheme="majorHAnsi" w:cstheme="majorHAnsi"/>
          <w:color w:val="000000"/>
          <w:sz w:val="20"/>
          <w:szCs w:val="20"/>
          <w:lang w:val="en-US"/>
        </w:rPr>
        <w:t xml:space="preserve">if </w:t>
      </w:r>
      <w:r w:rsidR="00845F40" w:rsidRPr="00304575">
        <w:rPr>
          <w:rFonts w:asciiTheme="majorHAnsi" w:hAnsiTheme="majorHAnsi" w:cstheme="majorHAnsi"/>
          <w:color w:val="000000"/>
          <w:sz w:val="20"/>
          <w:szCs w:val="20"/>
          <w:lang w:val="en-US"/>
        </w:rPr>
        <w:t>there is n</w:t>
      </w:r>
      <w:r w:rsidR="00845F40">
        <w:rPr>
          <w:rFonts w:asciiTheme="majorHAnsi" w:hAnsiTheme="majorHAnsi" w:cstheme="majorHAnsi"/>
          <w:color w:val="000000"/>
          <w:sz w:val="20"/>
          <w:szCs w:val="20"/>
          <w:lang w:val="en-US"/>
        </w:rPr>
        <w:t>o map, n</w:t>
      </w:r>
      <w:r w:rsidR="00845F40" w:rsidRPr="00304575">
        <w:rPr>
          <w:rFonts w:asciiTheme="majorHAnsi" w:hAnsiTheme="majorHAnsi" w:cstheme="majorHAnsi"/>
          <w:color w:val="000000"/>
          <w:sz w:val="20"/>
          <w:szCs w:val="20"/>
          <w:lang w:val="en-US"/>
        </w:rPr>
        <w:t xml:space="preserve">o </w:t>
      </w:r>
      <w:r w:rsidR="00845F40">
        <w:rPr>
          <w:rFonts w:asciiTheme="majorHAnsi" w:hAnsiTheme="majorHAnsi" w:cstheme="majorHAnsi"/>
          <w:color w:val="000000"/>
          <w:sz w:val="20"/>
          <w:szCs w:val="20"/>
          <w:lang w:val="en-US"/>
        </w:rPr>
        <w:t>pre-set direction, no</w:t>
      </w:r>
      <w:r w:rsidR="00845F40" w:rsidRPr="00304575">
        <w:rPr>
          <w:rFonts w:asciiTheme="majorHAnsi" w:hAnsiTheme="majorHAnsi" w:cstheme="majorHAnsi"/>
          <w:color w:val="000000"/>
          <w:sz w:val="20"/>
          <w:szCs w:val="20"/>
          <w:lang w:val="en-US"/>
        </w:rPr>
        <w:t xml:space="preserve"> over-</w:t>
      </w:r>
      <w:r w:rsidR="00845F40">
        <w:rPr>
          <w:rFonts w:asciiTheme="majorHAnsi" w:hAnsiTheme="majorHAnsi" w:cstheme="majorHAnsi"/>
          <w:color w:val="000000"/>
          <w:sz w:val="20"/>
          <w:szCs w:val="20"/>
          <w:lang w:val="en-US"/>
        </w:rPr>
        <w:t>abiding Truth – and now, not even a universality to time</w:t>
      </w:r>
      <w:r>
        <w:rPr>
          <w:rFonts w:asciiTheme="majorHAnsi" w:hAnsiTheme="majorHAnsi" w:cstheme="majorHAnsi"/>
          <w:color w:val="000000"/>
          <w:sz w:val="20"/>
          <w:szCs w:val="20"/>
          <w:lang w:val="en-US"/>
        </w:rPr>
        <w:t>, space, knowledge, identity, meaning, system, art, t</w:t>
      </w:r>
      <w:r w:rsidR="00845F40">
        <w:rPr>
          <w:rFonts w:asciiTheme="majorHAnsi" w:hAnsiTheme="majorHAnsi" w:cstheme="majorHAnsi"/>
          <w:color w:val="000000"/>
          <w:sz w:val="20"/>
          <w:szCs w:val="20"/>
          <w:lang w:val="en-US"/>
        </w:rPr>
        <w:t>hen, a</w:t>
      </w:r>
      <w:r>
        <w:rPr>
          <w:rFonts w:asciiTheme="majorHAnsi" w:hAnsiTheme="majorHAnsi" w:cstheme="majorHAnsi"/>
          <w:color w:val="000000"/>
          <w:sz w:val="20"/>
          <w:szCs w:val="20"/>
          <w:lang w:val="en-US"/>
        </w:rPr>
        <w:t>s the bombs obliterate lives in Riyadh (</w:t>
      </w:r>
      <w:r w:rsidR="00BF4F16">
        <w:rPr>
          <w:rFonts w:asciiTheme="majorHAnsi" w:hAnsiTheme="majorHAnsi" w:cstheme="majorHAnsi"/>
          <w:color w:val="000000"/>
          <w:sz w:val="20"/>
          <w:szCs w:val="20"/>
          <w:lang w:val="en-US"/>
        </w:rPr>
        <w:t>and Iran, and Palestine and Israel and… and… and…</w:t>
      </w:r>
      <w:r>
        <w:rPr>
          <w:rFonts w:asciiTheme="majorHAnsi" w:hAnsiTheme="majorHAnsi" w:cstheme="majorHAnsi"/>
          <w:color w:val="000000"/>
          <w:sz w:val="20"/>
          <w:szCs w:val="20"/>
          <w:lang w:val="en-US"/>
        </w:rPr>
        <w:t xml:space="preserve"> </w:t>
      </w:r>
      <w:r w:rsidR="00845F40">
        <w:rPr>
          <w:rFonts w:asciiTheme="majorHAnsi" w:hAnsiTheme="majorHAnsi" w:cstheme="majorHAnsi"/>
          <w:color w:val="000000"/>
          <w:sz w:val="20"/>
          <w:szCs w:val="20"/>
          <w:lang w:val="en-US"/>
        </w:rPr>
        <w:t>and</w:t>
      </w:r>
      <w:r w:rsidR="00BF4F16">
        <w:rPr>
          <w:rFonts w:asciiTheme="majorHAnsi" w:hAnsiTheme="majorHAnsi" w:cstheme="majorHAnsi"/>
          <w:color w:val="000000"/>
          <w:sz w:val="20"/>
          <w:szCs w:val="20"/>
          <w:lang w:val="en-US"/>
        </w:rPr>
        <w:t>…</w:t>
      </w:r>
      <w:r w:rsidR="008B6018">
        <w:rPr>
          <w:rFonts w:asciiTheme="majorHAnsi" w:hAnsiTheme="majorHAnsi" w:cstheme="majorHAnsi"/>
          <w:color w:val="000000"/>
          <w:sz w:val="20"/>
          <w:szCs w:val="20"/>
          <w:lang w:val="en-US"/>
        </w:rPr>
        <w:t>); as the gang-wars</w:t>
      </w:r>
      <w:r w:rsidR="00845F40">
        <w:rPr>
          <w:rFonts w:asciiTheme="majorHAnsi" w:hAnsiTheme="majorHAnsi" w:cstheme="majorHAnsi"/>
          <w:color w:val="000000"/>
          <w:sz w:val="20"/>
          <w:szCs w:val="20"/>
          <w:lang w:val="en-US"/>
        </w:rPr>
        <w:t xml:space="preserve"> defy all sanity, </w:t>
      </w:r>
      <w:r w:rsidR="00BF4F16">
        <w:rPr>
          <w:rFonts w:asciiTheme="majorHAnsi" w:hAnsiTheme="majorHAnsi" w:cstheme="majorHAnsi"/>
          <w:color w:val="000000"/>
          <w:sz w:val="20"/>
          <w:szCs w:val="20"/>
          <w:lang w:val="en-US"/>
        </w:rPr>
        <w:t xml:space="preserve">and </w:t>
      </w:r>
      <w:r w:rsidR="00845F40">
        <w:rPr>
          <w:rFonts w:asciiTheme="majorHAnsi" w:hAnsiTheme="majorHAnsi" w:cstheme="majorHAnsi"/>
          <w:color w:val="000000"/>
          <w:sz w:val="20"/>
          <w:szCs w:val="20"/>
          <w:lang w:val="en-US"/>
        </w:rPr>
        <w:t>the age old scream</w:t>
      </w:r>
      <w:r w:rsidR="00BF4F16">
        <w:rPr>
          <w:rFonts w:asciiTheme="majorHAnsi" w:hAnsiTheme="majorHAnsi" w:cstheme="majorHAnsi"/>
          <w:color w:val="000000"/>
          <w:sz w:val="20"/>
          <w:szCs w:val="20"/>
          <w:lang w:val="en-US"/>
        </w:rPr>
        <w:t xml:space="preserve"> once again lifts its ugly mouth in unison</w:t>
      </w:r>
      <w:r w:rsidR="00845F40">
        <w:rPr>
          <w:rFonts w:asciiTheme="majorHAnsi" w:hAnsiTheme="majorHAnsi" w:cstheme="majorHAnsi"/>
          <w:color w:val="000000"/>
          <w:sz w:val="20"/>
          <w:szCs w:val="20"/>
          <w:lang w:val="en-US"/>
        </w:rPr>
        <w:t xml:space="preserve">: </w:t>
      </w:r>
      <w:r w:rsidR="00845F40" w:rsidRPr="00304575">
        <w:rPr>
          <w:rFonts w:asciiTheme="majorHAnsi" w:hAnsiTheme="majorHAnsi" w:cstheme="majorHAnsi"/>
          <w:color w:val="000000"/>
          <w:sz w:val="20"/>
          <w:szCs w:val="20"/>
          <w:lang w:val="en-US"/>
        </w:rPr>
        <w:t>“</w:t>
      </w:r>
      <w:r w:rsidR="00845F40">
        <w:rPr>
          <w:rFonts w:asciiTheme="majorHAnsi" w:hAnsiTheme="majorHAnsi" w:cstheme="majorHAnsi"/>
          <w:color w:val="000000"/>
          <w:sz w:val="20"/>
          <w:szCs w:val="20"/>
          <w:lang w:val="en-US"/>
        </w:rPr>
        <w:t>m</w:t>
      </w:r>
      <w:r w:rsidR="00845F40" w:rsidRPr="00304575">
        <w:rPr>
          <w:rFonts w:asciiTheme="majorHAnsi" w:hAnsiTheme="majorHAnsi" w:cstheme="majorHAnsi"/>
          <w:color w:val="000000"/>
          <w:sz w:val="20"/>
          <w:szCs w:val="20"/>
          <w:lang w:val="en-US"/>
        </w:rPr>
        <w:t xml:space="preserve">y God, </w:t>
      </w:r>
      <w:r w:rsidR="00845F40">
        <w:rPr>
          <w:rFonts w:asciiTheme="majorHAnsi" w:hAnsiTheme="majorHAnsi" w:cstheme="majorHAnsi"/>
          <w:color w:val="000000"/>
          <w:sz w:val="20"/>
          <w:szCs w:val="20"/>
          <w:lang w:val="en-US"/>
        </w:rPr>
        <w:t xml:space="preserve">my God! </w:t>
      </w:r>
      <w:r w:rsidR="00845F40" w:rsidRPr="00304575">
        <w:rPr>
          <w:rFonts w:asciiTheme="majorHAnsi" w:hAnsiTheme="majorHAnsi" w:cstheme="majorHAnsi"/>
          <w:color w:val="000000"/>
          <w:sz w:val="20"/>
          <w:szCs w:val="20"/>
          <w:lang w:val="en-US"/>
        </w:rPr>
        <w:t>why have you abandoned me</w:t>
      </w:r>
      <w:r w:rsidR="008B6018">
        <w:rPr>
          <w:rFonts w:asciiTheme="majorHAnsi" w:hAnsiTheme="majorHAnsi" w:cstheme="majorHAnsi"/>
          <w:color w:val="000000"/>
          <w:sz w:val="20"/>
          <w:szCs w:val="20"/>
          <w:lang w:val="en-US"/>
        </w:rPr>
        <w:t>/us</w:t>
      </w:r>
      <w:r w:rsidR="00845F40" w:rsidRPr="00304575">
        <w:rPr>
          <w:rFonts w:asciiTheme="majorHAnsi" w:hAnsiTheme="majorHAnsi" w:cstheme="majorHAnsi"/>
          <w:color w:val="000000"/>
          <w:sz w:val="20"/>
          <w:szCs w:val="20"/>
          <w:lang w:val="en-US"/>
        </w:rPr>
        <w:t>?”</w:t>
      </w:r>
      <w:r w:rsidR="00BF4F16">
        <w:rPr>
          <w:rFonts w:asciiTheme="majorHAnsi" w:hAnsiTheme="majorHAnsi" w:cstheme="majorHAnsi"/>
          <w:color w:val="000000"/>
          <w:sz w:val="20"/>
          <w:szCs w:val="20"/>
          <w:lang w:val="en-US"/>
        </w:rPr>
        <w:t xml:space="preserve"> (and answer came there none), perhaps one should take pause to remember a little history: the history of the 1848 Paris Communes, </w:t>
      </w:r>
      <w:r w:rsidR="008B6018">
        <w:rPr>
          <w:rFonts w:asciiTheme="majorHAnsi" w:hAnsiTheme="majorHAnsi" w:cstheme="majorHAnsi"/>
          <w:color w:val="000000"/>
          <w:sz w:val="20"/>
          <w:szCs w:val="20"/>
          <w:lang w:val="en-US"/>
        </w:rPr>
        <w:t>the history of the S</w:t>
      </w:r>
      <w:r w:rsidR="00BF4F16">
        <w:rPr>
          <w:rFonts w:asciiTheme="majorHAnsi" w:hAnsiTheme="majorHAnsi" w:cstheme="majorHAnsi"/>
          <w:color w:val="000000"/>
          <w:sz w:val="20"/>
          <w:szCs w:val="20"/>
          <w:lang w:val="en-US"/>
        </w:rPr>
        <w:t>uffragettes</w:t>
      </w:r>
      <w:r w:rsidR="008B6018">
        <w:rPr>
          <w:rFonts w:asciiTheme="majorHAnsi" w:hAnsiTheme="majorHAnsi" w:cstheme="majorHAnsi"/>
          <w:color w:val="000000"/>
          <w:sz w:val="20"/>
          <w:szCs w:val="20"/>
          <w:lang w:val="en-US"/>
        </w:rPr>
        <w:t>, the history of civil rights movements, the hi</w:t>
      </w:r>
      <w:r w:rsidR="001F06AA">
        <w:rPr>
          <w:rFonts w:asciiTheme="majorHAnsi" w:hAnsiTheme="majorHAnsi" w:cstheme="majorHAnsi"/>
          <w:color w:val="000000"/>
          <w:sz w:val="20"/>
          <w:szCs w:val="20"/>
          <w:lang w:val="en-US"/>
        </w:rPr>
        <w:t xml:space="preserve">story of resistance to fascism, </w:t>
      </w:r>
      <w:r w:rsidR="008B6018">
        <w:rPr>
          <w:rFonts w:asciiTheme="majorHAnsi" w:hAnsiTheme="majorHAnsi" w:cstheme="majorHAnsi"/>
          <w:color w:val="000000"/>
          <w:sz w:val="20"/>
          <w:szCs w:val="20"/>
          <w:lang w:val="en-US"/>
        </w:rPr>
        <w:t xml:space="preserve">the history of feminism; dadaism, pop, and indeed, the very queering of sense. These movements are not evolutions of culture; neither are the impoverished cruelties of everyday life devolutions of culture. They are assemblages, molecular, organic, molar, organized, imagined, built; </w:t>
      </w:r>
      <w:r w:rsidR="00BF4F16" w:rsidRPr="00304575">
        <w:rPr>
          <w:rFonts w:asciiTheme="majorHAnsi" w:eastAsia="Arial Unicode MS" w:hAnsiTheme="majorHAnsi" w:cstheme="majorHAnsi"/>
          <w:sz w:val="20"/>
          <w:szCs w:val="20"/>
          <w:lang w:val="en-US"/>
        </w:rPr>
        <w:t>and therewith can be</w:t>
      </w:r>
      <w:r w:rsidR="00BD0D67">
        <w:rPr>
          <w:rFonts w:asciiTheme="majorHAnsi" w:eastAsia="Arial Unicode MS" w:hAnsiTheme="majorHAnsi" w:cstheme="majorHAnsi"/>
          <w:sz w:val="20"/>
          <w:szCs w:val="20"/>
          <w:lang w:val="en-US"/>
        </w:rPr>
        <w:t xml:space="preserve"> differently</w:t>
      </w:r>
      <w:r w:rsidR="00BF4F16">
        <w:rPr>
          <w:rFonts w:asciiTheme="majorHAnsi" w:eastAsia="Arial Unicode MS" w:hAnsiTheme="majorHAnsi" w:cstheme="majorHAnsi"/>
          <w:sz w:val="20"/>
          <w:szCs w:val="20"/>
          <w:lang w:val="en-US"/>
        </w:rPr>
        <w:t xml:space="preserve"> assembled</w:t>
      </w:r>
      <w:r w:rsidR="00BF4F16" w:rsidRPr="00304575">
        <w:rPr>
          <w:rFonts w:asciiTheme="majorHAnsi" w:eastAsia="Arial Unicode MS" w:hAnsiTheme="majorHAnsi" w:cstheme="majorHAnsi"/>
          <w:sz w:val="20"/>
          <w:szCs w:val="20"/>
          <w:lang w:val="en-US"/>
        </w:rPr>
        <w:t>, imagi</w:t>
      </w:r>
      <w:r w:rsidR="00BF4F16">
        <w:rPr>
          <w:rFonts w:asciiTheme="majorHAnsi" w:eastAsia="Arial Unicode MS" w:hAnsiTheme="majorHAnsi" w:cstheme="majorHAnsi"/>
          <w:sz w:val="20"/>
          <w:szCs w:val="20"/>
          <w:lang w:val="en-US"/>
        </w:rPr>
        <w:t>ned, built</w:t>
      </w:r>
      <w:r w:rsidR="008B6018">
        <w:rPr>
          <w:rFonts w:asciiTheme="majorHAnsi" w:eastAsia="Arial Unicode MS" w:hAnsiTheme="majorHAnsi" w:cstheme="majorHAnsi"/>
          <w:sz w:val="20"/>
          <w:szCs w:val="20"/>
          <w:lang w:val="en-US"/>
        </w:rPr>
        <w:t xml:space="preserve">. </w:t>
      </w:r>
      <w:r w:rsidR="00BD0D67">
        <w:rPr>
          <w:rFonts w:asciiTheme="majorHAnsi" w:eastAsia="Arial Unicode MS" w:hAnsiTheme="majorHAnsi" w:cstheme="majorHAnsi"/>
          <w:sz w:val="20"/>
          <w:szCs w:val="20"/>
          <w:lang w:val="en-US"/>
        </w:rPr>
        <w:t xml:space="preserve">To suggest that reality (any reality) is but a contemplative </w:t>
      </w:r>
      <w:r w:rsidR="00BD0D67" w:rsidRPr="00304575">
        <w:rPr>
          <w:rFonts w:asciiTheme="majorHAnsi" w:eastAsia="Arial Unicode MS" w:hAnsiTheme="majorHAnsi" w:cstheme="majorHAnsi"/>
          <w:sz w:val="20"/>
          <w:szCs w:val="20"/>
          <w:lang w:val="en-US"/>
        </w:rPr>
        <w:t>enc</w:t>
      </w:r>
      <w:r w:rsidR="00BD0D67">
        <w:rPr>
          <w:rFonts w:asciiTheme="majorHAnsi" w:eastAsia="Arial Unicode MS" w:hAnsiTheme="majorHAnsi" w:cstheme="majorHAnsi"/>
          <w:sz w:val="20"/>
          <w:szCs w:val="20"/>
          <w:lang w:val="en-US"/>
        </w:rPr>
        <w:t>ounter with the material world, forgets that it is real / sentient beings and the knowledge-truth-power axes that make the</w:t>
      </w:r>
      <w:r w:rsidR="00BD0D67" w:rsidRPr="00304575">
        <w:rPr>
          <w:rFonts w:asciiTheme="majorHAnsi" w:eastAsia="Arial Unicode MS" w:hAnsiTheme="majorHAnsi" w:cstheme="majorHAnsi"/>
          <w:sz w:val="20"/>
          <w:szCs w:val="20"/>
          <w:lang w:val="en-US"/>
        </w:rPr>
        <w:t xml:space="preserve"> worl</w:t>
      </w:r>
      <w:r w:rsidR="00BD0D67">
        <w:rPr>
          <w:rFonts w:asciiTheme="majorHAnsi" w:eastAsia="Arial Unicode MS" w:hAnsiTheme="majorHAnsi" w:cstheme="majorHAnsi"/>
          <w:sz w:val="20"/>
          <w:szCs w:val="20"/>
          <w:lang w:val="en-US"/>
        </w:rPr>
        <w:t xml:space="preserve">d, our world, real. </w:t>
      </w:r>
      <w:r w:rsidR="00BF4F16">
        <w:rPr>
          <w:rFonts w:asciiTheme="majorHAnsi" w:eastAsia="Arial Unicode MS" w:hAnsiTheme="majorHAnsi" w:cstheme="majorHAnsi"/>
          <w:sz w:val="20"/>
          <w:szCs w:val="20"/>
          <w:lang w:val="en-US"/>
        </w:rPr>
        <w:t xml:space="preserve">To quote </w:t>
      </w:r>
      <w:r w:rsidR="008B6018">
        <w:rPr>
          <w:rFonts w:asciiTheme="majorHAnsi" w:eastAsia="Arial Unicode MS" w:hAnsiTheme="majorHAnsi" w:cstheme="majorHAnsi"/>
          <w:sz w:val="20"/>
          <w:szCs w:val="20"/>
          <w:lang w:val="en-US"/>
        </w:rPr>
        <w:t xml:space="preserve">the first and last </w:t>
      </w:r>
      <w:r w:rsidR="00FC5D9D">
        <w:rPr>
          <w:rFonts w:asciiTheme="majorHAnsi" w:eastAsia="Arial Unicode MS" w:hAnsiTheme="majorHAnsi" w:cstheme="majorHAnsi"/>
          <w:sz w:val="20"/>
          <w:szCs w:val="20"/>
          <w:lang w:val="en-US"/>
        </w:rPr>
        <w:t xml:space="preserve">remark by </w:t>
      </w:r>
      <w:r w:rsidR="00BF4F16">
        <w:rPr>
          <w:rFonts w:asciiTheme="majorHAnsi" w:eastAsia="Arial Unicode MS" w:hAnsiTheme="majorHAnsi" w:cstheme="majorHAnsi"/>
          <w:sz w:val="20"/>
          <w:szCs w:val="20"/>
          <w:lang w:val="en-US"/>
        </w:rPr>
        <w:t>Marx from my well-thumbed version of his</w:t>
      </w:r>
      <w:r w:rsidR="00BF4F16" w:rsidRPr="00304575">
        <w:rPr>
          <w:rFonts w:asciiTheme="majorHAnsi" w:eastAsia="Arial Unicode MS" w:hAnsiTheme="majorHAnsi" w:cstheme="majorHAnsi"/>
          <w:sz w:val="20"/>
          <w:szCs w:val="20"/>
          <w:lang w:val="en-US"/>
        </w:rPr>
        <w:t xml:space="preserve"> </w:t>
      </w:r>
      <w:r w:rsidR="00BF4F16" w:rsidRPr="00304575">
        <w:rPr>
          <w:rFonts w:asciiTheme="majorHAnsi" w:eastAsia="Arial Unicode MS" w:hAnsiTheme="majorHAnsi" w:cstheme="majorHAnsi"/>
          <w:i/>
          <w:sz w:val="20"/>
          <w:szCs w:val="20"/>
          <w:lang w:val="en-US"/>
        </w:rPr>
        <w:t>Theses on Feu</w:t>
      </w:r>
      <w:r w:rsidR="00BF4F16">
        <w:rPr>
          <w:rFonts w:asciiTheme="majorHAnsi" w:eastAsia="Arial Unicode MS" w:hAnsiTheme="majorHAnsi" w:cstheme="majorHAnsi"/>
          <w:i/>
          <w:sz w:val="20"/>
          <w:szCs w:val="20"/>
          <w:lang w:val="en-US"/>
        </w:rPr>
        <w:t>e</w:t>
      </w:r>
      <w:r w:rsidR="00BF4F16" w:rsidRPr="00304575">
        <w:rPr>
          <w:rFonts w:asciiTheme="majorHAnsi" w:eastAsia="Arial Unicode MS" w:hAnsiTheme="majorHAnsi" w:cstheme="majorHAnsi"/>
          <w:i/>
          <w:sz w:val="20"/>
          <w:szCs w:val="20"/>
          <w:lang w:val="en-US"/>
        </w:rPr>
        <w:t>rbach</w:t>
      </w:r>
      <w:r w:rsidR="00BF4F16" w:rsidRPr="00304575">
        <w:rPr>
          <w:rFonts w:asciiTheme="majorHAnsi" w:eastAsia="Arial Unicode MS" w:hAnsiTheme="majorHAnsi" w:cstheme="majorHAnsi"/>
          <w:sz w:val="20"/>
          <w:szCs w:val="20"/>
          <w:lang w:val="en-US"/>
        </w:rPr>
        <w:t>:</w:t>
      </w:r>
    </w:p>
    <w:p w14:paraId="2C92D7C6" w14:textId="77777777" w:rsidR="008B6018" w:rsidRPr="00304575" w:rsidRDefault="008B6018" w:rsidP="008B6018">
      <w:pPr>
        <w:widowControl w:val="0"/>
        <w:autoSpaceDE w:val="0"/>
        <w:autoSpaceDN w:val="0"/>
        <w:adjustRightInd w:val="0"/>
        <w:ind w:firstLine="720"/>
        <w:rPr>
          <w:rFonts w:asciiTheme="majorHAnsi" w:hAnsiTheme="majorHAnsi" w:cstheme="majorHAnsi"/>
          <w:bCs/>
          <w:color w:val="000026"/>
          <w:sz w:val="20"/>
          <w:szCs w:val="20"/>
          <w:lang w:val="en-US"/>
        </w:rPr>
      </w:pPr>
      <w:r>
        <w:rPr>
          <w:rFonts w:asciiTheme="majorHAnsi" w:hAnsiTheme="majorHAnsi" w:cstheme="majorHAnsi"/>
          <w:bCs/>
          <w:color w:val="000026"/>
          <w:sz w:val="20"/>
          <w:szCs w:val="20"/>
          <w:lang w:val="en-US"/>
        </w:rPr>
        <w:t>‘</w:t>
      </w:r>
      <w:r w:rsidRPr="00304575">
        <w:rPr>
          <w:rFonts w:asciiTheme="majorHAnsi" w:hAnsiTheme="majorHAnsi" w:cstheme="majorHAnsi"/>
          <w:bCs/>
          <w:color w:val="000026"/>
          <w:sz w:val="20"/>
          <w:szCs w:val="20"/>
          <w:lang w:val="en-US"/>
        </w:rPr>
        <w:t xml:space="preserve">I </w:t>
      </w:r>
    </w:p>
    <w:p w14:paraId="186C8E44" w14:textId="77777777" w:rsidR="008B6018" w:rsidRPr="00304575" w:rsidRDefault="008B6018" w:rsidP="008B6018">
      <w:pPr>
        <w:widowControl w:val="0"/>
        <w:autoSpaceDE w:val="0"/>
        <w:autoSpaceDN w:val="0"/>
        <w:adjustRightInd w:val="0"/>
        <w:ind w:left="720"/>
        <w:rPr>
          <w:rFonts w:asciiTheme="majorHAnsi" w:hAnsiTheme="majorHAnsi" w:cstheme="majorHAnsi"/>
          <w:color w:val="000000"/>
          <w:sz w:val="20"/>
          <w:szCs w:val="20"/>
          <w:lang w:val="en-US"/>
        </w:rPr>
      </w:pPr>
      <w:r w:rsidRPr="00304575">
        <w:rPr>
          <w:rFonts w:asciiTheme="majorHAnsi" w:hAnsiTheme="majorHAnsi" w:cstheme="majorHAnsi"/>
          <w:color w:val="000000"/>
          <w:sz w:val="20"/>
          <w:szCs w:val="20"/>
          <w:lang w:val="en-US"/>
        </w:rPr>
        <w:t xml:space="preserve">The chief defect of all hitherto existing materialism - that of Feuerbach included - is that the thing, reality, sensuousness, is conceived only in the form of the </w:t>
      </w:r>
      <w:r w:rsidRPr="00304575">
        <w:rPr>
          <w:rFonts w:asciiTheme="majorHAnsi" w:hAnsiTheme="majorHAnsi" w:cstheme="majorHAnsi"/>
          <w:i/>
          <w:iCs/>
          <w:color w:val="000000"/>
          <w:sz w:val="20"/>
          <w:szCs w:val="20"/>
          <w:lang w:val="en-US"/>
        </w:rPr>
        <w:t>object or of contemplation</w:t>
      </w:r>
      <w:r w:rsidRPr="00304575">
        <w:rPr>
          <w:rFonts w:asciiTheme="majorHAnsi" w:hAnsiTheme="majorHAnsi" w:cstheme="majorHAnsi"/>
          <w:color w:val="000000"/>
          <w:sz w:val="20"/>
          <w:szCs w:val="20"/>
          <w:lang w:val="en-US"/>
        </w:rPr>
        <w:t xml:space="preserve">, but not as </w:t>
      </w:r>
      <w:r w:rsidRPr="00304575">
        <w:rPr>
          <w:rFonts w:asciiTheme="majorHAnsi" w:hAnsiTheme="majorHAnsi" w:cstheme="majorHAnsi"/>
          <w:i/>
          <w:iCs/>
          <w:color w:val="000000"/>
          <w:sz w:val="20"/>
          <w:szCs w:val="20"/>
          <w:lang w:val="en-US"/>
        </w:rPr>
        <w:t>sensuous human activity, practice</w:t>
      </w:r>
      <w:r w:rsidRPr="00304575">
        <w:rPr>
          <w:rFonts w:asciiTheme="majorHAnsi" w:hAnsiTheme="majorHAnsi" w:cstheme="majorHAnsi"/>
          <w:color w:val="000000"/>
          <w:sz w:val="20"/>
          <w:szCs w:val="20"/>
          <w:lang w:val="en-US"/>
        </w:rPr>
        <w:t xml:space="preserve">, not subjectively. Hence, in contradistinction to materialism, the </w:t>
      </w:r>
      <w:r w:rsidRPr="00304575">
        <w:rPr>
          <w:rFonts w:asciiTheme="majorHAnsi" w:hAnsiTheme="majorHAnsi" w:cstheme="majorHAnsi"/>
          <w:i/>
          <w:iCs/>
          <w:color w:val="000000"/>
          <w:sz w:val="20"/>
          <w:szCs w:val="20"/>
          <w:lang w:val="en-US"/>
        </w:rPr>
        <w:t xml:space="preserve">active </w:t>
      </w:r>
      <w:r w:rsidRPr="00304575">
        <w:rPr>
          <w:rFonts w:asciiTheme="majorHAnsi" w:hAnsiTheme="majorHAnsi" w:cstheme="majorHAnsi"/>
          <w:color w:val="000000"/>
          <w:sz w:val="20"/>
          <w:szCs w:val="20"/>
          <w:lang w:val="en-US"/>
        </w:rPr>
        <w:t xml:space="preserve">side was developed abstractly by idealism -- which, of course, does not know real, sensuous activity as such. </w:t>
      </w:r>
    </w:p>
    <w:p w14:paraId="179A772F" w14:textId="77777777" w:rsidR="008B6018" w:rsidRPr="00304575" w:rsidRDefault="008B6018" w:rsidP="008B6018">
      <w:pPr>
        <w:widowControl w:val="0"/>
        <w:autoSpaceDE w:val="0"/>
        <w:autoSpaceDN w:val="0"/>
        <w:adjustRightInd w:val="0"/>
        <w:ind w:left="720"/>
        <w:rPr>
          <w:rFonts w:asciiTheme="majorHAnsi" w:hAnsiTheme="majorHAnsi" w:cstheme="majorHAnsi"/>
          <w:color w:val="000000"/>
          <w:sz w:val="20"/>
          <w:szCs w:val="20"/>
          <w:lang w:val="en-US"/>
        </w:rPr>
      </w:pPr>
      <w:r w:rsidRPr="00304575">
        <w:rPr>
          <w:rFonts w:asciiTheme="majorHAnsi" w:hAnsiTheme="majorHAnsi" w:cstheme="majorHAnsi"/>
          <w:color w:val="000000"/>
          <w:sz w:val="20"/>
          <w:szCs w:val="20"/>
          <w:lang w:val="en-US"/>
        </w:rPr>
        <w:t xml:space="preserve">Feuerbach wants sensuous objects, really distinct from the thought objects, but he does not conceive human activity itself as </w:t>
      </w:r>
      <w:r w:rsidRPr="00304575">
        <w:rPr>
          <w:rFonts w:asciiTheme="majorHAnsi" w:hAnsiTheme="majorHAnsi" w:cstheme="majorHAnsi"/>
          <w:i/>
          <w:iCs/>
          <w:color w:val="000000"/>
          <w:sz w:val="20"/>
          <w:szCs w:val="20"/>
          <w:lang w:val="en-US"/>
        </w:rPr>
        <w:t xml:space="preserve">objective </w:t>
      </w:r>
      <w:r w:rsidRPr="00304575">
        <w:rPr>
          <w:rFonts w:asciiTheme="majorHAnsi" w:hAnsiTheme="majorHAnsi" w:cstheme="majorHAnsi"/>
          <w:color w:val="000000"/>
          <w:sz w:val="20"/>
          <w:szCs w:val="20"/>
          <w:lang w:val="en-US"/>
        </w:rPr>
        <w:t xml:space="preserve">activity. […] Hence he does not grasp the significance of "revolutionary", of "practical-critical", activity. </w:t>
      </w:r>
    </w:p>
    <w:p w14:paraId="3DA3E55D" w14:textId="448B55BA" w:rsidR="008B6018" w:rsidRPr="00304575" w:rsidRDefault="008B6018" w:rsidP="008B6018">
      <w:pPr>
        <w:widowControl w:val="0"/>
        <w:autoSpaceDE w:val="0"/>
        <w:autoSpaceDN w:val="0"/>
        <w:adjustRightInd w:val="0"/>
        <w:ind w:firstLine="720"/>
        <w:rPr>
          <w:rFonts w:asciiTheme="majorHAnsi" w:hAnsiTheme="majorHAnsi" w:cstheme="majorHAnsi"/>
          <w:color w:val="000000"/>
          <w:sz w:val="20"/>
          <w:szCs w:val="20"/>
          <w:lang w:val="en-US"/>
        </w:rPr>
      </w:pPr>
    </w:p>
    <w:p w14:paraId="53A30663" w14:textId="77777777" w:rsidR="008B6018" w:rsidRPr="00304575" w:rsidRDefault="008B6018" w:rsidP="008B6018">
      <w:pPr>
        <w:widowControl w:val="0"/>
        <w:autoSpaceDE w:val="0"/>
        <w:autoSpaceDN w:val="0"/>
        <w:adjustRightInd w:val="0"/>
        <w:ind w:firstLine="720"/>
        <w:rPr>
          <w:rFonts w:asciiTheme="majorHAnsi" w:hAnsiTheme="majorHAnsi" w:cstheme="majorHAnsi"/>
          <w:color w:val="000000"/>
          <w:sz w:val="20"/>
          <w:szCs w:val="20"/>
          <w:lang w:val="en-US"/>
        </w:rPr>
      </w:pPr>
      <w:r w:rsidRPr="00304575">
        <w:rPr>
          <w:rFonts w:asciiTheme="majorHAnsi" w:hAnsiTheme="majorHAnsi" w:cstheme="majorHAnsi"/>
          <w:bCs/>
          <w:color w:val="000026"/>
          <w:sz w:val="20"/>
          <w:szCs w:val="20"/>
          <w:lang w:val="en-US"/>
        </w:rPr>
        <w:t xml:space="preserve">XI </w:t>
      </w:r>
    </w:p>
    <w:p w14:paraId="3038E97E" w14:textId="77777777" w:rsidR="008B6018" w:rsidRPr="00304575" w:rsidRDefault="008B6018" w:rsidP="008B6018">
      <w:pPr>
        <w:widowControl w:val="0"/>
        <w:autoSpaceDE w:val="0"/>
        <w:autoSpaceDN w:val="0"/>
        <w:adjustRightInd w:val="0"/>
        <w:ind w:firstLine="720"/>
        <w:rPr>
          <w:rFonts w:asciiTheme="majorHAnsi" w:hAnsiTheme="majorHAnsi" w:cstheme="majorHAnsi"/>
          <w:color w:val="000000"/>
          <w:sz w:val="20"/>
          <w:szCs w:val="20"/>
          <w:lang w:val="en-US"/>
        </w:rPr>
      </w:pPr>
      <w:r w:rsidRPr="00304575">
        <w:rPr>
          <w:rFonts w:asciiTheme="majorHAnsi" w:hAnsiTheme="majorHAnsi" w:cstheme="majorHAnsi"/>
          <w:color w:val="000000"/>
          <w:sz w:val="20"/>
          <w:szCs w:val="20"/>
          <w:lang w:val="en-US"/>
        </w:rPr>
        <w:t>The philosophers have only interpreted the world, in various ways; the point is to change it.</w:t>
      </w:r>
      <w:r>
        <w:rPr>
          <w:rFonts w:asciiTheme="majorHAnsi" w:hAnsiTheme="majorHAnsi" w:cstheme="majorHAnsi"/>
          <w:color w:val="000000"/>
          <w:sz w:val="20"/>
          <w:szCs w:val="20"/>
          <w:lang w:val="en-US"/>
        </w:rPr>
        <w:t>’</w:t>
      </w:r>
      <w:r>
        <w:rPr>
          <w:rStyle w:val="EndnoteReference"/>
          <w:rFonts w:asciiTheme="majorHAnsi" w:hAnsiTheme="majorHAnsi" w:cstheme="majorHAnsi"/>
          <w:color w:val="000000"/>
          <w:sz w:val="20"/>
          <w:szCs w:val="20"/>
          <w:lang w:val="en-US"/>
        </w:rPr>
        <w:endnoteReference w:id="7"/>
      </w:r>
    </w:p>
    <w:p w14:paraId="6B770D6A" w14:textId="77777777" w:rsidR="00BD0D67" w:rsidRDefault="00BD0D67" w:rsidP="00BD0D67">
      <w:pPr>
        <w:rPr>
          <w:rFonts w:asciiTheme="majorHAnsi" w:eastAsia="Arial Unicode MS" w:hAnsiTheme="majorHAnsi" w:cstheme="majorHAnsi"/>
          <w:sz w:val="20"/>
          <w:szCs w:val="20"/>
          <w:lang w:val="en-US"/>
        </w:rPr>
      </w:pPr>
    </w:p>
    <w:p w14:paraId="4D07BC7B" w14:textId="57EE49D0" w:rsidR="004E7E0B" w:rsidRDefault="00BD0D67" w:rsidP="004E7E0B">
      <w:pPr>
        <w:ind w:firstLine="720"/>
        <w:rPr>
          <w:rFonts w:asciiTheme="majorHAnsi" w:eastAsia="Arial Unicode MS" w:hAnsiTheme="majorHAnsi" w:cstheme="majorHAnsi"/>
          <w:sz w:val="20"/>
          <w:szCs w:val="20"/>
          <w:lang w:val="en-US"/>
        </w:rPr>
      </w:pPr>
      <w:r>
        <w:rPr>
          <w:rFonts w:asciiTheme="majorHAnsi" w:eastAsia="Arial Unicode MS" w:hAnsiTheme="majorHAnsi" w:cstheme="majorHAnsi"/>
          <w:sz w:val="20"/>
          <w:szCs w:val="20"/>
          <w:lang w:val="en-US"/>
        </w:rPr>
        <w:t>Of course there is only one small problem with t</w:t>
      </w:r>
      <w:r w:rsidR="001F06AA">
        <w:rPr>
          <w:rFonts w:asciiTheme="majorHAnsi" w:eastAsia="Arial Unicode MS" w:hAnsiTheme="majorHAnsi" w:cstheme="majorHAnsi"/>
          <w:sz w:val="20"/>
          <w:szCs w:val="20"/>
          <w:lang w:val="en-US"/>
        </w:rPr>
        <w:t>his impassioned history lesson. W</w:t>
      </w:r>
      <w:r>
        <w:rPr>
          <w:rFonts w:asciiTheme="majorHAnsi" w:eastAsia="Arial Unicode MS" w:hAnsiTheme="majorHAnsi" w:cstheme="majorHAnsi"/>
          <w:sz w:val="20"/>
          <w:szCs w:val="20"/>
          <w:lang w:val="en-US"/>
        </w:rPr>
        <w:t>hile it is true that it is not enough to interpret the world; while it is also true that human/sentient</w:t>
      </w:r>
      <w:r w:rsidR="00A949F3">
        <w:rPr>
          <w:rFonts w:asciiTheme="majorHAnsi" w:eastAsia="Arial Unicode MS" w:hAnsiTheme="majorHAnsi" w:cstheme="majorHAnsi"/>
          <w:sz w:val="20"/>
          <w:szCs w:val="20"/>
          <w:lang w:val="en-US"/>
        </w:rPr>
        <w:t>/sens</w:t>
      </w:r>
      <w:r w:rsidR="008342D4">
        <w:rPr>
          <w:rFonts w:asciiTheme="majorHAnsi" w:eastAsia="Arial Unicode MS" w:hAnsiTheme="majorHAnsi" w:cstheme="majorHAnsi"/>
          <w:sz w:val="20"/>
          <w:szCs w:val="20"/>
          <w:lang w:val="en-US"/>
        </w:rPr>
        <w:t>u</w:t>
      </w:r>
      <w:r w:rsidR="00A949F3">
        <w:rPr>
          <w:rFonts w:asciiTheme="majorHAnsi" w:eastAsia="Arial Unicode MS" w:hAnsiTheme="majorHAnsi" w:cstheme="majorHAnsi"/>
          <w:sz w:val="20"/>
          <w:szCs w:val="20"/>
          <w:lang w:val="en-US"/>
        </w:rPr>
        <w:t>ous</w:t>
      </w:r>
      <w:r>
        <w:rPr>
          <w:rFonts w:asciiTheme="majorHAnsi" w:eastAsia="Arial Unicode MS" w:hAnsiTheme="majorHAnsi" w:cstheme="majorHAnsi"/>
          <w:sz w:val="20"/>
          <w:szCs w:val="20"/>
          <w:lang w:val="en-US"/>
        </w:rPr>
        <w:t xml:space="preserve"> activity is required for revolutionary change; while it is also the case</w:t>
      </w:r>
      <w:r w:rsidR="00A949F3">
        <w:rPr>
          <w:rFonts w:asciiTheme="majorHAnsi" w:eastAsia="Arial Unicode MS" w:hAnsiTheme="majorHAnsi" w:cstheme="majorHAnsi"/>
          <w:sz w:val="20"/>
          <w:szCs w:val="20"/>
          <w:lang w:val="en-US"/>
        </w:rPr>
        <w:t xml:space="preserve"> that without this political intelligence</w:t>
      </w:r>
      <w:r w:rsidR="00CC3DA2">
        <w:rPr>
          <w:rFonts w:asciiTheme="majorHAnsi" w:eastAsia="Arial Unicode MS" w:hAnsiTheme="majorHAnsi" w:cstheme="majorHAnsi"/>
          <w:sz w:val="20"/>
          <w:szCs w:val="20"/>
          <w:lang w:val="en-US"/>
        </w:rPr>
        <w:t>,</w:t>
      </w:r>
      <w:r w:rsidR="00A949F3">
        <w:rPr>
          <w:rFonts w:asciiTheme="majorHAnsi" w:eastAsia="Arial Unicode MS" w:hAnsiTheme="majorHAnsi" w:cstheme="majorHAnsi"/>
          <w:sz w:val="20"/>
          <w:szCs w:val="20"/>
          <w:lang w:val="en-US"/>
        </w:rPr>
        <w:t xml:space="preserve"> this </w:t>
      </w:r>
      <w:r w:rsidR="008342D4">
        <w:rPr>
          <w:rFonts w:asciiTheme="majorHAnsi" w:eastAsia="Arial Unicode MS" w:hAnsiTheme="majorHAnsi" w:cstheme="majorHAnsi"/>
          <w:sz w:val="20"/>
          <w:szCs w:val="20"/>
          <w:lang w:val="en-US"/>
        </w:rPr>
        <w:t>logic of sense</w:t>
      </w:r>
      <w:r w:rsidR="00CC3DA2">
        <w:rPr>
          <w:rFonts w:asciiTheme="majorHAnsi" w:eastAsia="Arial Unicode MS" w:hAnsiTheme="majorHAnsi" w:cstheme="majorHAnsi"/>
          <w:sz w:val="20"/>
          <w:szCs w:val="20"/>
          <w:lang w:val="en-US"/>
        </w:rPr>
        <w:t>, this courageous determination</w:t>
      </w:r>
      <w:r w:rsidR="00A949F3">
        <w:rPr>
          <w:rFonts w:asciiTheme="majorHAnsi" w:eastAsia="Arial Unicode MS" w:hAnsiTheme="majorHAnsi" w:cstheme="majorHAnsi"/>
          <w:sz w:val="20"/>
          <w:szCs w:val="20"/>
          <w:lang w:val="en-US"/>
        </w:rPr>
        <w:t xml:space="preserve"> to inhabit thinking, dreaming, making, becoming</w:t>
      </w:r>
      <w:r w:rsidR="00CC3DA2">
        <w:rPr>
          <w:rFonts w:asciiTheme="majorHAnsi" w:eastAsia="Arial Unicode MS" w:hAnsiTheme="majorHAnsi" w:cstheme="majorHAnsi"/>
          <w:sz w:val="20"/>
          <w:szCs w:val="20"/>
          <w:lang w:val="en-US"/>
        </w:rPr>
        <w:t>;</w:t>
      </w:r>
      <w:r w:rsidR="007A67DF">
        <w:rPr>
          <w:rFonts w:asciiTheme="majorHAnsi" w:eastAsia="Arial Unicode MS" w:hAnsiTheme="majorHAnsi" w:cstheme="majorHAnsi"/>
          <w:sz w:val="20"/>
          <w:szCs w:val="20"/>
          <w:lang w:val="en-US"/>
        </w:rPr>
        <w:t xml:space="preserve"> wh</w:t>
      </w:r>
      <w:r w:rsidR="00CC3DA2">
        <w:rPr>
          <w:rFonts w:asciiTheme="majorHAnsi" w:eastAsia="Arial Unicode MS" w:hAnsiTheme="majorHAnsi" w:cstheme="majorHAnsi"/>
          <w:sz w:val="20"/>
          <w:szCs w:val="20"/>
          <w:lang w:val="en-US"/>
        </w:rPr>
        <w:t xml:space="preserve">ile it is true that </w:t>
      </w:r>
      <w:r w:rsidR="00B9130F">
        <w:rPr>
          <w:rFonts w:asciiTheme="majorHAnsi" w:eastAsia="Arial Unicode MS" w:hAnsiTheme="majorHAnsi" w:cstheme="majorHAnsi"/>
          <w:sz w:val="20"/>
          <w:szCs w:val="20"/>
          <w:lang w:val="en-US"/>
        </w:rPr>
        <w:t xml:space="preserve">‘truth to </w:t>
      </w:r>
      <w:r w:rsidR="00CC3DA2">
        <w:rPr>
          <w:rFonts w:asciiTheme="majorHAnsi" w:eastAsia="Arial Unicode MS" w:hAnsiTheme="majorHAnsi" w:cstheme="majorHAnsi"/>
          <w:sz w:val="20"/>
          <w:szCs w:val="20"/>
          <w:lang w:val="en-US"/>
        </w:rPr>
        <w:t>power</w:t>
      </w:r>
      <w:r w:rsidR="00B9130F">
        <w:rPr>
          <w:rFonts w:asciiTheme="majorHAnsi" w:eastAsia="Arial Unicode MS" w:hAnsiTheme="majorHAnsi" w:cstheme="majorHAnsi"/>
          <w:sz w:val="20"/>
          <w:szCs w:val="20"/>
          <w:lang w:val="en-US"/>
        </w:rPr>
        <w:t>’</w:t>
      </w:r>
      <w:r w:rsidR="00CC3DA2">
        <w:rPr>
          <w:rFonts w:asciiTheme="majorHAnsi" w:eastAsia="Arial Unicode MS" w:hAnsiTheme="majorHAnsi" w:cstheme="majorHAnsi"/>
          <w:sz w:val="20"/>
          <w:szCs w:val="20"/>
          <w:lang w:val="en-US"/>
        </w:rPr>
        <w:t xml:space="preserve"> must be recognised (and re-cognised) </w:t>
      </w:r>
      <w:r w:rsidR="009A7BCF">
        <w:rPr>
          <w:rFonts w:asciiTheme="majorHAnsi" w:eastAsia="Arial Unicode MS" w:hAnsiTheme="majorHAnsi" w:cstheme="majorHAnsi"/>
          <w:sz w:val="20"/>
          <w:szCs w:val="20"/>
          <w:lang w:val="en-US"/>
        </w:rPr>
        <w:t xml:space="preserve">not only </w:t>
      </w:r>
      <w:r w:rsidR="00B9130F">
        <w:rPr>
          <w:rFonts w:asciiTheme="majorHAnsi" w:eastAsia="Arial Unicode MS" w:hAnsiTheme="majorHAnsi" w:cstheme="majorHAnsi"/>
          <w:sz w:val="20"/>
          <w:szCs w:val="20"/>
          <w:lang w:val="en-US"/>
        </w:rPr>
        <w:t>beyond binaric and zero-sums games of Truth</w:t>
      </w:r>
      <w:r w:rsidR="009A7BCF">
        <w:rPr>
          <w:rFonts w:asciiTheme="majorHAnsi" w:eastAsia="Arial Unicode MS" w:hAnsiTheme="majorHAnsi" w:cstheme="majorHAnsi"/>
          <w:sz w:val="20"/>
          <w:szCs w:val="20"/>
          <w:lang w:val="en-US"/>
        </w:rPr>
        <w:t xml:space="preserve">; </w:t>
      </w:r>
      <w:r w:rsidR="00B9130F">
        <w:rPr>
          <w:rFonts w:asciiTheme="majorHAnsi" w:eastAsia="Arial Unicode MS" w:hAnsiTheme="majorHAnsi" w:cstheme="majorHAnsi"/>
          <w:sz w:val="20"/>
          <w:szCs w:val="20"/>
          <w:lang w:val="en-US"/>
        </w:rPr>
        <w:t xml:space="preserve">it is also no less the case that </w:t>
      </w:r>
      <w:r w:rsidR="008342D4">
        <w:rPr>
          <w:rFonts w:asciiTheme="majorHAnsi" w:eastAsia="Arial Unicode MS" w:hAnsiTheme="majorHAnsi" w:cstheme="majorHAnsi"/>
          <w:sz w:val="20"/>
          <w:szCs w:val="20"/>
          <w:lang w:val="en-US"/>
        </w:rPr>
        <w:t>new form</w:t>
      </w:r>
      <w:r w:rsidR="00B9130F">
        <w:rPr>
          <w:rFonts w:asciiTheme="majorHAnsi" w:eastAsia="Arial Unicode MS" w:hAnsiTheme="majorHAnsi" w:cstheme="majorHAnsi"/>
          <w:sz w:val="20"/>
          <w:szCs w:val="20"/>
          <w:lang w:val="en-US"/>
        </w:rPr>
        <w:t>s</w:t>
      </w:r>
      <w:r w:rsidR="008342D4">
        <w:rPr>
          <w:rFonts w:asciiTheme="majorHAnsi" w:eastAsia="Arial Unicode MS" w:hAnsiTheme="majorHAnsi" w:cstheme="majorHAnsi"/>
          <w:sz w:val="20"/>
          <w:szCs w:val="20"/>
          <w:lang w:val="en-US"/>
        </w:rPr>
        <w:t xml:space="preserve"> of matter</w:t>
      </w:r>
      <w:r w:rsidR="00B9130F">
        <w:rPr>
          <w:rFonts w:asciiTheme="majorHAnsi" w:eastAsia="Arial Unicode MS" w:hAnsiTheme="majorHAnsi" w:cstheme="majorHAnsi"/>
          <w:sz w:val="20"/>
          <w:szCs w:val="20"/>
          <w:lang w:val="en-US"/>
        </w:rPr>
        <w:t xml:space="preserve"> / </w:t>
      </w:r>
      <w:r w:rsidR="004E7E0B">
        <w:rPr>
          <w:rFonts w:asciiTheme="majorHAnsi" w:eastAsia="Arial Unicode MS" w:hAnsiTheme="majorHAnsi" w:cstheme="majorHAnsi"/>
          <w:sz w:val="20"/>
          <w:szCs w:val="20"/>
          <w:lang w:val="en-US"/>
        </w:rPr>
        <w:t>materialities</w:t>
      </w:r>
      <w:r w:rsidR="00B9130F">
        <w:rPr>
          <w:rFonts w:asciiTheme="majorHAnsi" w:eastAsia="Arial Unicode MS" w:hAnsiTheme="majorHAnsi" w:cstheme="majorHAnsi"/>
          <w:sz w:val="20"/>
          <w:szCs w:val="20"/>
          <w:lang w:val="en-US"/>
        </w:rPr>
        <w:t xml:space="preserve"> have been spotted on the event-horizon of contemporary life</w:t>
      </w:r>
      <w:r w:rsidR="004E7E0B">
        <w:rPr>
          <w:rFonts w:asciiTheme="majorHAnsi" w:eastAsia="Arial Unicode MS" w:hAnsiTheme="majorHAnsi" w:cstheme="majorHAnsi"/>
          <w:sz w:val="20"/>
          <w:szCs w:val="20"/>
          <w:lang w:val="en-US"/>
        </w:rPr>
        <w:t xml:space="preserve">. We are in the midst of a massive paradigm shift, with new forms of matter/materialities shape-shifting with new forms of intelligence, new forms of </w:t>
      </w:r>
      <w:r w:rsidR="00B9130F">
        <w:rPr>
          <w:rFonts w:asciiTheme="majorHAnsi" w:eastAsia="Arial Unicode MS" w:hAnsiTheme="majorHAnsi" w:cstheme="majorHAnsi"/>
          <w:sz w:val="20"/>
          <w:szCs w:val="20"/>
          <w:lang w:val="en-US"/>
        </w:rPr>
        <w:t>social agenc</w:t>
      </w:r>
      <w:r w:rsidR="004E7E0B">
        <w:rPr>
          <w:rFonts w:asciiTheme="majorHAnsi" w:eastAsia="Arial Unicode MS" w:hAnsiTheme="majorHAnsi" w:cstheme="majorHAnsi"/>
          <w:sz w:val="20"/>
          <w:szCs w:val="20"/>
          <w:lang w:val="en-US"/>
        </w:rPr>
        <w:t>y, new forms of science, philosophy and art. Oddly entangled as dimensional</w:t>
      </w:r>
      <w:r w:rsidR="009A7BCF">
        <w:rPr>
          <w:rFonts w:asciiTheme="majorHAnsi" w:eastAsia="Arial Unicode MS" w:hAnsiTheme="majorHAnsi" w:cstheme="majorHAnsi"/>
          <w:sz w:val="20"/>
          <w:szCs w:val="20"/>
          <w:lang w:val="en-US"/>
        </w:rPr>
        <w:t xml:space="preserve"> singularities and</w:t>
      </w:r>
      <w:r w:rsidR="004E7E0B">
        <w:rPr>
          <w:rFonts w:asciiTheme="majorHAnsi" w:eastAsia="Arial Unicode MS" w:hAnsiTheme="majorHAnsi" w:cstheme="majorHAnsi"/>
          <w:sz w:val="20"/>
          <w:szCs w:val="20"/>
          <w:lang w:val="en-US"/>
        </w:rPr>
        <w:t xml:space="preserve"> inundated by </w:t>
      </w:r>
      <w:r w:rsidR="0079209F">
        <w:rPr>
          <w:rFonts w:asciiTheme="majorHAnsi" w:eastAsia="Arial Unicode MS" w:hAnsiTheme="majorHAnsi" w:cstheme="majorHAnsi"/>
          <w:sz w:val="20"/>
          <w:szCs w:val="20"/>
          <w:lang w:val="en-US"/>
        </w:rPr>
        <w:t xml:space="preserve">realities augmented, artificial </w:t>
      </w:r>
      <w:r w:rsidR="004E7E0B">
        <w:rPr>
          <w:rFonts w:asciiTheme="majorHAnsi" w:eastAsia="Arial Unicode MS" w:hAnsiTheme="majorHAnsi" w:cstheme="majorHAnsi"/>
          <w:sz w:val="20"/>
          <w:szCs w:val="20"/>
          <w:lang w:val="en-US"/>
        </w:rPr>
        <w:t xml:space="preserve">or something else </w:t>
      </w:r>
      <w:r w:rsidR="00B9130F">
        <w:rPr>
          <w:rFonts w:asciiTheme="majorHAnsi" w:eastAsia="Arial Unicode MS" w:hAnsiTheme="majorHAnsi" w:cstheme="majorHAnsi"/>
          <w:sz w:val="20"/>
          <w:szCs w:val="20"/>
          <w:lang w:val="en-US"/>
        </w:rPr>
        <w:t xml:space="preserve">yet </w:t>
      </w:r>
      <w:r w:rsidR="004E7E0B">
        <w:rPr>
          <w:rFonts w:asciiTheme="majorHAnsi" w:eastAsia="Arial Unicode MS" w:hAnsiTheme="majorHAnsi" w:cstheme="majorHAnsi"/>
          <w:sz w:val="20"/>
          <w:szCs w:val="20"/>
          <w:lang w:val="en-US"/>
        </w:rPr>
        <w:t xml:space="preserve">to be </w:t>
      </w:r>
      <w:r w:rsidR="00B9130F">
        <w:rPr>
          <w:rFonts w:asciiTheme="majorHAnsi" w:eastAsia="Arial Unicode MS" w:hAnsiTheme="majorHAnsi" w:cstheme="majorHAnsi"/>
          <w:sz w:val="20"/>
          <w:szCs w:val="20"/>
          <w:lang w:val="en-US"/>
        </w:rPr>
        <w:t>invented</w:t>
      </w:r>
      <w:r w:rsidR="0079209F">
        <w:rPr>
          <w:rFonts w:asciiTheme="majorHAnsi" w:eastAsia="Arial Unicode MS" w:hAnsiTheme="majorHAnsi" w:cstheme="majorHAnsi"/>
          <w:sz w:val="20"/>
          <w:szCs w:val="20"/>
          <w:lang w:val="en-US"/>
        </w:rPr>
        <w:t xml:space="preserve">, we have entered (or have been entered) into a wildly ascephalitic, derivatively engineered ‘common sense’ whose circulation and exchange, globally spores </w:t>
      </w:r>
      <w:r w:rsidR="001F06AA">
        <w:rPr>
          <w:rFonts w:asciiTheme="majorHAnsi" w:eastAsia="Arial Unicode MS" w:hAnsiTheme="majorHAnsi" w:cstheme="majorHAnsi"/>
          <w:sz w:val="20"/>
          <w:szCs w:val="20"/>
          <w:lang w:val="en-US"/>
        </w:rPr>
        <w:t xml:space="preserve">a </w:t>
      </w:r>
      <w:r w:rsidR="0079209F">
        <w:rPr>
          <w:rFonts w:asciiTheme="majorHAnsi" w:eastAsia="Arial Unicode MS" w:hAnsiTheme="majorHAnsi" w:cstheme="majorHAnsi"/>
          <w:sz w:val="20"/>
          <w:szCs w:val="20"/>
          <w:lang w:val="en-US"/>
        </w:rPr>
        <w:t>series of plasticised</w:t>
      </w:r>
      <w:r w:rsidR="009A7BCF">
        <w:rPr>
          <w:rFonts w:asciiTheme="majorHAnsi" w:eastAsia="Arial Unicode MS" w:hAnsiTheme="majorHAnsi" w:cstheme="majorHAnsi"/>
          <w:sz w:val="20"/>
          <w:szCs w:val="20"/>
          <w:lang w:val="en-US"/>
        </w:rPr>
        <w:t xml:space="preserve"> playing</w:t>
      </w:r>
      <w:r w:rsidR="001F06AA">
        <w:rPr>
          <w:rFonts w:asciiTheme="majorHAnsi" w:eastAsia="Arial Unicode MS" w:hAnsiTheme="majorHAnsi" w:cstheme="majorHAnsi"/>
          <w:sz w:val="20"/>
          <w:szCs w:val="20"/>
          <w:lang w:val="en-US"/>
        </w:rPr>
        <w:t xml:space="preserve"> field</w:t>
      </w:r>
      <w:r w:rsidR="0079209F">
        <w:rPr>
          <w:rFonts w:asciiTheme="majorHAnsi" w:eastAsia="Arial Unicode MS" w:hAnsiTheme="majorHAnsi" w:cstheme="majorHAnsi"/>
          <w:sz w:val="20"/>
          <w:szCs w:val="20"/>
          <w:lang w:val="en-US"/>
        </w:rPr>
        <w:t>s, otherwise known as</w:t>
      </w:r>
      <w:r w:rsidR="004E7E0B">
        <w:rPr>
          <w:rFonts w:asciiTheme="majorHAnsi" w:eastAsia="Arial Unicode MS" w:hAnsiTheme="majorHAnsi" w:cstheme="majorHAnsi"/>
          <w:sz w:val="20"/>
          <w:szCs w:val="20"/>
          <w:lang w:val="en-US"/>
        </w:rPr>
        <w:t xml:space="preserve"> </w:t>
      </w:r>
      <w:r w:rsidR="001F06AA">
        <w:rPr>
          <w:rFonts w:asciiTheme="majorHAnsi" w:eastAsia="Arial Unicode MS" w:hAnsiTheme="majorHAnsi" w:cstheme="majorHAnsi"/>
          <w:sz w:val="20"/>
          <w:szCs w:val="20"/>
          <w:lang w:val="en-US"/>
        </w:rPr>
        <w:t>the petrol-technosphere</w:t>
      </w:r>
      <w:r w:rsidR="004E7E0B">
        <w:rPr>
          <w:rFonts w:asciiTheme="majorHAnsi" w:eastAsia="Arial Unicode MS" w:hAnsiTheme="majorHAnsi" w:cstheme="majorHAnsi"/>
          <w:sz w:val="20"/>
          <w:szCs w:val="20"/>
          <w:lang w:val="en-US"/>
        </w:rPr>
        <w:t>.</w:t>
      </w:r>
      <w:r w:rsidR="001F06AA">
        <w:rPr>
          <w:rStyle w:val="EndnoteReference"/>
          <w:rFonts w:asciiTheme="majorHAnsi" w:eastAsia="Arial Unicode MS" w:hAnsiTheme="majorHAnsi" w:cstheme="majorHAnsi"/>
          <w:sz w:val="20"/>
          <w:szCs w:val="20"/>
          <w:lang w:val="en-US"/>
        </w:rPr>
        <w:endnoteReference w:id="8"/>
      </w:r>
      <w:r w:rsidR="004E7E0B">
        <w:rPr>
          <w:rFonts w:asciiTheme="majorHAnsi" w:eastAsia="Arial Unicode MS" w:hAnsiTheme="majorHAnsi" w:cstheme="majorHAnsi"/>
          <w:sz w:val="20"/>
          <w:szCs w:val="20"/>
          <w:lang w:val="en-US"/>
        </w:rPr>
        <w:t xml:space="preserve">  </w:t>
      </w:r>
    </w:p>
    <w:p w14:paraId="092A4764" w14:textId="051C404F" w:rsidR="00BD0D67" w:rsidRDefault="0079209F" w:rsidP="004E7E0B">
      <w:pPr>
        <w:ind w:firstLine="720"/>
        <w:rPr>
          <w:rFonts w:asciiTheme="majorHAnsi" w:eastAsia="Arial Unicode MS" w:hAnsiTheme="majorHAnsi" w:cstheme="majorHAnsi"/>
          <w:sz w:val="20"/>
          <w:szCs w:val="20"/>
          <w:lang w:val="en-US"/>
        </w:rPr>
      </w:pPr>
      <w:r>
        <w:rPr>
          <w:rFonts w:asciiTheme="majorHAnsi" w:eastAsia="Arial Unicode MS" w:hAnsiTheme="majorHAnsi" w:cstheme="majorHAnsi"/>
          <w:sz w:val="20"/>
          <w:szCs w:val="20"/>
          <w:lang w:val="en-US"/>
        </w:rPr>
        <w:lastRenderedPageBreak/>
        <w:t>This</w:t>
      </w:r>
      <w:r w:rsidR="001F06AA">
        <w:rPr>
          <w:rFonts w:asciiTheme="majorHAnsi" w:eastAsia="Arial Unicode MS" w:hAnsiTheme="majorHAnsi" w:cstheme="majorHAnsi"/>
          <w:sz w:val="20"/>
          <w:szCs w:val="20"/>
          <w:lang w:val="en-US"/>
        </w:rPr>
        <w:t xml:space="preserve"> </w:t>
      </w:r>
      <w:r w:rsidR="009A7BCF">
        <w:rPr>
          <w:rFonts w:asciiTheme="majorHAnsi" w:eastAsia="Arial Unicode MS" w:hAnsiTheme="majorHAnsi" w:cstheme="majorHAnsi"/>
          <w:sz w:val="20"/>
          <w:szCs w:val="20"/>
          <w:lang w:val="en-US"/>
        </w:rPr>
        <w:t>marks</w:t>
      </w:r>
      <w:r w:rsidR="004E7E0B">
        <w:rPr>
          <w:rFonts w:asciiTheme="majorHAnsi" w:eastAsia="Arial Unicode MS" w:hAnsiTheme="majorHAnsi" w:cstheme="majorHAnsi"/>
          <w:sz w:val="20"/>
          <w:szCs w:val="20"/>
          <w:lang w:val="en-US"/>
        </w:rPr>
        <w:t xml:space="preserve"> a </w:t>
      </w:r>
      <w:r w:rsidR="005C4262">
        <w:rPr>
          <w:rFonts w:asciiTheme="majorHAnsi" w:eastAsia="Arial Unicode MS" w:hAnsiTheme="majorHAnsi" w:cstheme="majorHAnsi"/>
          <w:sz w:val="20"/>
          <w:szCs w:val="20"/>
          <w:lang w:val="en-US"/>
        </w:rPr>
        <w:t xml:space="preserve">radical </w:t>
      </w:r>
      <w:r w:rsidR="004E7E0B">
        <w:rPr>
          <w:rFonts w:asciiTheme="majorHAnsi" w:eastAsia="Arial Unicode MS" w:hAnsiTheme="majorHAnsi" w:cstheme="majorHAnsi"/>
          <w:sz w:val="20"/>
          <w:szCs w:val="20"/>
          <w:lang w:val="en-US"/>
        </w:rPr>
        <w:t>paradigm shift</w:t>
      </w:r>
      <w:r w:rsidR="008342D4">
        <w:rPr>
          <w:rFonts w:asciiTheme="majorHAnsi" w:eastAsia="Arial Unicode MS" w:hAnsiTheme="majorHAnsi" w:cstheme="majorHAnsi"/>
          <w:sz w:val="20"/>
          <w:szCs w:val="20"/>
          <w:lang w:val="en-US"/>
        </w:rPr>
        <w:t xml:space="preserve"> that takes sustenance from </w:t>
      </w:r>
      <w:r w:rsidR="0028123C">
        <w:rPr>
          <w:rFonts w:asciiTheme="majorHAnsi" w:eastAsia="Arial Unicode MS" w:hAnsiTheme="majorHAnsi" w:cstheme="majorHAnsi"/>
          <w:sz w:val="20"/>
          <w:szCs w:val="20"/>
          <w:lang w:val="en-US"/>
        </w:rPr>
        <w:t>three</w:t>
      </w:r>
      <w:r w:rsidR="008342D4">
        <w:rPr>
          <w:rFonts w:asciiTheme="majorHAnsi" w:eastAsia="Arial Unicode MS" w:hAnsiTheme="majorHAnsi" w:cstheme="majorHAnsi"/>
          <w:sz w:val="20"/>
          <w:szCs w:val="20"/>
          <w:lang w:val="en-US"/>
        </w:rPr>
        <w:t xml:space="preserve"> seemingly odd environments: on the one</w:t>
      </w:r>
      <w:r w:rsidR="009A7BCF">
        <w:rPr>
          <w:rFonts w:asciiTheme="majorHAnsi" w:eastAsia="Arial Unicode MS" w:hAnsiTheme="majorHAnsi" w:cstheme="majorHAnsi"/>
          <w:sz w:val="20"/>
          <w:szCs w:val="20"/>
          <w:lang w:val="en-US"/>
        </w:rPr>
        <w:t xml:space="preserve"> side,</w:t>
      </w:r>
      <w:r w:rsidR="008342D4">
        <w:rPr>
          <w:rFonts w:asciiTheme="majorHAnsi" w:eastAsia="Arial Unicode MS" w:hAnsiTheme="majorHAnsi" w:cstheme="majorHAnsi"/>
          <w:sz w:val="20"/>
          <w:szCs w:val="20"/>
          <w:lang w:val="en-US"/>
        </w:rPr>
        <w:t xml:space="preserve"> </w:t>
      </w:r>
      <w:r w:rsidR="00A949F3">
        <w:rPr>
          <w:rFonts w:asciiTheme="majorHAnsi" w:eastAsia="Arial Unicode MS" w:hAnsiTheme="majorHAnsi" w:cstheme="majorHAnsi"/>
          <w:sz w:val="20"/>
          <w:szCs w:val="20"/>
          <w:lang w:val="en-US"/>
        </w:rPr>
        <w:t>big data</w:t>
      </w:r>
      <w:r w:rsidR="008342D4">
        <w:rPr>
          <w:rFonts w:asciiTheme="majorHAnsi" w:eastAsia="Arial Unicode MS" w:hAnsiTheme="majorHAnsi" w:cstheme="majorHAnsi"/>
          <w:sz w:val="20"/>
          <w:szCs w:val="20"/>
          <w:lang w:val="en-US"/>
        </w:rPr>
        <w:t>, with its</w:t>
      </w:r>
      <w:r w:rsidR="00A949F3">
        <w:rPr>
          <w:rFonts w:asciiTheme="majorHAnsi" w:eastAsia="Arial Unicode MS" w:hAnsiTheme="majorHAnsi" w:cstheme="majorHAnsi"/>
          <w:sz w:val="20"/>
          <w:szCs w:val="20"/>
          <w:lang w:val="en-US"/>
        </w:rPr>
        <w:t xml:space="preserve"> the circulation of information</w:t>
      </w:r>
      <w:r w:rsidR="008342D4">
        <w:rPr>
          <w:rFonts w:asciiTheme="majorHAnsi" w:eastAsia="Arial Unicode MS" w:hAnsiTheme="majorHAnsi" w:cstheme="majorHAnsi"/>
          <w:sz w:val="20"/>
          <w:szCs w:val="20"/>
          <w:lang w:val="en-US"/>
        </w:rPr>
        <w:t xml:space="preserve"> and the debt economy under the rubric</w:t>
      </w:r>
      <w:r w:rsidR="001F06AA">
        <w:rPr>
          <w:rFonts w:asciiTheme="majorHAnsi" w:eastAsia="Arial Unicode MS" w:hAnsiTheme="majorHAnsi" w:cstheme="majorHAnsi"/>
          <w:sz w:val="20"/>
          <w:szCs w:val="20"/>
          <w:lang w:val="en-US"/>
        </w:rPr>
        <w:t xml:space="preserve"> of the so-called block-chain logics and </w:t>
      </w:r>
      <w:r>
        <w:rPr>
          <w:rFonts w:asciiTheme="majorHAnsi" w:eastAsia="Arial Unicode MS" w:hAnsiTheme="majorHAnsi" w:cstheme="majorHAnsi"/>
          <w:sz w:val="20"/>
          <w:szCs w:val="20"/>
          <w:lang w:val="en-US"/>
        </w:rPr>
        <w:t>the buying/selling of futures</w:t>
      </w:r>
      <w:r w:rsidR="008342D4">
        <w:rPr>
          <w:rFonts w:asciiTheme="majorHAnsi" w:eastAsia="Arial Unicode MS" w:hAnsiTheme="majorHAnsi" w:cstheme="majorHAnsi"/>
          <w:sz w:val="20"/>
          <w:szCs w:val="20"/>
          <w:lang w:val="en-US"/>
        </w:rPr>
        <w:t>; on th</w:t>
      </w:r>
      <w:r w:rsidR="009A7BCF">
        <w:rPr>
          <w:rFonts w:asciiTheme="majorHAnsi" w:eastAsia="Arial Unicode MS" w:hAnsiTheme="majorHAnsi" w:cstheme="majorHAnsi"/>
          <w:sz w:val="20"/>
          <w:szCs w:val="20"/>
          <w:lang w:val="en-US"/>
        </w:rPr>
        <w:t>e other, quantum physics with an</w:t>
      </w:r>
      <w:r w:rsidR="008342D4">
        <w:rPr>
          <w:rFonts w:asciiTheme="majorHAnsi" w:eastAsia="Arial Unicode MS" w:hAnsiTheme="majorHAnsi" w:cstheme="majorHAnsi"/>
          <w:sz w:val="20"/>
          <w:szCs w:val="20"/>
          <w:lang w:val="en-US"/>
        </w:rPr>
        <w:t xml:space="preserve"> emphasis on superpositionality, non-locality, entanglement and diffraction</w:t>
      </w:r>
      <w:r w:rsidR="0028123C">
        <w:rPr>
          <w:rFonts w:asciiTheme="majorHAnsi" w:eastAsia="Arial Unicode MS" w:hAnsiTheme="majorHAnsi" w:cstheme="majorHAnsi"/>
          <w:sz w:val="20"/>
          <w:szCs w:val="20"/>
          <w:lang w:val="en-US"/>
        </w:rPr>
        <w:t>; and on the th</w:t>
      </w:r>
      <w:r w:rsidR="009A7BCF">
        <w:rPr>
          <w:rFonts w:asciiTheme="majorHAnsi" w:eastAsia="Arial Unicode MS" w:hAnsiTheme="majorHAnsi" w:cstheme="majorHAnsi"/>
          <w:sz w:val="20"/>
          <w:szCs w:val="20"/>
          <w:lang w:val="en-US"/>
        </w:rPr>
        <w:t>ird side</w:t>
      </w:r>
      <w:r w:rsidR="0028123C">
        <w:rPr>
          <w:rFonts w:asciiTheme="majorHAnsi" w:eastAsia="Arial Unicode MS" w:hAnsiTheme="majorHAnsi" w:cstheme="majorHAnsi"/>
          <w:sz w:val="20"/>
          <w:szCs w:val="20"/>
          <w:lang w:val="en-US"/>
        </w:rPr>
        <w:t>, contemporary art</w:t>
      </w:r>
      <w:r w:rsidR="009A7BCF">
        <w:rPr>
          <w:rFonts w:asciiTheme="majorHAnsi" w:eastAsia="Arial Unicode MS" w:hAnsiTheme="majorHAnsi" w:cstheme="majorHAnsi"/>
          <w:sz w:val="20"/>
          <w:szCs w:val="20"/>
          <w:lang w:val="en-US"/>
        </w:rPr>
        <w:t xml:space="preserve"> (with a small ‘a’)</w:t>
      </w:r>
      <w:r w:rsidR="0028123C">
        <w:rPr>
          <w:rFonts w:asciiTheme="majorHAnsi" w:eastAsia="Arial Unicode MS" w:hAnsiTheme="majorHAnsi" w:cstheme="majorHAnsi"/>
          <w:sz w:val="20"/>
          <w:szCs w:val="20"/>
          <w:lang w:val="en-US"/>
        </w:rPr>
        <w:t>, with its reliance on attunement, feed-back loops, fractal philosophy, erotic praxis and the queering of sense</w:t>
      </w:r>
      <w:r w:rsidR="008342D4">
        <w:rPr>
          <w:rFonts w:asciiTheme="majorHAnsi" w:eastAsia="Arial Unicode MS" w:hAnsiTheme="majorHAnsi" w:cstheme="majorHAnsi"/>
          <w:sz w:val="20"/>
          <w:szCs w:val="20"/>
          <w:lang w:val="en-US"/>
        </w:rPr>
        <w:t>.</w:t>
      </w:r>
      <w:r w:rsidR="009A7BCF">
        <w:rPr>
          <w:rFonts w:asciiTheme="majorHAnsi" w:eastAsia="Arial Unicode MS" w:hAnsiTheme="majorHAnsi" w:cstheme="majorHAnsi"/>
          <w:sz w:val="20"/>
          <w:szCs w:val="20"/>
          <w:lang w:val="en-US"/>
        </w:rPr>
        <w:t xml:space="preserve"> </w:t>
      </w:r>
      <w:r w:rsidR="00F71199">
        <w:rPr>
          <w:rFonts w:asciiTheme="majorHAnsi" w:eastAsia="Arial Unicode MS" w:hAnsiTheme="majorHAnsi" w:cstheme="majorHAnsi"/>
          <w:sz w:val="20"/>
          <w:szCs w:val="20"/>
          <w:lang w:val="en-US"/>
        </w:rPr>
        <w:t xml:space="preserve">The technosphere </w:t>
      </w:r>
      <w:r w:rsidR="009A7BCF">
        <w:rPr>
          <w:rFonts w:asciiTheme="majorHAnsi" w:eastAsia="Arial Unicode MS" w:hAnsiTheme="majorHAnsi" w:cstheme="majorHAnsi"/>
          <w:sz w:val="20"/>
          <w:szCs w:val="20"/>
          <w:lang w:val="en-US"/>
        </w:rPr>
        <w:t>is both ephemeral and real; spurious and</w:t>
      </w:r>
      <w:r w:rsidR="008425EC">
        <w:rPr>
          <w:rFonts w:asciiTheme="majorHAnsi" w:eastAsia="Arial Unicode MS" w:hAnsiTheme="majorHAnsi" w:cstheme="majorHAnsi"/>
          <w:sz w:val="20"/>
          <w:szCs w:val="20"/>
          <w:lang w:val="en-US"/>
        </w:rPr>
        <w:t xml:space="preserve"> intensive, and manages to be in at least two places at the same time, defying not only Newtonian laws of space and time, but defying Einstein’s basic presupposition that nothing is </w:t>
      </w:r>
      <w:r w:rsidR="009A7BCF">
        <w:rPr>
          <w:rFonts w:asciiTheme="majorHAnsi" w:eastAsia="Arial Unicode MS" w:hAnsiTheme="majorHAnsi" w:cstheme="majorHAnsi"/>
          <w:sz w:val="20"/>
          <w:szCs w:val="20"/>
          <w:lang w:val="en-US"/>
        </w:rPr>
        <w:t xml:space="preserve">faster than the speed of light – </w:t>
      </w:r>
      <w:r w:rsidR="008425EC">
        <w:rPr>
          <w:rFonts w:asciiTheme="majorHAnsi" w:eastAsia="Arial Unicode MS" w:hAnsiTheme="majorHAnsi" w:cstheme="majorHAnsi"/>
          <w:sz w:val="20"/>
          <w:szCs w:val="20"/>
          <w:lang w:val="en-US"/>
        </w:rPr>
        <w:t xml:space="preserve">except </w:t>
      </w:r>
      <w:r w:rsidR="0028123C">
        <w:rPr>
          <w:rFonts w:asciiTheme="majorHAnsi" w:eastAsia="Arial Unicode MS" w:hAnsiTheme="majorHAnsi" w:cstheme="majorHAnsi"/>
          <w:sz w:val="20"/>
          <w:szCs w:val="20"/>
          <w:lang w:val="en-US"/>
        </w:rPr>
        <w:t>when it is</w:t>
      </w:r>
      <w:r w:rsidR="005C4262">
        <w:rPr>
          <w:rFonts w:asciiTheme="majorHAnsi" w:eastAsia="Arial Unicode MS" w:hAnsiTheme="majorHAnsi" w:cstheme="majorHAnsi"/>
          <w:sz w:val="20"/>
          <w:szCs w:val="20"/>
          <w:lang w:val="en-US"/>
        </w:rPr>
        <w:t xml:space="preserve">; </w:t>
      </w:r>
      <w:r w:rsidR="009A7BCF">
        <w:rPr>
          <w:rFonts w:asciiTheme="majorHAnsi" w:eastAsia="Arial Unicode MS" w:hAnsiTheme="majorHAnsi" w:cstheme="majorHAnsi"/>
          <w:sz w:val="20"/>
          <w:szCs w:val="20"/>
          <w:lang w:val="en-US"/>
        </w:rPr>
        <w:t xml:space="preserve">what Einstein called </w:t>
      </w:r>
      <w:r w:rsidR="008425EC">
        <w:rPr>
          <w:rFonts w:asciiTheme="majorHAnsi" w:eastAsia="Arial Unicode MS" w:hAnsiTheme="majorHAnsi" w:cstheme="majorHAnsi"/>
          <w:sz w:val="20"/>
          <w:szCs w:val="20"/>
          <w:lang w:val="en-US"/>
        </w:rPr>
        <w:t>‘spooky action at a distance’</w:t>
      </w:r>
      <w:r w:rsidR="0028123C">
        <w:rPr>
          <w:rFonts w:asciiTheme="majorHAnsi" w:eastAsia="Arial Unicode MS" w:hAnsiTheme="majorHAnsi" w:cstheme="majorHAnsi"/>
          <w:sz w:val="20"/>
          <w:szCs w:val="20"/>
          <w:lang w:val="en-US"/>
        </w:rPr>
        <w:t xml:space="preserve"> –</w:t>
      </w:r>
      <w:r w:rsidR="009A7BCF">
        <w:rPr>
          <w:rFonts w:asciiTheme="majorHAnsi" w:eastAsia="Arial Unicode MS" w:hAnsiTheme="majorHAnsi" w:cstheme="majorHAnsi"/>
          <w:sz w:val="20"/>
          <w:szCs w:val="20"/>
          <w:lang w:val="en-US"/>
        </w:rPr>
        <w:t xml:space="preserve"> where two or more objects</w:t>
      </w:r>
      <w:r w:rsidR="0028123C">
        <w:rPr>
          <w:rFonts w:asciiTheme="majorHAnsi" w:eastAsia="Arial Unicode MS" w:hAnsiTheme="majorHAnsi" w:cstheme="majorHAnsi"/>
          <w:sz w:val="20"/>
          <w:szCs w:val="20"/>
          <w:lang w:val="en-US"/>
        </w:rPr>
        <w:t xml:space="preserve"> move at the same time </w:t>
      </w:r>
      <w:r w:rsidR="009A7BCF">
        <w:rPr>
          <w:rFonts w:asciiTheme="majorHAnsi" w:eastAsia="Arial Unicode MS" w:hAnsiTheme="majorHAnsi" w:cstheme="majorHAnsi"/>
          <w:sz w:val="20"/>
          <w:szCs w:val="20"/>
          <w:lang w:val="en-US"/>
        </w:rPr>
        <w:t xml:space="preserve">in the same manner, </w:t>
      </w:r>
      <w:r w:rsidR="0028123C">
        <w:rPr>
          <w:rFonts w:asciiTheme="majorHAnsi" w:eastAsia="Arial Unicode MS" w:hAnsiTheme="majorHAnsi" w:cstheme="majorHAnsi"/>
          <w:sz w:val="20"/>
          <w:szCs w:val="20"/>
          <w:lang w:val="en-US"/>
        </w:rPr>
        <w:t>irrespective of location</w:t>
      </w:r>
      <w:r w:rsidR="00FE1717">
        <w:rPr>
          <w:rFonts w:asciiTheme="majorHAnsi" w:eastAsia="Arial Unicode MS" w:hAnsiTheme="majorHAnsi" w:cstheme="majorHAnsi"/>
          <w:sz w:val="20"/>
          <w:szCs w:val="20"/>
          <w:lang w:val="en-US"/>
        </w:rPr>
        <w:t>.</w:t>
      </w:r>
      <w:r w:rsidR="00FE1717">
        <w:rPr>
          <w:rStyle w:val="EndnoteReference"/>
          <w:rFonts w:asciiTheme="majorHAnsi" w:eastAsia="Arial Unicode MS" w:hAnsiTheme="majorHAnsi" w:cstheme="majorHAnsi"/>
          <w:sz w:val="20"/>
          <w:szCs w:val="20"/>
          <w:lang w:val="en-US"/>
        </w:rPr>
        <w:endnoteReference w:id="9"/>
      </w:r>
      <w:r w:rsidR="005C4262">
        <w:rPr>
          <w:rFonts w:asciiTheme="majorHAnsi" w:eastAsia="Arial Unicode MS" w:hAnsiTheme="majorHAnsi" w:cstheme="majorHAnsi"/>
          <w:sz w:val="20"/>
          <w:szCs w:val="20"/>
          <w:lang w:val="en-US"/>
        </w:rPr>
        <w:t xml:space="preserve">  (But here I am getting ahead of myself).</w:t>
      </w:r>
    </w:p>
    <w:p w14:paraId="068D4237" w14:textId="77777777" w:rsidR="00EB2C4D" w:rsidRDefault="00EB2C4D" w:rsidP="00F423BC">
      <w:pPr>
        <w:widowControl w:val="0"/>
        <w:autoSpaceDE w:val="0"/>
        <w:autoSpaceDN w:val="0"/>
        <w:adjustRightInd w:val="0"/>
        <w:rPr>
          <w:rFonts w:asciiTheme="majorHAnsi" w:hAnsiTheme="majorHAnsi" w:cstheme="majorHAnsi"/>
          <w:i/>
          <w:color w:val="000000"/>
          <w:sz w:val="20"/>
          <w:szCs w:val="20"/>
          <w:u w:val="single"/>
          <w:lang w:val="en-US"/>
        </w:rPr>
      </w:pPr>
    </w:p>
    <w:p w14:paraId="11F55FA6" w14:textId="77777777" w:rsidR="00EB2C4D" w:rsidRDefault="00EB2C4D" w:rsidP="00F423BC">
      <w:pPr>
        <w:widowControl w:val="0"/>
        <w:autoSpaceDE w:val="0"/>
        <w:autoSpaceDN w:val="0"/>
        <w:adjustRightInd w:val="0"/>
        <w:rPr>
          <w:rFonts w:asciiTheme="majorHAnsi" w:hAnsiTheme="majorHAnsi" w:cstheme="majorHAnsi"/>
          <w:i/>
          <w:color w:val="000000"/>
          <w:sz w:val="20"/>
          <w:szCs w:val="20"/>
          <w:u w:val="single"/>
          <w:lang w:val="en-US"/>
        </w:rPr>
      </w:pPr>
    </w:p>
    <w:p w14:paraId="03E28D0A" w14:textId="79E4FA65" w:rsidR="00BD28A5" w:rsidRDefault="0083792F" w:rsidP="00F423BC">
      <w:pPr>
        <w:widowControl w:val="0"/>
        <w:tabs>
          <w:tab w:val="left" w:pos="1050"/>
        </w:tabs>
        <w:autoSpaceDE w:val="0"/>
        <w:autoSpaceDN w:val="0"/>
        <w:adjustRightInd w:val="0"/>
        <w:rPr>
          <w:rFonts w:asciiTheme="majorHAnsi" w:hAnsiTheme="majorHAnsi" w:cstheme="majorHAnsi"/>
          <w:color w:val="000000"/>
          <w:sz w:val="20"/>
          <w:szCs w:val="20"/>
          <w:u w:val="single"/>
          <w:lang w:val="en-US"/>
        </w:rPr>
      </w:pPr>
      <w:r>
        <w:rPr>
          <w:rFonts w:asciiTheme="majorHAnsi" w:hAnsiTheme="majorHAnsi" w:cstheme="majorHAnsi"/>
          <w:color w:val="000000"/>
          <w:sz w:val="20"/>
          <w:szCs w:val="20"/>
          <w:u w:val="single"/>
          <w:lang w:val="en-US"/>
        </w:rPr>
        <w:t xml:space="preserve">plural </w:t>
      </w:r>
    </w:p>
    <w:p w14:paraId="6B4605DF" w14:textId="4660388B" w:rsidR="000C0783" w:rsidRDefault="00267EEA" w:rsidP="000479F5">
      <w:pPr>
        <w:widowControl w:val="0"/>
        <w:autoSpaceDE w:val="0"/>
        <w:autoSpaceDN w:val="0"/>
        <w:adjustRightInd w:val="0"/>
        <w:ind w:firstLine="720"/>
        <w:rPr>
          <w:rFonts w:asciiTheme="majorHAnsi" w:hAnsiTheme="majorHAnsi" w:cstheme="majorHAnsi"/>
          <w:i/>
          <w:color w:val="000000"/>
          <w:sz w:val="20"/>
          <w:szCs w:val="20"/>
          <w:lang w:val="en-US"/>
        </w:rPr>
      </w:pPr>
      <w:r>
        <w:rPr>
          <w:rFonts w:asciiTheme="majorHAnsi" w:hAnsiTheme="majorHAnsi" w:cstheme="majorHAnsi"/>
          <w:color w:val="000000"/>
          <w:sz w:val="20"/>
          <w:szCs w:val="20"/>
          <w:lang w:val="en-US"/>
        </w:rPr>
        <w:t xml:space="preserve">As far back as 1744, </w:t>
      </w:r>
      <w:r w:rsidR="00FA5ABC">
        <w:rPr>
          <w:rFonts w:asciiTheme="majorHAnsi" w:hAnsiTheme="majorHAnsi" w:cstheme="majorHAnsi"/>
          <w:color w:val="000000"/>
          <w:sz w:val="20"/>
          <w:szCs w:val="20"/>
          <w:lang w:val="en-US"/>
        </w:rPr>
        <w:t>when “</w:t>
      </w:r>
      <w:r w:rsidR="00BD28A5">
        <w:rPr>
          <w:rFonts w:asciiTheme="majorHAnsi" w:hAnsiTheme="majorHAnsi" w:cstheme="majorHAnsi"/>
          <w:color w:val="000000"/>
          <w:sz w:val="20"/>
          <w:szCs w:val="20"/>
          <w:lang w:val="en-US"/>
        </w:rPr>
        <w:t>science</w:t>
      </w:r>
      <w:r w:rsidR="00FA5ABC">
        <w:rPr>
          <w:rFonts w:asciiTheme="majorHAnsi" w:hAnsiTheme="majorHAnsi" w:cstheme="majorHAnsi"/>
          <w:color w:val="000000"/>
          <w:sz w:val="20"/>
          <w:szCs w:val="20"/>
          <w:lang w:val="en-US"/>
        </w:rPr>
        <w:t xml:space="preserve">” meant the fullness of a reasoned knowledge, which included magic, alchemy, philosophy, chemistry and the biological sciences, Giambattista Vico, </w:t>
      </w:r>
      <w:r w:rsidR="000479F5">
        <w:rPr>
          <w:rFonts w:asciiTheme="majorHAnsi" w:hAnsiTheme="majorHAnsi" w:cstheme="majorHAnsi"/>
          <w:color w:val="000000"/>
          <w:sz w:val="20"/>
          <w:szCs w:val="20"/>
          <w:lang w:val="en-US"/>
        </w:rPr>
        <w:t xml:space="preserve">in his </w:t>
      </w:r>
      <w:r w:rsidR="000479F5">
        <w:rPr>
          <w:rFonts w:asciiTheme="majorHAnsi" w:hAnsiTheme="majorHAnsi" w:cstheme="majorHAnsi"/>
          <w:i/>
          <w:color w:val="000000"/>
          <w:sz w:val="20"/>
          <w:szCs w:val="20"/>
          <w:lang w:val="en-US"/>
        </w:rPr>
        <w:t xml:space="preserve">The New Science, </w:t>
      </w:r>
      <w:r w:rsidR="00F71199">
        <w:rPr>
          <w:rFonts w:asciiTheme="majorHAnsi" w:hAnsiTheme="majorHAnsi" w:cstheme="majorHAnsi"/>
          <w:color w:val="000000"/>
          <w:sz w:val="20"/>
          <w:szCs w:val="20"/>
          <w:lang w:val="en-US"/>
        </w:rPr>
        <w:t>developed a pluralis</w:t>
      </w:r>
      <w:r w:rsidR="00FA5ABC">
        <w:rPr>
          <w:rFonts w:asciiTheme="majorHAnsi" w:hAnsiTheme="majorHAnsi" w:cstheme="majorHAnsi"/>
          <w:color w:val="000000"/>
          <w:sz w:val="20"/>
          <w:szCs w:val="20"/>
          <w:lang w:val="en-US"/>
        </w:rPr>
        <w:t>ed sense of truth</w:t>
      </w:r>
      <w:r w:rsidR="00F71199">
        <w:rPr>
          <w:rFonts w:asciiTheme="majorHAnsi" w:hAnsiTheme="majorHAnsi" w:cstheme="majorHAnsi"/>
          <w:i/>
          <w:color w:val="000000"/>
          <w:sz w:val="20"/>
          <w:szCs w:val="20"/>
          <w:lang w:val="en-US"/>
        </w:rPr>
        <w:t>:</w:t>
      </w:r>
    </w:p>
    <w:p w14:paraId="4770082E" w14:textId="77777777" w:rsidR="00F71199" w:rsidRPr="00304575" w:rsidRDefault="00F71199" w:rsidP="000479F5">
      <w:pPr>
        <w:widowControl w:val="0"/>
        <w:autoSpaceDE w:val="0"/>
        <w:autoSpaceDN w:val="0"/>
        <w:adjustRightInd w:val="0"/>
        <w:ind w:firstLine="720"/>
        <w:rPr>
          <w:rFonts w:asciiTheme="majorHAnsi" w:hAnsiTheme="majorHAnsi" w:cstheme="majorHAnsi"/>
          <w:color w:val="000000"/>
          <w:sz w:val="20"/>
          <w:szCs w:val="20"/>
          <w:lang w:val="en-US"/>
        </w:rPr>
      </w:pPr>
    </w:p>
    <w:p w14:paraId="282A94E6" w14:textId="13F60FED" w:rsidR="00C84F99" w:rsidRPr="00304575" w:rsidRDefault="00BD28A5" w:rsidP="00BD28A5">
      <w:pPr>
        <w:widowControl w:val="0"/>
        <w:autoSpaceDE w:val="0"/>
        <w:autoSpaceDN w:val="0"/>
        <w:adjustRightInd w:val="0"/>
        <w:ind w:left="720"/>
        <w:rPr>
          <w:rFonts w:asciiTheme="majorHAnsi" w:hAnsiTheme="majorHAnsi" w:cstheme="majorHAnsi"/>
          <w:color w:val="000000"/>
          <w:sz w:val="20"/>
          <w:szCs w:val="20"/>
          <w:lang w:val="en-US"/>
        </w:rPr>
      </w:pPr>
      <w:r>
        <w:rPr>
          <w:rFonts w:asciiTheme="majorHAnsi" w:hAnsiTheme="majorHAnsi" w:cstheme="majorHAnsi"/>
          <w:color w:val="000000"/>
          <w:position w:val="-6"/>
          <w:sz w:val="20"/>
          <w:szCs w:val="20"/>
          <w:lang w:val="en-US"/>
        </w:rPr>
        <w:t>‘</w:t>
      </w:r>
      <w:r w:rsidR="00065478" w:rsidRPr="00304575">
        <w:rPr>
          <w:rFonts w:asciiTheme="majorHAnsi" w:hAnsiTheme="majorHAnsi" w:cstheme="majorHAnsi"/>
          <w:color w:val="000000"/>
          <w:position w:val="-6"/>
          <w:sz w:val="20"/>
          <w:szCs w:val="20"/>
          <w:lang w:val="en-US"/>
        </w:rPr>
        <w:t xml:space="preserve">338. [The New Science must] … begin where its subject matter began, as we said in the </w:t>
      </w:r>
      <w:r w:rsidR="000479F5">
        <w:rPr>
          <w:rFonts w:asciiTheme="majorHAnsi" w:hAnsiTheme="majorHAnsi" w:cstheme="majorHAnsi"/>
          <w:color w:val="000000"/>
          <w:position w:val="-6"/>
          <w:sz w:val="20"/>
          <w:szCs w:val="20"/>
          <w:lang w:val="en-US"/>
        </w:rPr>
        <w:t xml:space="preserve">Axions </w:t>
      </w:r>
      <w:r w:rsidR="00065478" w:rsidRPr="00304575">
        <w:rPr>
          <w:rFonts w:asciiTheme="majorHAnsi" w:hAnsiTheme="majorHAnsi" w:cstheme="majorHAnsi"/>
          <w:color w:val="000000"/>
          <w:position w:val="-6"/>
          <w:sz w:val="20"/>
          <w:szCs w:val="20"/>
          <w:lang w:val="en-US"/>
        </w:rPr>
        <w:t>[314].  We must th</w:t>
      </w:r>
      <w:r w:rsidR="000479F5">
        <w:rPr>
          <w:rFonts w:asciiTheme="majorHAnsi" w:hAnsiTheme="majorHAnsi" w:cstheme="majorHAnsi"/>
          <w:color w:val="000000"/>
          <w:position w:val="-6"/>
          <w:sz w:val="20"/>
          <w:szCs w:val="20"/>
          <w:lang w:val="en-US"/>
        </w:rPr>
        <w:t>erefore go back with the philo</w:t>
      </w:r>
      <w:r w:rsidR="00065478" w:rsidRPr="00304575">
        <w:rPr>
          <w:rFonts w:asciiTheme="majorHAnsi" w:hAnsiTheme="majorHAnsi" w:cstheme="majorHAnsi"/>
          <w:color w:val="000000"/>
          <w:position w:val="-6"/>
          <w:sz w:val="20"/>
          <w:szCs w:val="20"/>
          <w:lang w:val="en-US"/>
        </w:rPr>
        <w:t>gians and fetch it from the stones of Deucalion and Pyrrha, from the rock of Amphion, from the men who sprang from the furrows of C</w:t>
      </w:r>
      <w:r w:rsidR="000479F5">
        <w:rPr>
          <w:rFonts w:asciiTheme="majorHAnsi" w:hAnsiTheme="majorHAnsi" w:cstheme="majorHAnsi"/>
          <w:color w:val="000000"/>
          <w:position w:val="-6"/>
          <w:sz w:val="20"/>
          <w:szCs w:val="20"/>
          <w:lang w:val="en-US"/>
        </w:rPr>
        <w:t>a</w:t>
      </w:r>
      <w:r w:rsidR="00065478" w:rsidRPr="00304575">
        <w:rPr>
          <w:rFonts w:asciiTheme="majorHAnsi" w:hAnsiTheme="majorHAnsi" w:cstheme="majorHAnsi"/>
          <w:color w:val="000000"/>
          <w:position w:val="-6"/>
          <w:sz w:val="20"/>
          <w:szCs w:val="20"/>
          <w:lang w:val="en-US"/>
        </w:rPr>
        <w:t>dmus or th</w:t>
      </w:r>
      <w:r>
        <w:rPr>
          <w:rFonts w:asciiTheme="majorHAnsi" w:hAnsiTheme="majorHAnsi" w:cstheme="majorHAnsi"/>
          <w:color w:val="000000"/>
          <w:position w:val="-6"/>
          <w:sz w:val="20"/>
          <w:szCs w:val="20"/>
          <w:lang w:val="en-US"/>
        </w:rPr>
        <w:t>e hard oak of Vi</w:t>
      </w:r>
      <w:r w:rsidR="00065478" w:rsidRPr="00304575">
        <w:rPr>
          <w:rFonts w:asciiTheme="majorHAnsi" w:hAnsiTheme="majorHAnsi" w:cstheme="majorHAnsi"/>
          <w:color w:val="000000"/>
          <w:position w:val="-6"/>
          <w:sz w:val="20"/>
          <w:szCs w:val="20"/>
          <w:lang w:val="en-US"/>
        </w:rPr>
        <w:t>rgil. With the philosophers, we must fetch it from the grogs of Epicurus, from the ciadas of Hobbes, from the simpletons of Grotius; from the men and women cast into this world without care or aid of God […] (This is the science the philogians and philosophers have given us of the beginnings of humanity!).</w:t>
      </w:r>
      <w:r>
        <w:rPr>
          <w:rFonts w:asciiTheme="majorHAnsi" w:hAnsiTheme="majorHAnsi" w:cstheme="majorHAnsi"/>
          <w:color w:val="000000"/>
          <w:position w:val="-6"/>
          <w:sz w:val="20"/>
          <w:szCs w:val="20"/>
          <w:lang w:val="en-US"/>
        </w:rPr>
        <w:t>’</w:t>
      </w:r>
      <w:r w:rsidR="008A40A2">
        <w:rPr>
          <w:rStyle w:val="EndnoteReference"/>
          <w:rFonts w:asciiTheme="majorHAnsi" w:hAnsiTheme="majorHAnsi" w:cstheme="majorHAnsi"/>
          <w:color w:val="000000"/>
          <w:position w:val="-6"/>
          <w:sz w:val="20"/>
          <w:szCs w:val="20"/>
          <w:lang w:val="en-US"/>
        </w:rPr>
        <w:endnoteReference w:id="10"/>
      </w:r>
    </w:p>
    <w:p w14:paraId="71AD6C2F" w14:textId="77777777" w:rsidR="00BD28A5" w:rsidRDefault="00BD28A5" w:rsidP="00F423BC">
      <w:pPr>
        <w:widowControl w:val="0"/>
        <w:autoSpaceDE w:val="0"/>
        <w:autoSpaceDN w:val="0"/>
        <w:adjustRightInd w:val="0"/>
        <w:rPr>
          <w:rFonts w:asciiTheme="majorHAnsi" w:hAnsiTheme="majorHAnsi" w:cstheme="majorHAnsi"/>
          <w:color w:val="000000"/>
          <w:sz w:val="20"/>
          <w:szCs w:val="20"/>
          <w:lang w:val="en-US"/>
        </w:rPr>
      </w:pPr>
    </w:p>
    <w:p w14:paraId="65C58F1F" w14:textId="265321BF" w:rsidR="000C11E5" w:rsidRPr="00304575" w:rsidRDefault="00935019" w:rsidP="00790A3E">
      <w:pPr>
        <w:widowControl w:val="0"/>
        <w:autoSpaceDE w:val="0"/>
        <w:autoSpaceDN w:val="0"/>
        <w:adjustRightInd w:val="0"/>
        <w:ind w:firstLine="720"/>
        <w:rPr>
          <w:rFonts w:asciiTheme="majorHAnsi" w:hAnsiTheme="majorHAnsi" w:cstheme="majorHAnsi"/>
          <w:color w:val="000000"/>
          <w:sz w:val="20"/>
          <w:szCs w:val="20"/>
          <w:lang w:val="en-US"/>
        </w:rPr>
      </w:pPr>
      <w:r w:rsidRPr="00304575">
        <w:rPr>
          <w:rFonts w:asciiTheme="majorHAnsi" w:hAnsiTheme="majorHAnsi" w:cstheme="majorHAnsi"/>
          <w:color w:val="000000"/>
          <w:sz w:val="20"/>
          <w:szCs w:val="20"/>
          <w:lang w:val="en-US"/>
        </w:rPr>
        <w:t>One of the important as</w:t>
      </w:r>
      <w:r w:rsidR="00790A3E">
        <w:rPr>
          <w:rFonts w:asciiTheme="majorHAnsi" w:hAnsiTheme="majorHAnsi" w:cstheme="majorHAnsi"/>
          <w:color w:val="000000"/>
          <w:sz w:val="20"/>
          <w:szCs w:val="20"/>
          <w:lang w:val="en-US"/>
        </w:rPr>
        <w:t>pects of this form of argument</w:t>
      </w:r>
      <w:r w:rsidRPr="00304575">
        <w:rPr>
          <w:rFonts w:asciiTheme="majorHAnsi" w:hAnsiTheme="majorHAnsi" w:cstheme="majorHAnsi"/>
          <w:color w:val="000000"/>
          <w:sz w:val="20"/>
          <w:szCs w:val="20"/>
          <w:lang w:val="en-US"/>
        </w:rPr>
        <w:t xml:space="preserve"> was, of course, that it brought the human condition front and centre as a feature to Knowledge, heretofore regarded as only the providence of God. Change </w:t>
      </w:r>
      <w:r w:rsidR="00FE1188" w:rsidRPr="00304575">
        <w:rPr>
          <w:rFonts w:asciiTheme="majorHAnsi" w:hAnsiTheme="majorHAnsi" w:cstheme="majorHAnsi"/>
          <w:color w:val="000000"/>
          <w:sz w:val="20"/>
          <w:szCs w:val="20"/>
          <w:lang w:val="en-US"/>
        </w:rPr>
        <w:t xml:space="preserve">was to be rooted in human (free) </w:t>
      </w:r>
      <w:r w:rsidRPr="00304575">
        <w:rPr>
          <w:rFonts w:asciiTheme="majorHAnsi" w:hAnsiTheme="majorHAnsi" w:cstheme="majorHAnsi"/>
          <w:color w:val="000000"/>
          <w:sz w:val="20"/>
          <w:szCs w:val="20"/>
          <w:lang w:val="en-US"/>
        </w:rPr>
        <w:t xml:space="preserve">will sutured on the grounds of </w:t>
      </w:r>
      <w:r w:rsidR="00FE1188" w:rsidRPr="00304575">
        <w:rPr>
          <w:rFonts w:asciiTheme="majorHAnsi" w:hAnsiTheme="majorHAnsi" w:cstheme="majorHAnsi"/>
          <w:color w:val="000000"/>
          <w:sz w:val="20"/>
          <w:szCs w:val="20"/>
          <w:lang w:val="en-US"/>
        </w:rPr>
        <w:t>this doubled headed-</w:t>
      </w:r>
      <w:r w:rsidRPr="00304575">
        <w:rPr>
          <w:rFonts w:asciiTheme="majorHAnsi" w:hAnsiTheme="majorHAnsi" w:cstheme="majorHAnsi"/>
          <w:color w:val="000000"/>
          <w:sz w:val="20"/>
          <w:szCs w:val="20"/>
          <w:lang w:val="en-US"/>
        </w:rPr>
        <w:t xml:space="preserve">certainty. And while it may be true that </w:t>
      </w:r>
      <w:r w:rsidR="00FE1188" w:rsidRPr="00304575">
        <w:rPr>
          <w:rFonts w:asciiTheme="majorHAnsi" w:hAnsiTheme="majorHAnsi" w:cstheme="majorHAnsi"/>
          <w:color w:val="000000"/>
          <w:sz w:val="20"/>
          <w:szCs w:val="20"/>
          <w:lang w:val="en-US"/>
        </w:rPr>
        <w:t xml:space="preserve">this double-headed </w:t>
      </w:r>
      <w:r w:rsidRPr="00304575">
        <w:rPr>
          <w:rFonts w:asciiTheme="majorHAnsi" w:hAnsiTheme="majorHAnsi" w:cstheme="majorHAnsi"/>
          <w:color w:val="000000"/>
          <w:sz w:val="20"/>
          <w:szCs w:val="20"/>
          <w:lang w:val="en-US"/>
        </w:rPr>
        <w:t xml:space="preserve">certainty could (and did) imply probability, and probability could (and did) imply error, and error could (and did) </w:t>
      </w:r>
      <w:r w:rsidR="00790A3E">
        <w:rPr>
          <w:rFonts w:asciiTheme="majorHAnsi" w:hAnsiTheme="majorHAnsi" w:cstheme="majorHAnsi"/>
          <w:color w:val="000000"/>
          <w:sz w:val="20"/>
          <w:szCs w:val="20"/>
          <w:lang w:val="en-US"/>
        </w:rPr>
        <w:t xml:space="preserve">imply </w:t>
      </w:r>
      <w:r w:rsidR="00047FFB" w:rsidRPr="00304575">
        <w:rPr>
          <w:rFonts w:asciiTheme="majorHAnsi" w:hAnsiTheme="majorHAnsi" w:cstheme="majorHAnsi"/>
          <w:color w:val="000000"/>
          <w:sz w:val="20"/>
          <w:szCs w:val="20"/>
          <w:lang w:val="en-US"/>
        </w:rPr>
        <w:t>uncertainty</w:t>
      </w:r>
      <w:r w:rsidRPr="00304575">
        <w:rPr>
          <w:rFonts w:asciiTheme="majorHAnsi" w:hAnsiTheme="majorHAnsi" w:cstheme="majorHAnsi"/>
          <w:color w:val="000000"/>
          <w:sz w:val="20"/>
          <w:szCs w:val="20"/>
          <w:lang w:val="en-US"/>
        </w:rPr>
        <w:t xml:space="preserve">, </w:t>
      </w:r>
      <w:r w:rsidR="00047FFB" w:rsidRPr="00304575">
        <w:rPr>
          <w:rFonts w:asciiTheme="majorHAnsi" w:hAnsiTheme="majorHAnsi" w:cstheme="majorHAnsi"/>
          <w:color w:val="000000"/>
          <w:sz w:val="20"/>
          <w:szCs w:val="20"/>
          <w:lang w:val="en-US"/>
        </w:rPr>
        <w:t xml:space="preserve">it did so on the basis of </w:t>
      </w:r>
      <w:r w:rsidRPr="00304575">
        <w:rPr>
          <w:rFonts w:asciiTheme="majorHAnsi" w:hAnsiTheme="majorHAnsi" w:cstheme="majorHAnsi"/>
          <w:color w:val="000000"/>
          <w:sz w:val="20"/>
          <w:szCs w:val="20"/>
          <w:lang w:val="en-US"/>
        </w:rPr>
        <w:t xml:space="preserve">binaric contradiction: </w:t>
      </w:r>
      <w:r w:rsidR="00FE1188" w:rsidRPr="00304575">
        <w:rPr>
          <w:rFonts w:asciiTheme="majorHAnsi" w:hAnsiTheme="majorHAnsi" w:cstheme="majorHAnsi"/>
          <w:color w:val="000000"/>
          <w:sz w:val="20"/>
          <w:szCs w:val="20"/>
          <w:lang w:val="en-US"/>
        </w:rPr>
        <w:t>Natural Science v Human Science</w:t>
      </w:r>
      <w:r w:rsidRPr="00304575">
        <w:rPr>
          <w:rFonts w:asciiTheme="majorHAnsi" w:hAnsiTheme="majorHAnsi" w:cstheme="majorHAnsi"/>
          <w:color w:val="000000"/>
          <w:sz w:val="20"/>
          <w:szCs w:val="20"/>
          <w:lang w:val="en-US"/>
        </w:rPr>
        <w:t xml:space="preserve"> </w:t>
      </w:r>
      <w:r w:rsidR="000479F5">
        <w:rPr>
          <w:rFonts w:asciiTheme="majorHAnsi" w:hAnsiTheme="majorHAnsi" w:cstheme="majorHAnsi"/>
          <w:color w:val="000000"/>
          <w:sz w:val="20"/>
          <w:szCs w:val="20"/>
          <w:lang w:val="en-US"/>
        </w:rPr>
        <w:t>whose “</w:t>
      </w:r>
      <w:r w:rsidR="00047FFB" w:rsidRPr="00304575">
        <w:rPr>
          <w:rFonts w:asciiTheme="majorHAnsi" w:hAnsiTheme="majorHAnsi" w:cstheme="majorHAnsi"/>
          <w:color w:val="000000"/>
          <w:sz w:val="20"/>
          <w:szCs w:val="20"/>
          <w:lang w:val="en-US"/>
        </w:rPr>
        <w:t>deep cu</w:t>
      </w:r>
      <w:r w:rsidR="000479F5">
        <w:rPr>
          <w:rFonts w:asciiTheme="majorHAnsi" w:hAnsiTheme="majorHAnsi" w:cstheme="majorHAnsi"/>
          <w:color w:val="000000"/>
          <w:sz w:val="20"/>
          <w:szCs w:val="20"/>
          <w:lang w:val="en-US"/>
        </w:rPr>
        <w:t>t”</w:t>
      </w:r>
      <w:r w:rsidR="00047FFB" w:rsidRPr="00304575">
        <w:rPr>
          <w:rFonts w:asciiTheme="majorHAnsi" w:hAnsiTheme="majorHAnsi" w:cstheme="majorHAnsi"/>
          <w:color w:val="000000"/>
          <w:sz w:val="20"/>
          <w:szCs w:val="20"/>
          <w:lang w:val="en-US"/>
        </w:rPr>
        <w:t xml:space="preserve"> </w:t>
      </w:r>
      <w:r w:rsidR="00FE1188" w:rsidRPr="00304575">
        <w:rPr>
          <w:rFonts w:asciiTheme="majorHAnsi" w:hAnsiTheme="majorHAnsi" w:cstheme="majorHAnsi"/>
          <w:color w:val="000000"/>
          <w:sz w:val="20"/>
          <w:szCs w:val="20"/>
          <w:lang w:val="en-US"/>
        </w:rPr>
        <w:t xml:space="preserve">division [the “/”] brought to bear an ‘abyssal logic’ – where change took place on either side of the divide; but </w:t>
      </w:r>
      <w:r w:rsidR="00047FFB" w:rsidRPr="00304575">
        <w:rPr>
          <w:rFonts w:asciiTheme="majorHAnsi" w:hAnsiTheme="majorHAnsi" w:cstheme="majorHAnsi"/>
          <w:color w:val="000000"/>
          <w:sz w:val="20"/>
          <w:szCs w:val="20"/>
          <w:lang w:val="en-US"/>
        </w:rPr>
        <w:t xml:space="preserve">never on or in or with </w:t>
      </w:r>
      <w:r w:rsidR="00FE1188" w:rsidRPr="00304575">
        <w:rPr>
          <w:rFonts w:asciiTheme="majorHAnsi" w:hAnsiTheme="majorHAnsi" w:cstheme="majorHAnsi"/>
          <w:color w:val="000000"/>
          <w:sz w:val="20"/>
          <w:szCs w:val="20"/>
          <w:lang w:val="en-US"/>
        </w:rPr>
        <w:t xml:space="preserve">the divide ‘itself’. </w:t>
      </w:r>
      <w:r w:rsidR="00047FFB" w:rsidRPr="00304575">
        <w:rPr>
          <w:rFonts w:asciiTheme="majorHAnsi" w:hAnsiTheme="majorHAnsi" w:cstheme="majorHAnsi"/>
          <w:color w:val="000000"/>
          <w:sz w:val="20"/>
          <w:szCs w:val="20"/>
          <w:lang w:val="en-US"/>
        </w:rPr>
        <w:t xml:space="preserve"> </w:t>
      </w:r>
    </w:p>
    <w:p w14:paraId="7429EBA6" w14:textId="77777777" w:rsidR="00FE1188" w:rsidRPr="00304575" w:rsidRDefault="00FE1188" w:rsidP="00F423BC">
      <w:pPr>
        <w:widowControl w:val="0"/>
        <w:autoSpaceDE w:val="0"/>
        <w:autoSpaceDN w:val="0"/>
        <w:adjustRightInd w:val="0"/>
        <w:rPr>
          <w:rFonts w:asciiTheme="majorHAnsi" w:hAnsiTheme="majorHAnsi" w:cstheme="majorHAnsi"/>
          <w:color w:val="000000"/>
          <w:sz w:val="20"/>
          <w:szCs w:val="20"/>
          <w:lang w:val="en-US"/>
        </w:rPr>
      </w:pPr>
    </w:p>
    <w:p w14:paraId="6824F357" w14:textId="63A25F9A" w:rsidR="00047FFB" w:rsidRPr="00304575" w:rsidRDefault="00942B36" w:rsidP="00790A3E">
      <w:pPr>
        <w:widowControl w:val="0"/>
        <w:autoSpaceDE w:val="0"/>
        <w:autoSpaceDN w:val="0"/>
        <w:adjustRightInd w:val="0"/>
        <w:ind w:firstLine="720"/>
        <w:rPr>
          <w:rFonts w:asciiTheme="majorHAnsi" w:hAnsiTheme="majorHAnsi" w:cstheme="majorHAnsi"/>
          <w:color w:val="000000"/>
          <w:sz w:val="20"/>
          <w:szCs w:val="20"/>
          <w:lang w:val="en-US"/>
        </w:rPr>
      </w:pPr>
      <w:r>
        <w:rPr>
          <w:rFonts w:asciiTheme="majorHAnsi" w:hAnsiTheme="majorHAnsi" w:cstheme="majorHAnsi"/>
          <w:color w:val="000000"/>
          <w:sz w:val="20"/>
          <w:szCs w:val="20"/>
          <w:lang w:val="en-US"/>
        </w:rPr>
        <w:t xml:space="preserve">Hannah Arendt </w:t>
      </w:r>
      <w:r w:rsidR="00935019" w:rsidRPr="00304575">
        <w:rPr>
          <w:rFonts w:asciiTheme="majorHAnsi" w:hAnsiTheme="majorHAnsi" w:cstheme="majorHAnsi"/>
          <w:color w:val="000000"/>
          <w:sz w:val="20"/>
          <w:szCs w:val="20"/>
          <w:lang w:val="en-US"/>
        </w:rPr>
        <w:t xml:space="preserve">was not the first to challenge this view, but </w:t>
      </w:r>
      <w:r>
        <w:rPr>
          <w:rFonts w:asciiTheme="majorHAnsi" w:hAnsiTheme="majorHAnsi" w:cstheme="majorHAnsi"/>
          <w:color w:val="000000"/>
          <w:sz w:val="20"/>
          <w:szCs w:val="20"/>
          <w:lang w:val="en-US"/>
        </w:rPr>
        <w:t>s</w:t>
      </w:r>
      <w:r w:rsidR="00935019" w:rsidRPr="00304575">
        <w:rPr>
          <w:rFonts w:asciiTheme="majorHAnsi" w:hAnsiTheme="majorHAnsi" w:cstheme="majorHAnsi"/>
          <w:color w:val="000000"/>
          <w:sz w:val="20"/>
          <w:szCs w:val="20"/>
          <w:lang w:val="en-US"/>
        </w:rPr>
        <w:t>h</w:t>
      </w:r>
      <w:r w:rsidR="00FF5BF6">
        <w:rPr>
          <w:rFonts w:asciiTheme="majorHAnsi" w:hAnsiTheme="majorHAnsi" w:cstheme="majorHAnsi"/>
          <w:color w:val="000000"/>
          <w:sz w:val="20"/>
          <w:szCs w:val="20"/>
          <w:lang w:val="en-US"/>
        </w:rPr>
        <w:t>e was one of the first to pose doubt</w:t>
      </w:r>
      <w:r w:rsidR="00935019" w:rsidRPr="00304575">
        <w:rPr>
          <w:rFonts w:asciiTheme="majorHAnsi" w:hAnsiTheme="majorHAnsi" w:cstheme="majorHAnsi"/>
          <w:color w:val="000000"/>
          <w:sz w:val="20"/>
          <w:szCs w:val="20"/>
          <w:lang w:val="en-US"/>
        </w:rPr>
        <w:t xml:space="preserve"> with a different sort of character than that which might be linked to</w:t>
      </w:r>
      <w:r w:rsidR="00047FFB" w:rsidRPr="00304575">
        <w:rPr>
          <w:rFonts w:asciiTheme="majorHAnsi" w:hAnsiTheme="majorHAnsi" w:cstheme="majorHAnsi"/>
          <w:color w:val="000000"/>
          <w:sz w:val="20"/>
          <w:szCs w:val="20"/>
          <w:lang w:val="en-US"/>
        </w:rPr>
        <w:t xml:space="preserve"> an abyssal (deep cut) logic</w:t>
      </w:r>
      <w:r w:rsidR="00FE1188" w:rsidRPr="00304575">
        <w:rPr>
          <w:rFonts w:asciiTheme="majorHAnsi" w:hAnsiTheme="majorHAnsi" w:cstheme="majorHAnsi"/>
          <w:color w:val="000000"/>
          <w:sz w:val="20"/>
          <w:szCs w:val="20"/>
          <w:lang w:val="en-US"/>
        </w:rPr>
        <w:t xml:space="preserve">. </w:t>
      </w:r>
      <w:r>
        <w:rPr>
          <w:rFonts w:asciiTheme="majorHAnsi" w:hAnsiTheme="majorHAnsi" w:cstheme="majorHAnsi"/>
          <w:color w:val="000000"/>
          <w:sz w:val="20"/>
          <w:szCs w:val="20"/>
          <w:lang w:val="en-US"/>
        </w:rPr>
        <w:t xml:space="preserve">Unlike </w:t>
      </w:r>
      <w:r w:rsidR="00047FFB" w:rsidRPr="00304575">
        <w:rPr>
          <w:rFonts w:asciiTheme="majorHAnsi" w:hAnsiTheme="majorHAnsi" w:cstheme="majorHAnsi"/>
          <w:color w:val="000000"/>
          <w:sz w:val="20"/>
          <w:szCs w:val="20"/>
          <w:lang w:val="en-US"/>
        </w:rPr>
        <w:t>the doubt</w:t>
      </w:r>
      <w:r w:rsidR="00790A3E">
        <w:rPr>
          <w:rFonts w:asciiTheme="majorHAnsi" w:hAnsiTheme="majorHAnsi" w:cstheme="majorHAnsi"/>
          <w:color w:val="000000"/>
          <w:sz w:val="20"/>
          <w:szCs w:val="20"/>
          <w:lang w:val="en-US"/>
        </w:rPr>
        <w:t>ing finger of Thomas who poked that</w:t>
      </w:r>
      <w:r w:rsidR="00047FFB" w:rsidRPr="00304575">
        <w:rPr>
          <w:rFonts w:asciiTheme="majorHAnsi" w:hAnsiTheme="majorHAnsi" w:cstheme="majorHAnsi"/>
          <w:color w:val="000000"/>
          <w:sz w:val="20"/>
          <w:szCs w:val="20"/>
          <w:lang w:val="en-US"/>
        </w:rPr>
        <w:t xml:space="preserve"> finger into the side of Christ to check the status of the being who st</w:t>
      </w:r>
      <w:r>
        <w:rPr>
          <w:rFonts w:asciiTheme="majorHAnsi" w:hAnsiTheme="majorHAnsi" w:cstheme="majorHAnsi"/>
          <w:color w:val="000000"/>
          <w:sz w:val="20"/>
          <w:szCs w:val="20"/>
          <w:lang w:val="en-US"/>
        </w:rPr>
        <w:t>ood before his troubled eyes, “to doubt”</w:t>
      </w:r>
      <w:r w:rsidR="00047FFB" w:rsidRPr="00304575">
        <w:rPr>
          <w:rFonts w:asciiTheme="majorHAnsi" w:hAnsiTheme="majorHAnsi" w:cstheme="majorHAnsi"/>
          <w:color w:val="000000"/>
          <w:sz w:val="20"/>
          <w:szCs w:val="20"/>
          <w:lang w:val="en-US"/>
        </w:rPr>
        <w:t xml:space="preserve"> for </w:t>
      </w:r>
      <w:r>
        <w:rPr>
          <w:rFonts w:asciiTheme="majorHAnsi" w:hAnsiTheme="majorHAnsi" w:cstheme="majorHAnsi"/>
          <w:color w:val="000000"/>
          <w:sz w:val="20"/>
          <w:szCs w:val="20"/>
          <w:lang w:val="en-US"/>
        </w:rPr>
        <w:t>Arendt demarcated a kind of “unsayable something”</w:t>
      </w:r>
      <w:r w:rsidR="00935019" w:rsidRPr="00304575">
        <w:rPr>
          <w:rFonts w:asciiTheme="majorHAnsi" w:hAnsiTheme="majorHAnsi" w:cstheme="majorHAnsi"/>
          <w:color w:val="000000"/>
          <w:sz w:val="20"/>
          <w:szCs w:val="20"/>
          <w:lang w:val="en-US"/>
        </w:rPr>
        <w:t xml:space="preserve">, a kind of unsutured </w:t>
      </w:r>
      <w:r>
        <w:rPr>
          <w:rFonts w:asciiTheme="majorHAnsi" w:hAnsiTheme="majorHAnsi" w:cstheme="majorHAnsi"/>
          <w:i/>
          <w:color w:val="000000"/>
          <w:sz w:val="20"/>
          <w:szCs w:val="20"/>
          <w:lang w:val="en-US"/>
        </w:rPr>
        <w:t>materiality</w:t>
      </w:r>
      <w:r w:rsidR="00935019" w:rsidRPr="00304575">
        <w:rPr>
          <w:rFonts w:asciiTheme="majorHAnsi" w:hAnsiTheme="majorHAnsi" w:cstheme="majorHAnsi"/>
          <w:color w:val="000000"/>
          <w:sz w:val="20"/>
          <w:szCs w:val="20"/>
          <w:lang w:val="en-US"/>
        </w:rPr>
        <w:t xml:space="preserve"> of logic, wherein stood the la</w:t>
      </w:r>
      <w:r>
        <w:rPr>
          <w:rFonts w:asciiTheme="majorHAnsi" w:hAnsiTheme="majorHAnsi" w:cstheme="majorHAnsi"/>
          <w:color w:val="000000"/>
          <w:sz w:val="20"/>
          <w:szCs w:val="20"/>
          <w:lang w:val="en-US"/>
        </w:rPr>
        <w:t>st bastion of apodictic proof.</w:t>
      </w:r>
      <w:r>
        <w:rPr>
          <w:rStyle w:val="EndnoteReference"/>
          <w:rFonts w:asciiTheme="majorHAnsi" w:hAnsiTheme="majorHAnsi" w:cstheme="majorHAnsi"/>
          <w:color w:val="000000"/>
          <w:sz w:val="20"/>
          <w:szCs w:val="20"/>
          <w:lang w:val="en-US"/>
        </w:rPr>
        <w:endnoteReference w:id="11"/>
      </w:r>
      <w:r>
        <w:rPr>
          <w:rFonts w:asciiTheme="majorHAnsi" w:hAnsiTheme="majorHAnsi" w:cstheme="majorHAnsi"/>
          <w:color w:val="000000"/>
          <w:sz w:val="20"/>
          <w:szCs w:val="20"/>
          <w:lang w:val="en-US"/>
        </w:rPr>
        <w:t xml:space="preserve"> O</w:t>
      </w:r>
      <w:r w:rsidR="00935019" w:rsidRPr="00304575">
        <w:rPr>
          <w:rFonts w:asciiTheme="majorHAnsi" w:hAnsiTheme="majorHAnsi" w:cstheme="majorHAnsi"/>
          <w:color w:val="000000"/>
          <w:sz w:val="20"/>
          <w:szCs w:val="20"/>
          <w:lang w:val="en-US"/>
        </w:rPr>
        <w:t>ne might doubt one’s eyesight, one’s hearing, one’s very existence; but on</w:t>
      </w:r>
      <w:r w:rsidR="00FF5BF6">
        <w:rPr>
          <w:rFonts w:asciiTheme="majorHAnsi" w:hAnsiTheme="majorHAnsi" w:cstheme="majorHAnsi"/>
          <w:color w:val="000000"/>
          <w:sz w:val="20"/>
          <w:szCs w:val="20"/>
          <w:lang w:val="en-US"/>
        </w:rPr>
        <w:t xml:space="preserve">e could not doubt </w:t>
      </w:r>
      <w:proofErr w:type="spellStart"/>
      <w:r w:rsidR="00FF5BF6">
        <w:rPr>
          <w:rFonts w:asciiTheme="majorHAnsi" w:hAnsiTheme="majorHAnsi" w:cstheme="majorHAnsi"/>
          <w:color w:val="000000"/>
          <w:sz w:val="20"/>
          <w:szCs w:val="20"/>
          <w:lang w:val="en-US"/>
        </w:rPr>
        <w:t>doubt</w:t>
      </w:r>
      <w:proofErr w:type="spellEnd"/>
      <w:r w:rsidR="00FF5BF6">
        <w:rPr>
          <w:rFonts w:asciiTheme="majorHAnsi" w:hAnsiTheme="majorHAnsi" w:cstheme="majorHAnsi"/>
          <w:color w:val="000000"/>
          <w:sz w:val="20"/>
          <w:szCs w:val="20"/>
          <w:lang w:val="en-US"/>
        </w:rPr>
        <w:t xml:space="preserve"> itself. </w:t>
      </w:r>
      <w:r>
        <w:rPr>
          <w:rFonts w:asciiTheme="majorHAnsi" w:hAnsiTheme="majorHAnsi" w:cstheme="majorHAnsi"/>
          <w:color w:val="000000"/>
          <w:sz w:val="20"/>
          <w:szCs w:val="20"/>
          <w:lang w:val="en-US"/>
        </w:rPr>
        <w:t>I</w:t>
      </w:r>
      <w:r w:rsidR="00935019" w:rsidRPr="00304575">
        <w:rPr>
          <w:rFonts w:asciiTheme="majorHAnsi" w:hAnsiTheme="majorHAnsi" w:cstheme="majorHAnsi"/>
          <w:color w:val="000000"/>
          <w:sz w:val="20"/>
          <w:szCs w:val="20"/>
          <w:lang w:val="en-US"/>
        </w:rPr>
        <w:t xml:space="preserve">t was a </w:t>
      </w:r>
      <w:r w:rsidR="00FB1DA5">
        <w:rPr>
          <w:rFonts w:asciiTheme="majorHAnsi" w:hAnsiTheme="majorHAnsi" w:cstheme="majorHAnsi"/>
          <w:color w:val="000000"/>
          <w:sz w:val="20"/>
          <w:szCs w:val="20"/>
          <w:lang w:val="en-US"/>
        </w:rPr>
        <w:t>clever move, wherein the core</w:t>
      </w:r>
      <w:r w:rsidR="00935019" w:rsidRPr="00304575">
        <w:rPr>
          <w:rFonts w:asciiTheme="majorHAnsi" w:hAnsiTheme="majorHAnsi" w:cstheme="majorHAnsi"/>
          <w:color w:val="000000"/>
          <w:sz w:val="20"/>
          <w:szCs w:val="20"/>
          <w:lang w:val="en-US"/>
        </w:rPr>
        <w:t xml:space="preserve"> of one’s bein</w:t>
      </w:r>
      <w:r w:rsidR="00FF5BF6">
        <w:rPr>
          <w:rFonts w:asciiTheme="majorHAnsi" w:hAnsiTheme="majorHAnsi" w:cstheme="majorHAnsi"/>
          <w:color w:val="000000"/>
          <w:sz w:val="20"/>
          <w:szCs w:val="20"/>
          <w:lang w:val="en-US"/>
        </w:rPr>
        <w:t>g took the form</w:t>
      </w:r>
      <w:r w:rsidR="00DA4FA4">
        <w:rPr>
          <w:rFonts w:asciiTheme="majorHAnsi" w:hAnsiTheme="majorHAnsi" w:cstheme="majorHAnsi"/>
          <w:color w:val="000000"/>
          <w:sz w:val="20"/>
          <w:szCs w:val="20"/>
          <w:lang w:val="en-US"/>
        </w:rPr>
        <w:t xml:space="preserve"> of</w:t>
      </w:r>
      <w:r w:rsidR="00FF5BF6">
        <w:rPr>
          <w:rFonts w:asciiTheme="majorHAnsi" w:hAnsiTheme="majorHAnsi" w:cstheme="majorHAnsi"/>
          <w:color w:val="000000"/>
          <w:sz w:val="20"/>
          <w:szCs w:val="20"/>
          <w:lang w:val="en-US"/>
        </w:rPr>
        <w:t xml:space="preserve"> a newly </w:t>
      </w:r>
      <w:r w:rsidR="00FB1DA5">
        <w:rPr>
          <w:rFonts w:asciiTheme="majorHAnsi" w:hAnsiTheme="majorHAnsi" w:cstheme="majorHAnsi"/>
          <w:color w:val="000000"/>
          <w:sz w:val="20"/>
          <w:szCs w:val="20"/>
          <w:lang w:val="en-US"/>
        </w:rPr>
        <w:t xml:space="preserve">devised intensity, a </w:t>
      </w:r>
      <w:r w:rsidR="00FF5BF6">
        <w:rPr>
          <w:rFonts w:asciiTheme="majorHAnsi" w:hAnsiTheme="majorHAnsi" w:cstheme="majorHAnsi"/>
          <w:i/>
          <w:color w:val="000000"/>
          <w:sz w:val="20"/>
          <w:szCs w:val="20"/>
          <w:lang w:val="en-US"/>
        </w:rPr>
        <w:t>c</w:t>
      </w:r>
      <w:r w:rsidR="00935019" w:rsidRPr="00304575">
        <w:rPr>
          <w:rFonts w:asciiTheme="majorHAnsi" w:hAnsiTheme="majorHAnsi" w:cstheme="majorHAnsi"/>
          <w:i/>
          <w:color w:val="000000"/>
          <w:sz w:val="20"/>
          <w:szCs w:val="20"/>
          <w:lang w:val="en-US"/>
        </w:rPr>
        <w:t>ogito</w:t>
      </w:r>
      <w:r w:rsidR="00047FFB" w:rsidRPr="00304575">
        <w:rPr>
          <w:rFonts w:asciiTheme="majorHAnsi" w:hAnsiTheme="majorHAnsi" w:cstheme="majorHAnsi"/>
          <w:i/>
          <w:color w:val="000000"/>
          <w:sz w:val="20"/>
          <w:szCs w:val="20"/>
          <w:lang w:val="en-US"/>
        </w:rPr>
        <w:t xml:space="preserve"> ergo sum</w:t>
      </w:r>
      <w:r w:rsidR="00FB1DA5">
        <w:rPr>
          <w:rFonts w:asciiTheme="majorHAnsi" w:hAnsiTheme="majorHAnsi" w:cstheme="majorHAnsi"/>
          <w:color w:val="000000"/>
          <w:sz w:val="20"/>
          <w:szCs w:val="20"/>
          <w:lang w:val="en-US"/>
        </w:rPr>
        <w:t xml:space="preserve"> that translated to</w:t>
      </w:r>
      <w:r>
        <w:rPr>
          <w:rFonts w:asciiTheme="majorHAnsi" w:hAnsiTheme="majorHAnsi" w:cstheme="majorHAnsi"/>
          <w:color w:val="000000"/>
          <w:sz w:val="20"/>
          <w:szCs w:val="20"/>
          <w:lang w:val="en-US"/>
        </w:rPr>
        <w:t xml:space="preserve"> </w:t>
      </w:r>
      <w:r w:rsidR="00FB1DA5">
        <w:rPr>
          <w:rFonts w:asciiTheme="majorHAnsi" w:hAnsiTheme="majorHAnsi" w:cstheme="majorHAnsi"/>
          <w:color w:val="000000"/>
          <w:sz w:val="20"/>
          <w:szCs w:val="20"/>
          <w:lang w:val="en-US"/>
        </w:rPr>
        <w:t>“</w:t>
      </w:r>
      <w:r w:rsidR="00935019" w:rsidRPr="00304575">
        <w:rPr>
          <w:rFonts w:asciiTheme="majorHAnsi" w:hAnsiTheme="majorHAnsi" w:cstheme="majorHAnsi"/>
          <w:color w:val="000000"/>
          <w:sz w:val="20"/>
          <w:szCs w:val="20"/>
          <w:lang w:val="en-US"/>
        </w:rPr>
        <w:t>I doubt, th</w:t>
      </w:r>
      <w:r>
        <w:rPr>
          <w:rFonts w:asciiTheme="majorHAnsi" w:hAnsiTheme="majorHAnsi" w:cstheme="majorHAnsi"/>
          <w:color w:val="000000"/>
          <w:sz w:val="20"/>
          <w:szCs w:val="20"/>
          <w:lang w:val="en-US"/>
        </w:rPr>
        <w:t>erefore I think, therefore I am</w:t>
      </w:r>
      <w:r w:rsidR="00FF5BF6">
        <w:rPr>
          <w:rFonts w:asciiTheme="majorHAnsi" w:hAnsiTheme="majorHAnsi" w:cstheme="majorHAnsi"/>
          <w:color w:val="000000"/>
          <w:sz w:val="20"/>
          <w:szCs w:val="20"/>
          <w:lang w:val="en-US"/>
        </w:rPr>
        <w:t>.</w:t>
      </w:r>
      <w:r w:rsidR="00FB1DA5">
        <w:rPr>
          <w:rFonts w:asciiTheme="majorHAnsi" w:hAnsiTheme="majorHAnsi" w:cstheme="majorHAnsi"/>
          <w:color w:val="000000"/>
          <w:sz w:val="20"/>
          <w:szCs w:val="20"/>
          <w:lang w:val="en-US"/>
        </w:rPr>
        <w:t>”</w:t>
      </w:r>
      <w:r w:rsidR="00935019" w:rsidRPr="00304575">
        <w:rPr>
          <w:rFonts w:asciiTheme="majorHAnsi" w:hAnsiTheme="majorHAnsi" w:cstheme="majorHAnsi"/>
          <w:color w:val="000000"/>
          <w:position w:val="8"/>
          <w:sz w:val="20"/>
          <w:szCs w:val="20"/>
          <w:lang w:val="en-US"/>
        </w:rPr>
        <w:t xml:space="preserve"> </w:t>
      </w:r>
      <w:r w:rsidR="00935019" w:rsidRPr="00304575">
        <w:rPr>
          <w:rFonts w:asciiTheme="majorHAnsi" w:hAnsiTheme="majorHAnsi" w:cstheme="majorHAnsi"/>
          <w:color w:val="000000"/>
          <w:sz w:val="20"/>
          <w:szCs w:val="20"/>
          <w:lang w:val="en-US"/>
        </w:rPr>
        <w:t>To put this</w:t>
      </w:r>
      <w:r w:rsidR="00FF5BF6">
        <w:rPr>
          <w:rFonts w:asciiTheme="majorHAnsi" w:hAnsiTheme="majorHAnsi" w:cstheme="majorHAnsi"/>
          <w:color w:val="000000"/>
          <w:sz w:val="20"/>
          <w:szCs w:val="20"/>
          <w:lang w:val="en-US"/>
        </w:rPr>
        <w:t xml:space="preserve"> slightly differently, doubt </w:t>
      </w:r>
      <w:r w:rsidR="00FB1DA5">
        <w:rPr>
          <w:rFonts w:asciiTheme="majorHAnsi" w:hAnsiTheme="majorHAnsi" w:cstheme="majorHAnsi"/>
          <w:color w:val="000000"/>
          <w:sz w:val="20"/>
          <w:szCs w:val="20"/>
          <w:lang w:val="en-US"/>
        </w:rPr>
        <w:t>was to become</w:t>
      </w:r>
      <w:r w:rsidR="00FF5BF6">
        <w:rPr>
          <w:rFonts w:asciiTheme="majorHAnsi" w:hAnsiTheme="majorHAnsi" w:cstheme="majorHAnsi"/>
          <w:color w:val="000000"/>
          <w:sz w:val="20"/>
          <w:szCs w:val="20"/>
          <w:lang w:val="en-US"/>
        </w:rPr>
        <w:t xml:space="preserve"> </w:t>
      </w:r>
      <w:r w:rsidR="00FB1DA5">
        <w:rPr>
          <w:rFonts w:asciiTheme="majorHAnsi" w:hAnsiTheme="majorHAnsi" w:cstheme="majorHAnsi"/>
          <w:color w:val="000000"/>
          <w:sz w:val="20"/>
          <w:szCs w:val="20"/>
          <w:lang w:val="en-US"/>
        </w:rPr>
        <w:t>an</w:t>
      </w:r>
      <w:r w:rsidR="00FF5BF6">
        <w:rPr>
          <w:rFonts w:asciiTheme="majorHAnsi" w:hAnsiTheme="majorHAnsi" w:cstheme="majorHAnsi"/>
          <w:color w:val="000000"/>
          <w:sz w:val="20"/>
          <w:szCs w:val="20"/>
          <w:lang w:val="en-US"/>
        </w:rPr>
        <w:t xml:space="preserve"> </w:t>
      </w:r>
      <w:r w:rsidR="00E750B0">
        <w:rPr>
          <w:rFonts w:asciiTheme="majorHAnsi" w:hAnsiTheme="majorHAnsi" w:cstheme="majorHAnsi"/>
          <w:color w:val="000000"/>
          <w:sz w:val="20"/>
          <w:szCs w:val="20"/>
          <w:lang w:val="en-US"/>
        </w:rPr>
        <w:t xml:space="preserve">a-materialised or ana-materialised </w:t>
      </w:r>
      <w:r w:rsidR="00FB1DA5">
        <w:rPr>
          <w:rFonts w:asciiTheme="majorHAnsi" w:hAnsiTheme="majorHAnsi" w:cstheme="majorHAnsi"/>
          <w:color w:val="000000"/>
          <w:sz w:val="20"/>
          <w:szCs w:val="20"/>
          <w:lang w:val="en-US"/>
        </w:rPr>
        <w:t>plural surface (or ground)</w:t>
      </w:r>
      <w:r w:rsidR="00935019" w:rsidRPr="00304575">
        <w:rPr>
          <w:rFonts w:asciiTheme="majorHAnsi" w:hAnsiTheme="majorHAnsi" w:cstheme="majorHAnsi"/>
          <w:color w:val="000000"/>
          <w:sz w:val="20"/>
          <w:szCs w:val="20"/>
          <w:lang w:val="en-US"/>
        </w:rPr>
        <w:t xml:space="preserve"> upon </w:t>
      </w:r>
      <w:r w:rsidR="00FB1DA5">
        <w:rPr>
          <w:rFonts w:asciiTheme="majorHAnsi" w:hAnsiTheme="majorHAnsi" w:cstheme="majorHAnsi"/>
          <w:color w:val="000000"/>
          <w:sz w:val="20"/>
          <w:szCs w:val="20"/>
          <w:lang w:val="en-US"/>
        </w:rPr>
        <w:t xml:space="preserve">which </w:t>
      </w:r>
      <w:r w:rsidR="00935019" w:rsidRPr="00304575">
        <w:rPr>
          <w:rFonts w:asciiTheme="majorHAnsi" w:hAnsiTheme="majorHAnsi" w:cstheme="majorHAnsi"/>
          <w:color w:val="000000"/>
          <w:sz w:val="20"/>
          <w:szCs w:val="20"/>
          <w:lang w:val="en-US"/>
        </w:rPr>
        <w:t>– and</w:t>
      </w:r>
      <w:r>
        <w:rPr>
          <w:rFonts w:asciiTheme="majorHAnsi" w:hAnsiTheme="majorHAnsi" w:cstheme="majorHAnsi"/>
          <w:color w:val="000000"/>
          <w:sz w:val="20"/>
          <w:szCs w:val="20"/>
          <w:lang w:val="en-US"/>
        </w:rPr>
        <w:t xml:space="preserve"> the propeller for which – the b</w:t>
      </w:r>
      <w:r w:rsidR="00FB1DA5">
        <w:rPr>
          <w:rFonts w:asciiTheme="majorHAnsi" w:hAnsiTheme="majorHAnsi" w:cstheme="majorHAnsi"/>
          <w:color w:val="000000"/>
          <w:sz w:val="20"/>
          <w:szCs w:val="20"/>
          <w:lang w:val="en-US"/>
        </w:rPr>
        <w:t>eing of human was</w:t>
      </w:r>
      <w:r w:rsidR="00935019" w:rsidRPr="00304575">
        <w:rPr>
          <w:rFonts w:asciiTheme="majorHAnsi" w:hAnsiTheme="majorHAnsi" w:cstheme="majorHAnsi"/>
          <w:color w:val="000000"/>
          <w:sz w:val="20"/>
          <w:szCs w:val="20"/>
          <w:lang w:val="en-US"/>
        </w:rPr>
        <w:t xml:space="preserve"> conditioned</w:t>
      </w:r>
      <w:r>
        <w:rPr>
          <w:rFonts w:asciiTheme="majorHAnsi" w:hAnsiTheme="majorHAnsi" w:cstheme="majorHAnsi"/>
          <w:color w:val="000000"/>
          <w:sz w:val="20"/>
          <w:szCs w:val="20"/>
          <w:lang w:val="en-US"/>
        </w:rPr>
        <w:t>.</w:t>
      </w:r>
      <w:r w:rsidR="00935019" w:rsidRPr="00304575">
        <w:rPr>
          <w:rFonts w:asciiTheme="majorHAnsi" w:hAnsiTheme="majorHAnsi" w:cstheme="majorHAnsi"/>
          <w:color w:val="000000"/>
          <w:sz w:val="20"/>
          <w:szCs w:val="20"/>
          <w:lang w:val="en-US"/>
        </w:rPr>
        <w:t xml:space="preserve"> As Hannah Arendt was later to rephrase it, doubt was not (and is not) to be pitted ‘against’ thought: it </w:t>
      </w:r>
      <w:r>
        <w:rPr>
          <w:rFonts w:asciiTheme="majorHAnsi" w:hAnsiTheme="majorHAnsi" w:cstheme="majorHAnsi"/>
          <w:i/>
          <w:iCs/>
          <w:color w:val="000000"/>
          <w:sz w:val="20"/>
          <w:szCs w:val="20"/>
          <w:lang w:val="en-US"/>
        </w:rPr>
        <w:t>was/is</w:t>
      </w:r>
      <w:r w:rsidR="00935019" w:rsidRPr="00304575">
        <w:rPr>
          <w:rFonts w:asciiTheme="majorHAnsi" w:hAnsiTheme="majorHAnsi" w:cstheme="majorHAnsi"/>
          <w:i/>
          <w:iCs/>
          <w:color w:val="000000"/>
          <w:sz w:val="20"/>
          <w:szCs w:val="20"/>
          <w:lang w:val="en-US"/>
        </w:rPr>
        <w:t xml:space="preserve"> </w:t>
      </w:r>
      <w:r w:rsidR="00935019" w:rsidRPr="00304575">
        <w:rPr>
          <w:rFonts w:asciiTheme="majorHAnsi" w:hAnsiTheme="majorHAnsi" w:cstheme="majorHAnsi"/>
          <w:color w:val="000000"/>
          <w:sz w:val="20"/>
          <w:szCs w:val="20"/>
          <w:lang w:val="en-US"/>
        </w:rPr>
        <w:t>thou</w:t>
      </w:r>
      <w:r>
        <w:rPr>
          <w:rFonts w:asciiTheme="majorHAnsi" w:hAnsiTheme="majorHAnsi" w:cstheme="majorHAnsi"/>
          <w:color w:val="000000"/>
          <w:sz w:val="20"/>
          <w:szCs w:val="20"/>
          <w:lang w:val="en-US"/>
        </w:rPr>
        <w:t>ght; the very condition of human existence.</w:t>
      </w:r>
      <w:r w:rsidR="00E750B0" w:rsidRPr="00E750B0">
        <w:rPr>
          <w:rStyle w:val="EndnoteReference"/>
          <w:rFonts w:asciiTheme="majorHAnsi" w:hAnsiTheme="majorHAnsi" w:cstheme="majorHAnsi"/>
          <w:color w:val="000000"/>
          <w:sz w:val="20"/>
          <w:szCs w:val="20"/>
          <w:lang w:val="en-US"/>
        </w:rPr>
        <w:t xml:space="preserve"> </w:t>
      </w:r>
      <w:r w:rsidR="00E750B0">
        <w:rPr>
          <w:rStyle w:val="EndnoteReference"/>
          <w:rFonts w:asciiTheme="majorHAnsi" w:hAnsiTheme="majorHAnsi" w:cstheme="majorHAnsi"/>
          <w:color w:val="000000"/>
          <w:sz w:val="20"/>
          <w:szCs w:val="20"/>
          <w:lang w:val="en-US"/>
        </w:rPr>
        <w:endnoteReference w:id="12"/>
      </w:r>
      <w:r w:rsidR="00935019" w:rsidRPr="00304575">
        <w:rPr>
          <w:rFonts w:asciiTheme="majorHAnsi" w:hAnsiTheme="majorHAnsi" w:cstheme="majorHAnsi"/>
          <w:color w:val="000000"/>
          <w:position w:val="8"/>
          <w:sz w:val="20"/>
          <w:szCs w:val="20"/>
          <w:lang w:val="en-US"/>
        </w:rPr>
        <w:t xml:space="preserve"> </w:t>
      </w:r>
      <w:r w:rsidR="00935019" w:rsidRPr="00304575">
        <w:rPr>
          <w:rFonts w:asciiTheme="majorHAnsi" w:hAnsiTheme="majorHAnsi" w:cstheme="majorHAnsi"/>
          <w:color w:val="000000"/>
          <w:sz w:val="20"/>
          <w:szCs w:val="20"/>
          <w:lang w:val="en-US"/>
        </w:rPr>
        <w:t xml:space="preserve">Foucault would take it one step further: doubt was to be the very basis of imagination, creativity, and indeed, a stylistics of existence: I doubt, therefore I think, therefore I invent, therefore I am. </w:t>
      </w:r>
      <w:r w:rsidR="00047FFB" w:rsidRPr="00304575">
        <w:rPr>
          <w:rFonts w:asciiTheme="majorHAnsi" w:hAnsiTheme="majorHAnsi" w:cstheme="majorHAnsi"/>
          <w:color w:val="000000"/>
          <w:sz w:val="20"/>
          <w:szCs w:val="20"/>
          <w:lang w:val="en-US"/>
        </w:rPr>
        <w:t xml:space="preserve"> Abyssal logic had nothing </w:t>
      </w:r>
      <w:r w:rsidR="00935019" w:rsidRPr="00304575">
        <w:rPr>
          <w:rFonts w:asciiTheme="majorHAnsi" w:hAnsiTheme="majorHAnsi" w:cstheme="majorHAnsi"/>
          <w:color w:val="000000"/>
          <w:sz w:val="20"/>
          <w:szCs w:val="20"/>
          <w:lang w:val="en-US"/>
        </w:rPr>
        <w:t xml:space="preserve">to do with it. </w:t>
      </w:r>
    </w:p>
    <w:p w14:paraId="718D7051" w14:textId="77777777" w:rsidR="00FB1DA5" w:rsidRDefault="00FB1DA5" w:rsidP="00F423BC">
      <w:pPr>
        <w:widowControl w:val="0"/>
        <w:autoSpaceDE w:val="0"/>
        <w:autoSpaceDN w:val="0"/>
        <w:adjustRightInd w:val="0"/>
        <w:rPr>
          <w:rFonts w:asciiTheme="majorHAnsi" w:hAnsiTheme="majorHAnsi" w:cstheme="majorHAnsi"/>
          <w:color w:val="000000"/>
          <w:sz w:val="20"/>
          <w:szCs w:val="20"/>
          <w:lang w:val="en-US"/>
        </w:rPr>
      </w:pPr>
    </w:p>
    <w:p w14:paraId="372F815C" w14:textId="4D0D5984" w:rsidR="006104B5" w:rsidRDefault="00935019" w:rsidP="00F423BC">
      <w:pPr>
        <w:widowControl w:val="0"/>
        <w:autoSpaceDE w:val="0"/>
        <w:autoSpaceDN w:val="0"/>
        <w:adjustRightInd w:val="0"/>
        <w:rPr>
          <w:rFonts w:asciiTheme="majorHAnsi" w:hAnsiTheme="majorHAnsi" w:cstheme="majorHAnsi"/>
          <w:color w:val="000000"/>
          <w:sz w:val="20"/>
          <w:szCs w:val="20"/>
          <w:lang w:val="en-US"/>
        </w:rPr>
      </w:pPr>
      <w:r w:rsidRPr="00304575">
        <w:rPr>
          <w:rFonts w:asciiTheme="majorHAnsi" w:hAnsiTheme="majorHAnsi" w:cstheme="majorHAnsi"/>
          <w:color w:val="000000"/>
          <w:sz w:val="20"/>
          <w:szCs w:val="20"/>
          <w:lang w:val="en-US"/>
        </w:rPr>
        <w:t>Apart from the many long-winded cons</w:t>
      </w:r>
      <w:r w:rsidR="000479F5">
        <w:rPr>
          <w:rFonts w:asciiTheme="majorHAnsi" w:hAnsiTheme="majorHAnsi" w:cstheme="majorHAnsi"/>
          <w:color w:val="000000"/>
          <w:sz w:val="20"/>
          <w:szCs w:val="20"/>
          <w:lang w:val="en-US"/>
        </w:rPr>
        <w:t xml:space="preserve">equences filtering out of this age of reason and enlightenment </w:t>
      </w:r>
      <w:r w:rsidR="004E7B45" w:rsidRPr="00304575">
        <w:rPr>
          <w:rFonts w:asciiTheme="majorHAnsi" w:hAnsiTheme="majorHAnsi" w:cstheme="majorHAnsi"/>
          <w:color w:val="000000"/>
          <w:sz w:val="20"/>
          <w:szCs w:val="20"/>
          <w:lang w:val="en-US"/>
        </w:rPr>
        <w:t xml:space="preserve"> through </w:t>
      </w:r>
      <w:r w:rsidR="000479F5">
        <w:rPr>
          <w:rFonts w:asciiTheme="majorHAnsi" w:hAnsiTheme="majorHAnsi" w:cstheme="majorHAnsi"/>
          <w:color w:val="000000"/>
          <w:sz w:val="20"/>
          <w:szCs w:val="20"/>
          <w:lang w:val="en-US"/>
        </w:rPr>
        <w:t xml:space="preserve">an acceptance of </w:t>
      </w:r>
      <w:r w:rsidR="00FB1DA5">
        <w:rPr>
          <w:rFonts w:asciiTheme="majorHAnsi" w:hAnsiTheme="majorHAnsi" w:cstheme="majorHAnsi"/>
          <w:color w:val="000000"/>
          <w:sz w:val="20"/>
          <w:szCs w:val="20"/>
          <w:lang w:val="en-US"/>
        </w:rPr>
        <w:t>change</w:t>
      </w:r>
      <w:r w:rsidR="000479F5">
        <w:rPr>
          <w:rFonts w:asciiTheme="majorHAnsi" w:hAnsiTheme="majorHAnsi" w:cstheme="majorHAnsi"/>
          <w:color w:val="000000"/>
          <w:sz w:val="20"/>
          <w:szCs w:val="20"/>
          <w:lang w:val="en-US"/>
        </w:rPr>
        <w:t xml:space="preserve"> brought about through human endeavor, came a shift in what the role of an external, Archimedean point (called: God) might now be. </w:t>
      </w:r>
      <w:r w:rsidR="004E7B45" w:rsidRPr="00304575">
        <w:rPr>
          <w:rFonts w:asciiTheme="majorHAnsi" w:hAnsiTheme="majorHAnsi" w:cstheme="majorHAnsi"/>
          <w:color w:val="000000"/>
          <w:sz w:val="20"/>
          <w:szCs w:val="20"/>
          <w:lang w:val="en-US"/>
        </w:rPr>
        <w:t xml:space="preserve">Within </w:t>
      </w:r>
      <w:r w:rsidR="004E7B45" w:rsidRPr="00304575">
        <w:rPr>
          <w:rFonts w:asciiTheme="majorHAnsi" w:hAnsiTheme="majorHAnsi" w:cstheme="majorHAnsi"/>
          <w:i/>
          <w:iCs/>
          <w:color w:val="000000"/>
          <w:sz w:val="20"/>
          <w:szCs w:val="20"/>
          <w:lang w:val="en-US"/>
        </w:rPr>
        <w:t>The Gay</w:t>
      </w:r>
      <w:r w:rsidR="000479F5">
        <w:rPr>
          <w:rFonts w:asciiTheme="majorHAnsi" w:hAnsiTheme="majorHAnsi" w:cstheme="majorHAnsi"/>
          <w:i/>
          <w:iCs/>
          <w:color w:val="000000"/>
          <w:sz w:val="20"/>
          <w:szCs w:val="20"/>
          <w:lang w:val="en-US"/>
        </w:rPr>
        <w:t xml:space="preserve"> Science</w:t>
      </w:r>
      <w:r w:rsidR="007F6C08">
        <w:rPr>
          <w:rFonts w:asciiTheme="majorHAnsi" w:hAnsiTheme="majorHAnsi" w:cstheme="majorHAnsi"/>
          <w:i/>
          <w:iCs/>
          <w:color w:val="000000"/>
          <w:sz w:val="20"/>
          <w:szCs w:val="20"/>
          <w:lang w:val="en-US"/>
        </w:rPr>
        <w:t xml:space="preserve"> </w:t>
      </w:r>
      <w:r w:rsidR="006104B5">
        <w:rPr>
          <w:rFonts w:asciiTheme="majorHAnsi" w:hAnsiTheme="majorHAnsi" w:cstheme="majorHAnsi"/>
          <w:i/>
          <w:iCs/>
          <w:color w:val="000000"/>
          <w:sz w:val="20"/>
          <w:szCs w:val="20"/>
          <w:lang w:val="en-US"/>
        </w:rPr>
        <w:t>[</w:t>
      </w:r>
      <w:r w:rsidR="007F6C08">
        <w:rPr>
          <w:rFonts w:asciiTheme="majorHAnsi" w:hAnsiTheme="majorHAnsi" w:cstheme="majorHAnsi"/>
          <w:i/>
          <w:iCs/>
          <w:color w:val="000000"/>
          <w:sz w:val="20"/>
          <w:szCs w:val="20"/>
          <w:lang w:val="en-US"/>
        </w:rPr>
        <w:t xml:space="preserve">read: </w:t>
      </w:r>
      <w:r w:rsidR="006104B5">
        <w:rPr>
          <w:rFonts w:asciiTheme="majorHAnsi" w:hAnsiTheme="majorHAnsi" w:cstheme="majorHAnsi"/>
          <w:i/>
          <w:iCs/>
          <w:color w:val="000000"/>
          <w:sz w:val="20"/>
          <w:szCs w:val="20"/>
          <w:lang w:val="en-US"/>
        </w:rPr>
        <w:t>frivolous/happy/joyous</w:t>
      </w:r>
      <w:r w:rsidR="007F6C08">
        <w:rPr>
          <w:rFonts w:asciiTheme="majorHAnsi" w:hAnsiTheme="majorHAnsi" w:cstheme="majorHAnsi"/>
          <w:i/>
          <w:iCs/>
          <w:color w:val="000000"/>
          <w:sz w:val="20"/>
          <w:szCs w:val="20"/>
          <w:lang w:val="en-US"/>
        </w:rPr>
        <w:t>/queer</w:t>
      </w:r>
      <w:r w:rsidR="006104B5">
        <w:rPr>
          <w:rFonts w:asciiTheme="majorHAnsi" w:hAnsiTheme="majorHAnsi" w:cstheme="majorHAnsi"/>
          <w:i/>
          <w:iCs/>
          <w:color w:val="000000"/>
          <w:sz w:val="20"/>
          <w:szCs w:val="20"/>
          <w:lang w:val="en-US"/>
        </w:rPr>
        <w:t>]</w:t>
      </w:r>
      <w:r w:rsidR="004E7B45" w:rsidRPr="00304575">
        <w:rPr>
          <w:rFonts w:asciiTheme="majorHAnsi" w:hAnsiTheme="majorHAnsi" w:cstheme="majorHAnsi"/>
          <w:color w:val="000000"/>
          <w:sz w:val="20"/>
          <w:szCs w:val="20"/>
          <w:lang w:val="en-US"/>
        </w:rPr>
        <w:t xml:space="preserve">, and as further developed in his </w:t>
      </w:r>
      <w:r w:rsidR="004E7B45" w:rsidRPr="00304575">
        <w:rPr>
          <w:rFonts w:asciiTheme="majorHAnsi" w:hAnsiTheme="majorHAnsi" w:cstheme="majorHAnsi"/>
          <w:i/>
          <w:iCs/>
          <w:color w:val="000000"/>
          <w:sz w:val="20"/>
          <w:szCs w:val="20"/>
          <w:lang w:val="en-US"/>
        </w:rPr>
        <w:t>Will to Power</w:t>
      </w:r>
      <w:r w:rsidR="000479F5">
        <w:rPr>
          <w:rFonts w:asciiTheme="majorHAnsi" w:hAnsiTheme="majorHAnsi" w:cstheme="majorHAnsi"/>
          <w:color w:val="000000"/>
          <w:sz w:val="20"/>
          <w:szCs w:val="20"/>
          <w:lang w:val="en-US"/>
        </w:rPr>
        <w:t>, Nietzsche neatly summarized</w:t>
      </w:r>
      <w:r w:rsidR="00650290">
        <w:rPr>
          <w:rFonts w:asciiTheme="majorHAnsi" w:hAnsiTheme="majorHAnsi" w:cstheme="majorHAnsi"/>
          <w:color w:val="000000"/>
          <w:sz w:val="20"/>
          <w:szCs w:val="20"/>
          <w:lang w:val="en-US"/>
        </w:rPr>
        <w:t xml:space="preserve"> the God problem</w:t>
      </w:r>
      <w:r w:rsidR="000479F5">
        <w:rPr>
          <w:rFonts w:asciiTheme="majorHAnsi" w:hAnsiTheme="majorHAnsi" w:cstheme="majorHAnsi"/>
          <w:color w:val="000000"/>
          <w:sz w:val="20"/>
          <w:szCs w:val="20"/>
          <w:lang w:val="en-US"/>
        </w:rPr>
        <w:t xml:space="preserve"> with the</w:t>
      </w:r>
      <w:r w:rsidR="004E7B45" w:rsidRPr="00304575">
        <w:rPr>
          <w:rFonts w:asciiTheme="majorHAnsi" w:hAnsiTheme="majorHAnsi" w:cstheme="majorHAnsi"/>
          <w:color w:val="000000"/>
          <w:sz w:val="20"/>
          <w:szCs w:val="20"/>
          <w:lang w:val="en-US"/>
        </w:rPr>
        <w:t xml:space="preserve"> unfo</w:t>
      </w:r>
      <w:r w:rsidR="00675965">
        <w:rPr>
          <w:rFonts w:asciiTheme="majorHAnsi" w:hAnsiTheme="majorHAnsi" w:cstheme="majorHAnsi"/>
          <w:color w:val="000000"/>
          <w:sz w:val="20"/>
          <w:szCs w:val="20"/>
          <w:lang w:val="en-US"/>
        </w:rPr>
        <w:t xml:space="preserve">rgettable phrase: </w:t>
      </w:r>
      <w:r w:rsidR="00650290">
        <w:rPr>
          <w:rFonts w:asciiTheme="majorHAnsi" w:hAnsiTheme="majorHAnsi" w:cstheme="majorHAnsi"/>
          <w:color w:val="000000"/>
          <w:sz w:val="20"/>
          <w:szCs w:val="20"/>
          <w:lang w:val="en-US"/>
        </w:rPr>
        <w:t>‘</w:t>
      </w:r>
      <w:r w:rsidR="00675965">
        <w:rPr>
          <w:rFonts w:asciiTheme="majorHAnsi" w:hAnsiTheme="majorHAnsi" w:cstheme="majorHAnsi"/>
          <w:color w:val="000000"/>
          <w:sz w:val="20"/>
          <w:szCs w:val="20"/>
          <w:lang w:val="en-US"/>
        </w:rPr>
        <w:t>God is Dead.</w:t>
      </w:r>
      <w:r w:rsidR="00650290">
        <w:rPr>
          <w:rFonts w:asciiTheme="majorHAnsi" w:hAnsiTheme="majorHAnsi" w:cstheme="majorHAnsi"/>
          <w:color w:val="000000"/>
          <w:sz w:val="20"/>
          <w:szCs w:val="20"/>
          <w:lang w:val="en-US"/>
        </w:rPr>
        <w:t>’</w:t>
      </w:r>
      <w:r w:rsidR="000219FD">
        <w:rPr>
          <w:rStyle w:val="EndnoteReference"/>
          <w:rFonts w:asciiTheme="majorHAnsi" w:hAnsiTheme="majorHAnsi" w:cstheme="majorHAnsi"/>
          <w:color w:val="000000"/>
          <w:sz w:val="20"/>
          <w:szCs w:val="20"/>
          <w:lang w:val="en-US"/>
        </w:rPr>
        <w:endnoteReference w:id="13"/>
      </w:r>
      <w:r w:rsidR="004E7B45" w:rsidRPr="00304575">
        <w:rPr>
          <w:rFonts w:asciiTheme="majorHAnsi" w:hAnsiTheme="majorHAnsi" w:cstheme="majorHAnsi"/>
          <w:color w:val="000000"/>
          <w:position w:val="8"/>
          <w:sz w:val="20"/>
          <w:szCs w:val="20"/>
          <w:lang w:val="en-US"/>
        </w:rPr>
        <w:t xml:space="preserve"> </w:t>
      </w:r>
      <w:r w:rsidR="004E7B45" w:rsidRPr="00304575">
        <w:rPr>
          <w:rFonts w:asciiTheme="majorHAnsi" w:hAnsiTheme="majorHAnsi" w:cstheme="majorHAnsi"/>
          <w:color w:val="000000"/>
          <w:sz w:val="20"/>
          <w:szCs w:val="20"/>
          <w:lang w:val="en-US"/>
        </w:rPr>
        <w:t xml:space="preserve">This, of course, was no ordinary death sentence, and it certainly did not mean what Hegel took it to mean when, some 80 years earlier he (Hegel) penned a similar decree, flatly condemning the new world order as being </w:t>
      </w:r>
      <w:r w:rsidR="004E7B45" w:rsidRPr="00304575">
        <w:rPr>
          <w:rFonts w:asciiTheme="majorHAnsi" w:hAnsiTheme="majorHAnsi" w:cstheme="majorHAnsi"/>
          <w:color w:val="000000"/>
          <w:sz w:val="20"/>
          <w:szCs w:val="20"/>
          <w:lang w:val="en-US"/>
        </w:rPr>
        <w:lastRenderedPageBreak/>
        <w:t>enveloped by “the feeling that God himself is dead.”</w:t>
      </w:r>
      <w:r w:rsidR="00675965">
        <w:rPr>
          <w:rStyle w:val="EndnoteReference"/>
          <w:rFonts w:asciiTheme="majorHAnsi" w:hAnsiTheme="majorHAnsi" w:cstheme="majorHAnsi"/>
          <w:color w:val="000000"/>
          <w:sz w:val="20"/>
          <w:szCs w:val="20"/>
          <w:lang w:val="en-US"/>
        </w:rPr>
        <w:endnoteReference w:id="14"/>
      </w:r>
      <w:r w:rsidR="00153E20" w:rsidRPr="00304575">
        <w:rPr>
          <w:rFonts w:asciiTheme="majorHAnsi" w:hAnsiTheme="majorHAnsi" w:cstheme="majorHAnsi"/>
          <w:color w:val="000000"/>
          <w:sz w:val="20"/>
          <w:szCs w:val="20"/>
          <w:lang w:val="en-US"/>
        </w:rPr>
        <w:t xml:space="preserve"> </w:t>
      </w:r>
      <w:r w:rsidR="004E7B45" w:rsidRPr="00304575">
        <w:rPr>
          <w:rFonts w:asciiTheme="majorHAnsi" w:hAnsiTheme="majorHAnsi" w:cstheme="majorHAnsi"/>
          <w:color w:val="000000"/>
          <w:sz w:val="20"/>
          <w:szCs w:val="20"/>
          <w:lang w:val="en-US"/>
        </w:rPr>
        <w:t xml:space="preserve">For Hegel, the fear was precisely that people were turning away from God; but for Nietzsche, it was precisely the reverse, the fear that they were not turning away fast enough – not so much from God Himself, </w:t>
      </w:r>
      <w:r w:rsidR="00153E20" w:rsidRPr="00304575">
        <w:rPr>
          <w:rFonts w:asciiTheme="majorHAnsi" w:hAnsiTheme="majorHAnsi" w:cstheme="majorHAnsi"/>
          <w:color w:val="000000"/>
          <w:sz w:val="20"/>
          <w:szCs w:val="20"/>
          <w:lang w:val="en-US"/>
        </w:rPr>
        <w:t>but from the need to find identity, meaning, indeed Spirit itself,</w:t>
      </w:r>
      <w:r w:rsidR="00650290">
        <w:rPr>
          <w:rFonts w:asciiTheme="majorHAnsi" w:hAnsiTheme="majorHAnsi" w:cstheme="majorHAnsi"/>
          <w:color w:val="000000"/>
          <w:sz w:val="20"/>
          <w:szCs w:val="20"/>
          <w:lang w:val="en-US"/>
        </w:rPr>
        <w:t xml:space="preserve"> in a totaliz</w:t>
      </w:r>
      <w:r w:rsidR="004E7B45" w:rsidRPr="00304575">
        <w:rPr>
          <w:rFonts w:asciiTheme="majorHAnsi" w:hAnsiTheme="majorHAnsi" w:cstheme="majorHAnsi"/>
          <w:color w:val="000000"/>
          <w:sz w:val="20"/>
          <w:szCs w:val="20"/>
          <w:lang w:val="en-US"/>
        </w:rPr>
        <w:t>ing, read: universal, sense of truth. What had died for Nietzsche wa</w:t>
      </w:r>
      <w:r w:rsidR="00650290">
        <w:rPr>
          <w:rFonts w:asciiTheme="majorHAnsi" w:hAnsiTheme="majorHAnsi" w:cstheme="majorHAnsi"/>
          <w:color w:val="000000"/>
          <w:sz w:val="20"/>
          <w:szCs w:val="20"/>
          <w:lang w:val="en-US"/>
        </w:rPr>
        <w:t>s an entire moment not so much</w:t>
      </w:r>
      <w:r w:rsidR="00650290" w:rsidRPr="00650290">
        <w:rPr>
          <w:rFonts w:asciiTheme="majorHAnsi" w:hAnsiTheme="majorHAnsi" w:cstheme="majorHAnsi"/>
          <w:i/>
          <w:color w:val="000000"/>
          <w:sz w:val="20"/>
          <w:szCs w:val="20"/>
          <w:lang w:val="en-US"/>
        </w:rPr>
        <w:t xml:space="preserve"> </w:t>
      </w:r>
      <w:r w:rsidR="004E7B45" w:rsidRPr="00650290">
        <w:rPr>
          <w:rFonts w:asciiTheme="majorHAnsi" w:hAnsiTheme="majorHAnsi" w:cstheme="majorHAnsi"/>
          <w:i/>
          <w:color w:val="000000"/>
          <w:sz w:val="20"/>
          <w:szCs w:val="20"/>
          <w:lang w:val="en-US"/>
        </w:rPr>
        <w:t>in</w:t>
      </w:r>
      <w:r w:rsidR="00650290">
        <w:rPr>
          <w:rFonts w:asciiTheme="majorHAnsi" w:hAnsiTheme="majorHAnsi" w:cstheme="majorHAnsi"/>
          <w:color w:val="000000"/>
          <w:sz w:val="20"/>
          <w:szCs w:val="20"/>
          <w:lang w:val="en-US"/>
        </w:rPr>
        <w:t xml:space="preserve"> history but </w:t>
      </w:r>
      <w:r w:rsidR="004E7B45" w:rsidRPr="00304575">
        <w:rPr>
          <w:rFonts w:asciiTheme="majorHAnsi" w:hAnsiTheme="majorHAnsi" w:cstheme="majorHAnsi"/>
          <w:i/>
          <w:iCs/>
          <w:color w:val="000000"/>
          <w:sz w:val="20"/>
          <w:szCs w:val="20"/>
          <w:lang w:val="en-US"/>
        </w:rPr>
        <w:t xml:space="preserve">of </w:t>
      </w:r>
      <w:r w:rsidR="00650290">
        <w:rPr>
          <w:rFonts w:asciiTheme="majorHAnsi" w:hAnsiTheme="majorHAnsi" w:cstheme="majorHAnsi"/>
          <w:color w:val="000000"/>
          <w:sz w:val="20"/>
          <w:szCs w:val="20"/>
          <w:lang w:val="en-US"/>
        </w:rPr>
        <w:t>history – that is, the cultural condition which</w:t>
      </w:r>
      <w:r w:rsidR="004E7B45" w:rsidRPr="00304575">
        <w:rPr>
          <w:rFonts w:asciiTheme="majorHAnsi" w:hAnsiTheme="majorHAnsi" w:cstheme="majorHAnsi"/>
          <w:color w:val="000000"/>
          <w:sz w:val="20"/>
          <w:szCs w:val="20"/>
          <w:lang w:val="en-US"/>
        </w:rPr>
        <w:t xml:space="preserve"> placed metaphysics as the new God-head of meaning, change, progress, prediction, man-made in all its mediocre glory. His ‘God is Dead!’ was not</w:t>
      </w:r>
      <w:r w:rsidR="006104B5">
        <w:rPr>
          <w:rFonts w:asciiTheme="majorHAnsi" w:hAnsiTheme="majorHAnsi" w:cstheme="majorHAnsi"/>
          <w:color w:val="000000"/>
          <w:sz w:val="20"/>
          <w:szCs w:val="20"/>
          <w:lang w:val="en-US"/>
        </w:rPr>
        <w:t xml:space="preserve"> so much a lament; as it was a wake-up call</w:t>
      </w:r>
      <w:r w:rsidR="004E7B45" w:rsidRPr="00304575">
        <w:rPr>
          <w:rFonts w:asciiTheme="majorHAnsi" w:hAnsiTheme="majorHAnsi" w:cstheme="majorHAnsi"/>
          <w:color w:val="000000"/>
          <w:sz w:val="20"/>
          <w:szCs w:val="20"/>
          <w:lang w:val="en-US"/>
        </w:rPr>
        <w:t xml:space="preserve"> attempting to remind all those who needed reminding that the time was nigh to rip sensuous knowledge, creativity, fearlessness from the mastiff of a resurrected eternally unfolding existence and be brave enough to look into the void, and deal with ‘it’ as it actually was/would be/might have been. It was time to get rid of this decrepitude empty shelter called Metaphysics and to embolden the ‘is’ with an ever-expanding intensity beyond that of doubt, daring, or </w:t>
      </w:r>
      <w:r w:rsidR="00BD426F">
        <w:rPr>
          <w:rFonts w:asciiTheme="majorHAnsi" w:hAnsiTheme="majorHAnsi" w:cstheme="majorHAnsi"/>
          <w:color w:val="000000"/>
          <w:sz w:val="20"/>
          <w:szCs w:val="20"/>
          <w:lang w:val="en-US"/>
        </w:rPr>
        <w:t xml:space="preserve">even a </w:t>
      </w:r>
      <w:r w:rsidR="004E7B45" w:rsidRPr="00304575">
        <w:rPr>
          <w:rFonts w:asciiTheme="majorHAnsi" w:hAnsiTheme="majorHAnsi" w:cstheme="majorHAnsi"/>
          <w:color w:val="000000"/>
          <w:sz w:val="20"/>
          <w:szCs w:val="20"/>
          <w:lang w:val="en-US"/>
        </w:rPr>
        <w:t xml:space="preserve">stylistics of existence. </w:t>
      </w:r>
    </w:p>
    <w:p w14:paraId="061FA9AE" w14:textId="066745B1" w:rsidR="00D55593" w:rsidRDefault="006104B5" w:rsidP="006104B5">
      <w:pPr>
        <w:widowControl w:val="0"/>
        <w:autoSpaceDE w:val="0"/>
        <w:autoSpaceDN w:val="0"/>
        <w:adjustRightInd w:val="0"/>
        <w:ind w:firstLine="720"/>
        <w:rPr>
          <w:rFonts w:asciiTheme="majorHAnsi" w:hAnsiTheme="majorHAnsi" w:cstheme="majorHAnsi"/>
          <w:color w:val="000000"/>
          <w:sz w:val="20"/>
          <w:szCs w:val="20"/>
          <w:lang w:val="en-US"/>
        </w:rPr>
      </w:pPr>
      <w:r>
        <w:rPr>
          <w:rFonts w:asciiTheme="majorHAnsi" w:hAnsiTheme="majorHAnsi" w:cstheme="majorHAnsi"/>
          <w:color w:val="000000"/>
          <w:sz w:val="20"/>
          <w:szCs w:val="20"/>
          <w:lang w:val="en-US"/>
        </w:rPr>
        <w:t xml:space="preserve">As is well known, </w:t>
      </w:r>
      <w:r w:rsidR="004E7B45" w:rsidRPr="00304575">
        <w:rPr>
          <w:rFonts w:asciiTheme="majorHAnsi" w:hAnsiTheme="majorHAnsi" w:cstheme="majorHAnsi"/>
          <w:color w:val="000000"/>
          <w:sz w:val="20"/>
          <w:szCs w:val="20"/>
          <w:lang w:val="en-US"/>
        </w:rPr>
        <w:t>the move, th</w:t>
      </w:r>
      <w:r>
        <w:rPr>
          <w:rFonts w:asciiTheme="majorHAnsi" w:hAnsiTheme="majorHAnsi" w:cstheme="majorHAnsi"/>
          <w:color w:val="000000"/>
          <w:sz w:val="20"/>
          <w:szCs w:val="20"/>
          <w:lang w:val="en-US"/>
        </w:rPr>
        <w:t xml:space="preserve">is ‘call to arms’ did not work; he was, </w:t>
      </w:r>
      <w:r w:rsidR="00CC3DA2">
        <w:rPr>
          <w:rFonts w:asciiTheme="majorHAnsi" w:hAnsiTheme="majorHAnsi" w:cstheme="majorHAnsi"/>
          <w:color w:val="000000"/>
          <w:sz w:val="20"/>
          <w:szCs w:val="20"/>
          <w:lang w:val="en-US"/>
        </w:rPr>
        <w:t>as Nietzsche so woefully intoned</w:t>
      </w:r>
      <w:r>
        <w:rPr>
          <w:rFonts w:asciiTheme="majorHAnsi" w:hAnsiTheme="majorHAnsi" w:cstheme="majorHAnsi"/>
          <w:color w:val="000000"/>
          <w:sz w:val="20"/>
          <w:szCs w:val="20"/>
          <w:lang w:val="en-US"/>
        </w:rPr>
        <w:t>, “writing before his time”:</w:t>
      </w:r>
    </w:p>
    <w:p w14:paraId="352A3E3D" w14:textId="77777777" w:rsidR="00675965" w:rsidRPr="00304575" w:rsidRDefault="00675965" w:rsidP="00F423BC">
      <w:pPr>
        <w:widowControl w:val="0"/>
        <w:autoSpaceDE w:val="0"/>
        <w:autoSpaceDN w:val="0"/>
        <w:adjustRightInd w:val="0"/>
        <w:rPr>
          <w:rFonts w:asciiTheme="majorHAnsi" w:hAnsiTheme="majorHAnsi" w:cstheme="majorHAnsi"/>
          <w:color w:val="000000"/>
          <w:sz w:val="20"/>
          <w:szCs w:val="20"/>
          <w:lang w:val="en-US"/>
        </w:rPr>
      </w:pPr>
    </w:p>
    <w:p w14:paraId="4E42BF65" w14:textId="3D42C946" w:rsidR="00153E20" w:rsidRPr="00277702" w:rsidRDefault="00277702" w:rsidP="00277702">
      <w:pPr>
        <w:widowControl w:val="0"/>
        <w:autoSpaceDE w:val="0"/>
        <w:autoSpaceDN w:val="0"/>
        <w:adjustRightInd w:val="0"/>
        <w:ind w:left="720"/>
        <w:rPr>
          <w:rFonts w:asciiTheme="majorHAnsi" w:hAnsiTheme="majorHAnsi" w:cstheme="majorHAnsi"/>
          <w:color w:val="000000"/>
          <w:sz w:val="20"/>
          <w:szCs w:val="20"/>
          <w:lang w:val="en-US"/>
        </w:rPr>
      </w:pPr>
      <w:r w:rsidRPr="00277702">
        <w:rPr>
          <w:rFonts w:asciiTheme="majorHAnsi" w:hAnsiTheme="majorHAnsi" w:cstheme="majorHAnsi"/>
          <w:iCs/>
          <w:color w:val="000000"/>
          <w:sz w:val="20"/>
          <w:szCs w:val="20"/>
          <w:lang w:val="en-US"/>
        </w:rPr>
        <w:t>‘”</w:t>
      </w:r>
      <w:r w:rsidR="00153E20" w:rsidRPr="00277702">
        <w:rPr>
          <w:rFonts w:asciiTheme="majorHAnsi" w:hAnsiTheme="majorHAnsi" w:cstheme="majorHAnsi"/>
          <w:iCs/>
          <w:color w:val="000000"/>
          <w:sz w:val="20"/>
          <w:szCs w:val="20"/>
          <w:lang w:val="en-US"/>
        </w:rPr>
        <w:t>Whither is God</w:t>
      </w:r>
      <w:r w:rsidR="00D55593" w:rsidRPr="00277702">
        <w:rPr>
          <w:rFonts w:asciiTheme="majorHAnsi" w:hAnsiTheme="majorHAnsi" w:cstheme="majorHAnsi"/>
          <w:iCs/>
          <w:color w:val="000000"/>
          <w:sz w:val="20"/>
          <w:szCs w:val="20"/>
          <w:lang w:val="en-US"/>
        </w:rPr>
        <w:t>?</w:t>
      </w:r>
      <w:r w:rsidRPr="00277702">
        <w:rPr>
          <w:rFonts w:asciiTheme="majorHAnsi" w:hAnsiTheme="majorHAnsi" w:cstheme="majorHAnsi"/>
          <w:iCs/>
          <w:color w:val="000000"/>
          <w:sz w:val="20"/>
          <w:szCs w:val="20"/>
          <w:lang w:val="en-US"/>
        </w:rPr>
        <w:t>’ he cried. “</w:t>
      </w:r>
      <w:r w:rsidR="00153E20" w:rsidRPr="00277702">
        <w:rPr>
          <w:rFonts w:asciiTheme="majorHAnsi" w:hAnsiTheme="majorHAnsi" w:cstheme="majorHAnsi"/>
          <w:iCs/>
          <w:color w:val="000000"/>
          <w:sz w:val="20"/>
          <w:szCs w:val="20"/>
          <w:lang w:val="en-US"/>
        </w:rPr>
        <w:t xml:space="preserve">I shall tell you. We have killed him – you and I. All of us are murderers. But how have we done this? How were we able to drink up the sea? Who gave us the sponge to wipe away the entire horizon? What did we do when we unchained this earth from its sun? Whither is it moving now? Whither are we moving now? Away from all suns? </w:t>
      </w:r>
      <w:r w:rsidR="006104B5">
        <w:rPr>
          <w:rFonts w:asciiTheme="majorHAnsi" w:hAnsiTheme="majorHAnsi" w:cstheme="majorHAnsi"/>
          <w:iCs/>
          <w:color w:val="000000"/>
          <w:sz w:val="20"/>
          <w:szCs w:val="20"/>
          <w:lang w:val="en-US"/>
        </w:rPr>
        <w:t xml:space="preserve">[…] </w:t>
      </w:r>
      <w:r w:rsidR="00153E20" w:rsidRPr="00277702">
        <w:rPr>
          <w:rFonts w:asciiTheme="majorHAnsi" w:hAnsiTheme="majorHAnsi" w:cstheme="majorHAnsi"/>
          <w:iCs/>
          <w:color w:val="000000"/>
          <w:sz w:val="20"/>
          <w:szCs w:val="20"/>
          <w:lang w:val="en-US"/>
        </w:rPr>
        <w:t xml:space="preserve">Is there any up or down left? Are we not straying as through an infinite nothing? Do we not feel the breath of empty space? Has it not become colder? Is not night and more night [and more night] coming on all the while? </w:t>
      </w:r>
      <w:r w:rsidR="006104B5">
        <w:rPr>
          <w:rFonts w:asciiTheme="majorHAnsi" w:hAnsiTheme="majorHAnsi" w:cstheme="majorHAnsi"/>
          <w:iCs/>
          <w:color w:val="000000"/>
          <w:sz w:val="20"/>
          <w:szCs w:val="20"/>
          <w:lang w:val="en-US"/>
        </w:rPr>
        <w:t xml:space="preserve">[…] </w:t>
      </w:r>
      <w:r w:rsidR="00153E20" w:rsidRPr="00277702">
        <w:rPr>
          <w:rFonts w:asciiTheme="majorHAnsi" w:hAnsiTheme="majorHAnsi" w:cstheme="majorHAnsi"/>
          <w:iCs/>
          <w:color w:val="000000"/>
          <w:sz w:val="20"/>
          <w:szCs w:val="20"/>
          <w:lang w:val="en-US"/>
        </w:rPr>
        <w:t>Do we not hear anything yet of the noise of gravediggers who are burying God? Do we not smell anything yet of God’s decomposition? Gods too decompose. God is dead. God remains dead. And we have killed him. How shall we, the murderers of all murderers, comfort ourselves? What festivals of atonement, what sacred games shall we have to invent? Is not the greatness of this deed too great for us? Must not we ourselves become gods simply to seem worthy of it? There has never been a greater deed; and whoever will be born after us – for the sake of this deed he will be part of a higher hist</w:t>
      </w:r>
      <w:r w:rsidRPr="00277702">
        <w:rPr>
          <w:rFonts w:asciiTheme="majorHAnsi" w:hAnsiTheme="majorHAnsi" w:cstheme="majorHAnsi"/>
          <w:iCs/>
          <w:color w:val="000000"/>
          <w:sz w:val="20"/>
          <w:szCs w:val="20"/>
          <w:lang w:val="en-US"/>
        </w:rPr>
        <w:t>ory than all history hitherto.</w:t>
      </w:r>
      <w:r>
        <w:rPr>
          <w:rFonts w:asciiTheme="majorHAnsi" w:hAnsiTheme="majorHAnsi" w:cstheme="majorHAnsi"/>
          <w:iCs/>
          <w:color w:val="000000"/>
          <w:sz w:val="20"/>
          <w:szCs w:val="20"/>
          <w:lang w:val="en-US"/>
        </w:rPr>
        <w:t>”</w:t>
      </w:r>
      <w:r w:rsidRPr="00277702">
        <w:rPr>
          <w:rFonts w:asciiTheme="majorHAnsi" w:hAnsiTheme="majorHAnsi" w:cstheme="majorHAnsi"/>
          <w:iCs/>
          <w:color w:val="000000"/>
          <w:sz w:val="20"/>
          <w:szCs w:val="20"/>
          <w:lang w:val="en-US"/>
        </w:rPr>
        <w:t xml:space="preserve"> </w:t>
      </w:r>
      <w:r w:rsidR="00153E20" w:rsidRPr="00277702">
        <w:rPr>
          <w:rFonts w:asciiTheme="majorHAnsi" w:hAnsiTheme="majorHAnsi" w:cstheme="majorHAnsi"/>
          <w:color w:val="000000"/>
          <w:sz w:val="20"/>
          <w:szCs w:val="20"/>
          <w:lang w:val="en-US"/>
        </w:rPr>
        <w:t>Here the madman fell silent and looked again at his listeners; and they too were silent and stared at him in astonishment. At last he threw his lantern on the ground, and it broke and went out</w:t>
      </w:r>
      <w:r w:rsidR="00153E20" w:rsidRPr="00277702">
        <w:rPr>
          <w:rFonts w:asciiTheme="majorHAnsi" w:hAnsiTheme="majorHAnsi" w:cstheme="majorHAnsi"/>
          <w:iCs/>
          <w:color w:val="000000"/>
          <w:sz w:val="20"/>
          <w:szCs w:val="20"/>
          <w:lang w:val="en-US"/>
        </w:rPr>
        <w:t xml:space="preserve">. “I come too early,” </w:t>
      </w:r>
      <w:r w:rsidR="00153E20" w:rsidRPr="00277702">
        <w:rPr>
          <w:rFonts w:asciiTheme="majorHAnsi" w:hAnsiTheme="majorHAnsi" w:cstheme="majorHAnsi"/>
          <w:color w:val="000000"/>
          <w:sz w:val="20"/>
          <w:szCs w:val="20"/>
          <w:lang w:val="en-US"/>
        </w:rPr>
        <w:t>he said then</w:t>
      </w:r>
      <w:r w:rsidR="00153E20" w:rsidRPr="00277702">
        <w:rPr>
          <w:rFonts w:asciiTheme="majorHAnsi" w:hAnsiTheme="majorHAnsi" w:cstheme="majorHAnsi"/>
          <w:iCs/>
          <w:color w:val="000000"/>
          <w:sz w:val="20"/>
          <w:szCs w:val="20"/>
          <w:lang w:val="en-US"/>
        </w:rPr>
        <w:t xml:space="preserve">; “my time has not come yet. This tremendous event is still on its way, still wandering – it has </w:t>
      </w:r>
      <w:r w:rsidR="00D55593" w:rsidRPr="00277702">
        <w:rPr>
          <w:rFonts w:asciiTheme="majorHAnsi" w:hAnsiTheme="majorHAnsi" w:cstheme="majorHAnsi"/>
          <w:iCs/>
          <w:color w:val="000000"/>
          <w:sz w:val="20"/>
          <w:szCs w:val="20"/>
          <w:lang w:val="en-US"/>
        </w:rPr>
        <w:t>not yet reached the ears of man.”</w:t>
      </w:r>
      <w:r>
        <w:rPr>
          <w:rFonts w:asciiTheme="majorHAnsi" w:hAnsiTheme="majorHAnsi" w:cstheme="majorHAnsi"/>
          <w:iCs/>
          <w:color w:val="000000"/>
          <w:sz w:val="20"/>
          <w:szCs w:val="20"/>
          <w:lang w:val="en-US"/>
        </w:rPr>
        <w:t>’</w:t>
      </w:r>
      <w:r>
        <w:rPr>
          <w:rStyle w:val="EndnoteReference"/>
          <w:rFonts w:asciiTheme="majorHAnsi" w:hAnsiTheme="majorHAnsi" w:cstheme="majorHAnsi"/>
          <w:iCs/>
          <w:color w:val="000000"/>
          <w:sz w:val="20"/>
          <w:szCs w:val="20"/>
          <w:lang w:val="en-US"/>
        </w:rPr>
        <w:endnoteReference w:id="15"/>
      </w:r>
    </w:p>
    <w:p w14:paraId="113ABEF5" w14:textId="77777777" w:rsidR="00D55593" w:rsidRPr="00304575" w:rsidRDefault="00D55593" w:rsidP="00F423BC">
      <w:pPr>
        <w:widowControl w:val="0"/>
        <w:autoSpaceDE w:val="0"/>
        <w:autoSpaceDN w:val="0"/>
        <w:adjustRightInd w:val="0"/>
        <w:rPr>
          <w:rFonts w:asciiTheme="majorHAnsi" w:hAnsiTheme="majorHAnsi" w:cstheme="majorHAnsi"/>
          <w:color w:val="000000"/>
          <w:sz w:val="20"/>
          <w:szCs w:val="20"/>
          <w:lang w:val="en-US"/>
        </w:rPr>
      </w:pPr>
    </w:p>
    <w:p w14:paraId="1DA182C4" w14:textId="7A8C450C" w:rsidR="00BD28A5" w:rsidRPr="007F6C08" w:rsidRDefault="00153E20" w:rsidP="007F6C08">
      <w:pPr>
        <w:widowControl w:val="0"/>
        <w:autoSpaceDE w:val="0"/>
        <w:autoSpaceDN w:val="0"/>
        <w:adjustRightInd w:val="0"/>
        <w:ind w:firstLine="720"/>
        <w:rPr>
          <w:rFonts w:asciiTheme="majorHAnsi" w:hAnsiTheme="majorHAnsi" w:cstheme="majorHAnsi"/>
          <w:color w:val="000000"/>
          <w:sz w:val="20"/>
          <w:szCs w:val="20"/>
          <w:lang w:val="en-US"/>
        </w:rPr>
      </w:pPr>
      <w:r w:rsidRPr="00304575">
        <w:rPr>
          <w:rFonts w:asciiTheme="majorHAnsi" w:hAnsiTheme="majorHAnsi" w:cstheme="majorHAnsi"/>
          <w:color w:val="000000"/>
          <w:sz w:val="20"/>
          <w:szCs w:val="20"/>
          <w:lang w:val="en-US"/>
        </w:rPr>
        <w:t>It was not so much that one was too afraid to peer into the abyss, thought N</w:t>
      </w:r>
      <w:r w:rsidR="00650290">
        <w:rPr>
          <w:rFonts w:asciiTheme="majorHAnsi" w:hAnsiTheme="majorHAnsi" w:cstheme="majorHAnsi"/>
          <w:color w:val="000000"/>
          <w:sz w:val="20"/>
          <w:szCs w:val="20"/>
          <w:lang w:val="en-US"/>
        </w:rPr>
        <w:t>ietzsche; it was rather, that people</w:t>
      </w:r>
      <w:r w:rsidRPr="00304575">
        <w:rPr>
          <w:rFonts w:asciiTheme="majorHAnsi" w:hAnsiTheme="majorHAnsi" w:cstheme="majorHAnsi"/>
          <w:color w:val="000000"/>
          <w:sz w:val="20"/>
          <w:szCs w:val="20"/>
          <w:lang w:val="en-US"/>
        </w:rPr>
        <w:t xml:space="preserve"> were not afraid </w:t>
      </w:r>
      <w:r w:rsidRPr="00304575">
        <w:rPr>
          <w:rFonts w:asciiTheme="majorHAnsi" w:hAnsiTheme="majorHAnsi" w:cstheme="majorHAnsi"/>
          <w:i/>
          <w:iCs/>
          <w:color w:val="000000"/>
          <w:sz w:val="20"/>
          <w:szCs w:val="20"/>
          <w:lang w:val="en-US"/>
        </w:rPr>
        <w:t xml:space="preserve">enough. </w:t>
      </w:r>
      <w:r w:rsidRPr="00304575">
        <w:rPr>
          <w:rFonts w:asciiTheme="majorHAnsi" w:hAnsiTheme="majorHAnsi" w:cstheme="majorHAnsi"/>
          <w:color w:val="000000"/>
          <w:sz w:val="20"/>
          <w:szCs w:val="20"/>
          <w:lang w:val="en-US"/>
        </w:rPr>
        <w:t xml:space="preserve">For Nietzsche, </w:t>
      </w:r>
      <w:r w:rsidR="00D55593" w:rsidRPr="00304575">
        <w:rPr>
          <w:rFonts w:asciiTheme="majorHAnsi" w:hAnsiTheme="majorHAnsi" w:cstheme="majorHAnsi"/>
          <w:color w:val="000000"/>
          <w:sz w:val="20"/>
          <w:szCs w:val="20"/>
          <w:lang w:val="en-US"/>
        </w:rPr>
        <w:t>the intimate chemistry of change</w:t>
      </w:r>
      <w:r w:rsidRPr="00304575">
        <w:rPr>
          <w:rFonts w:asciiTheme="majorHAnsi" w:hAnsiTheme="majorHAnsi" w:cstheme="majorHAnsi"/>
          <w:color w:val="000000"/>
          <w:sz w:val="20"/>
          <w:szCs w:val="20"/>
          <w:lang w:val="en-US"/>
        </w:rPr>
        <w:t xml:space="preserve"> was always already connected with life-force; life-force with power, power with mastery, mastery with change; change with life-force–and then a repeat of the pattern – the chemistry of change as connected to life-force, life-force with power, power with mastery, mastery with change–and then a repeat of the pattern– the chemistry of change as connected to life-force, life-force with power, power with mastery, mastery with change and etc. </w:t>
      </w:r>
      <w:r w:rsidRPr="00304575">
        <w:rPr>
          <w:rFonts w:asciiTheme="majorHAnsi" w:hAnsiTheme="majorHAnsi" w:cstheme="majorHAnsi"/>
          <w:i/>
          <w:iCs/>
          <w:color w:val="000000"/>
          <w:sz w:val="20"/>
          <w:szCs w:val="20"/>
          <w:lang w:val="en-US"/>
        </w:rPr>
        <w:t xml:space="preserve">This </w:t>
      </w:r>
      <w:r w:rsidRPr="00304575">
        <w:rPr>
          <w:rFonts w:asciiTheme="majorHAnsi" w:hAnsiTheme="majorHAnsi" w:cstheme="majorHAnsi"/>
          <w:color w:val="000000"/>
          <w:sz w:val="20"/>
          <w:szCs w:val="20"/>
          <w:lang w:val="en-US"/>
        </w:rPr>
        <w:t>– and not transcendence</w:t>
      </w:r>
      <w:r w:rsidR="00675965">
        <w:rPr>
          <w:rFonts w:asciiTheme="majorHAnsi" w:hAnsiTheme="majorHAnsi" w:cstheme="majorHAnsi"/>
          <w:color w:val="000000"/>
          <w:sz w:val="20"/>
          <w:szCs w:val="20"/>
          <w:lang w:val="en-US"/>
        </w:rPr>
        <w:t>, dialectics</w:t>
      </w:r>
      <w:r w:rsidR="00D55593" w:rsidRPr="00304575">
        <w:rPr>
          <w:rFonts w:asciiTheme="majorHAnsi" w:hAnsiTheme="majorHAnsi" w:cstheme="majorHAnsi"/>
          <w:color w:val="000000"/>
          <w:sz w:val="20"/>
          <w:szCs w:val="20"/>
          <w:lang w:val="en-US"/>
        </w:rPr>
        <w:t>, deep cut</w:t>
      </w:r>
      <w:r w:rsidR="00675965">
        <w:rPr>
          <w:rFonts w:asciiTheme="majorHAnsi" w:hAnsiTheme="majorHAnsi" w:cstheme="majorHAnsi"/>
          <w:color w:val="000000"/>
          <w:sz w:val="20"/>
          <w:szCs w:val="20"/>
          <w:lang w:val="en-US"/>
        </w:rPr>
        <w:t>s</w:t>
      </w:r>
      <w:r w:rsidR="00D55593" w:rsidRPr="00304575">
        <w:rPr>
          <w:rFonts w:asciiTheme="majorHAnsi" w:hAnsiTheme="majorHAnsi" w:cstheme="majorHAnsi"/>
          <w:color w:val="000000"/>
          <w:sz w:val="20"/>
          <w:szCs w:val="20"/>
          <w:lang w:val="en-US"/>
        </w:rPr>
        <w:t>, abyssal logics</w:t>
      </w:r>
      <w:r w:rsidRPr="00304575">
        <w:rPr>
          <w:rFonts w:asciiTheme="majorHAnsi" w:hAnsiTheme="majorHAnsi" w:cstheme="majorHAnsi"/>
          <w:color w:val="000000"/>
          <w:sz w:val="20"/>
          <w:szCs w:val="20"/>
          <w:lang w:val="en-US"/>
        </w:rPr>
        <w:t xml:space="preserve"> or otherwise – was the Eternal return, always already returning an ‘intensity’, an erstwhile ‘will to power’, through a repeat performance that both copied itself and, in so doing, created anew: a kind of re-remembering</w:t>
      </w:r>
      <w:r w:rsidR="007F6C08">
        <w:rPr>
          <w:rFonts w:asciiTheme="majorHAnsi" w:hAnsiTheme="majorHAnsi" w:cstheme="majorHAnsi"/>
          <w:color w:val="000000"/>
          <w:sz w:val="20"/>
          <w:szCs w:val="20"/>
          <w:lang w:val="en-US"/>
        </w:rPr>
        <w:t xml:space="preserve"> complex ‘feedback loop’</w:t>
      </w:r>
      <w:r w:rsidRPr="00304575">
        <w:rPr>
          <w:rFonts w:asciiTheme="majorHAnsi" w:hAnsiTheme="majorHAnsi" w:cstheme="majorHAnsi"/>
          <w:color w:val="000000"/>
          <w:sz w:val="20"/>
          <w:szCs w:val="20"/>
          <w:lang w:val="en-US"/>
        </w:rPr>
        <w:t xml:space="preserve">, a kind of </w:t>
      </w:r>
      <w:r w:rsidR="006104B5">
        <w:rPr>
          <w:rFonts w:asciiTheme="majorHAnsi" w:hAnsiTheme="majorHAnsi" w:cstheme="majorHAnsi"/>
          <w:color w:val="000000"/>
          <w:sz w:val="20"/>
          <w:szCs w:val="20"/>
          <w:lang w:val="en-US"/>
        </w:rPr>
        <w:t xml:space="preserve">fractalised </w:t>
      </w:r>
      <w:r w:rsidRPr="00304575">
        <w:rPr>
          <w:rFonts w:asciiTheme="majorHAnsi" w:hAnsiTheme="majorHAnsi" w:cstheme="majorHAnsi"/>
          <w:color w:val="000000"/>
          <w:sz w:val="20"/>
          <w:szCs w:val="20"/>
          <w:lang w:val="en-US"/>
        </w:rPr>
        <w:t>mimetic repetition, a networked logic of the genus</w:t>
      </w:r>
      <w:r w:rsidR="006104B5">
        <w:rPr>
          <w:rFonts w:asciiTheme="majorHAnsi" w:hAnsiTheme="majorHAnsi" w:cstheme="majorHAnsi"/>
          <w:color w:val="000000"/>
          <w:sz w:val="20"/>
          <w:szCs w:val="20"/>
          <w:lang w:val="en-US"/>
        </w:rPr>
        <w:t>. Nietzsche named this materialized</w:t>
      </w:r>
      <w:r w:rsidR="007F6C08">
        <w:rPr>
          <w:rFonts w:asciiTheme="majorHAnsi" w:hAnsiTheme="majorHAnsi" w:cstheme="majorHAnsi"/>
          <w:color w:val="000000"/>
          <w:sz w:val="20"/>
          <w:szCs w:val="20"/>
          <w:lang w:val="en-US"/>
        </w:rPr>
        <w:t>, slice of a</w:t>
      </w:r>
      <w:r w:rsidR="006104B5">
        <w:rPr>
          <w:rFonts w:asciiTheme="majorHAnsi" w:hAnsiTheme="majorHAnsi" w:cstheme="majorHAnsi"/>
          <w:color w:val="000000"/>
          <w:sz w:val="20"/>
          <w:szCs w:val="20"/>
          <w:lang w:val="en-US"/>
        </w:rPr>
        <w:t xml:space="preserve"> return</w:t>
      </w:r>
      <w:r w:rsidR="007F6C08">
        <w:rPr>
          <w:rFonts w:asciiTheme="majorHAnsi" w:hAnsiTheme="majorHAnsi" w:cstheme="majorHAnsi"/>
          <w:color w:val="000000"/>
          <w:sz w:val="20"/>
          <w:szCs w:val="20"/>
          <w:lang w:val="en-US"/>
        </w:rPr>
        <w:t xml:space="preserve"> – a genealogy – one without predetermined cartographies – though creating cartographies nevertheless; one without</w:t>
      </w:r>
      <w:r w:rsidRPr="00304575">
        <w:rPr>
          <w:rFonts w:asciiTheme="majorHAnsi" w:hAnsiTheme="majorHAnsi" w:cstheme="majorHAnsi"/>
          <w:color w:val="000000"/>
          <w:sz w:val="20"/>
          <w:szCs w:val="20"/>
          <w:lang w:val="en-US"/>
        </w:rPr>
        <w:t xml:space="preserve"> ‘inside</w:t>
      </w:r>
      <w:r w:rsidR="007F6C08">
        <w:rPr>
          <w:rFonts w:asciiTheme="majorHAnsi" w:hAnsiTheme="majorHAnsi" w:cstheme="majorHAnsi"/>
          <w:color w:val="000000"/>
          <w:sz w:val="20"/>
          <w:szCs w:val="20"/>
          <w:lang w:val="en-US"/>
        </w:rPr>
        <w:t>s</w:t>
      </w:r>
      <w:r w:rsidRPr="00304575">
        <w:rPr>
          <w:rFonts w:asciiTheme="majorHAnsi" w:hAnsiTheme="majorHAnsi" w:cstheme="majorHAnsi"/>
          <w:color w:val="000000"/>
          <w:sz w:val="20"/>
          <w:szCs w:val="20"/>
          <w:lang w:val="en-US"/>
        </w:rPr>
        <w:t>’ (or ‘outside</w:t>
      </w:r>
      <w:r w:rsidR="007F6C08">
        <w:rPr>
          <w:rFonts w:asciiTheme="majorHAnsi" w:hAnsiTheme="majorHAnsi" w:cstheme="majorHAnsi"/>
          <w:color w:val="000000"/>
          <w:sz w:val="20"/>
          <w:szCs w:val="20"/>
          <w:lang w:val="en-US"/>
        </w:rPr>
        <w:t>s</w:t>
      </w:r>
      <w:r w:rsidRPr="00304575">
        <w:rPr>
          <w:rFonts w:asciiTheme="majorHAnsi" w:hAnsiTheme="majorHAnsi" w:cstheme="majorHAnsi"/>
          <w:color w:val="000000"/>
          <w:sz w:val="20"/>
          <w:szCs w:val="20"/>
          <w:lang w:val="en-US"/>
        </w:rPr>
        <w:t>’) to the real</w:t>
      </w:r>
      <w:r w:rsidR="007F6C08">
        <w:rPr>
          <w:rFonts w:asciiTheme="majorHAnsi" w:hAnsiTheme="majorHAnsi" w:cstheme="majorHAnsi"/>
          <w:color w:val="000000"/>
          <w:sz w:val="20"/>
          <w:szCs w:val="20"/>
          <w:lang w:val="en-US"/>
        </w:rPr>
        <w:t xml:space="preserve">, but initiating a strangely cathected materiality, a wild,  bent,  frivolous perhaps even joyful surface economies of </w:t>
      </w:r>
      <w:r w:rsidR="00650290">
        <w:rPr>
          <w:rFonts w:asciiTheme="majorHAnsi" w:hAnsiTheme="majorHAnsi" w:cstheme="majorHAnsi"/>
          <w:color w:val="000000"/>
          <w:sz w:val="20"/>
          <w:szCs w:val="20"/>
          <w:lang w:val="en-US"/>
        </w:rPr>
        <w:t>not-quite-</w:t>
      </w:r>
      <w:r w:rsidR="007F6C08">
        <w:rPr>
          <w:rFonts w:asciiTheme="majorHAnsi" w:hAnsiTheme="majorHAnsi" w:cstheme="majorHAnsi"/>
          <w:color w:val="000000"/>
          <w:sz w:val="20"/>
          <w:szCs w:val="20"/>
          <w:lang w:val="en-US"/>
        </w:rPr>
        <w:t>dead</w:t>
      </w:r>
      <w:r w:rsidR="00650290">
        <w:rPr>
          <w:rFonts w:asciiTheme="majorHAnsi" w:hAnsiTheme="majorHAnsi" w:cstheme="majorHAnsi"/>
          <w:color w:val="000000"/>
          <w:sz w:val="20"/>
          <w:szCs w:val="20"/>
          <w:lang w:val="en-US"/>
        </w:rPr>
        <w:t>/but-not-quite-alive</w:t>
      </w:r>
      <w:r w:rsidR="007F6C08">
        <w:rPr>
          <w:rFonts w:asciiTheme="majorHAnsi" w:hAnsiTheme="majorHAnsi" w:cstheme="majorHAnsi"/>
          <w:color w:val="000000"/>
          <w:sz w:val="20"/>
          <w:szCs w:val="20"/>
          <w:lang w:val="en-US"/>
        </w:rPr>
        <w:t xml:space="preserve"> unsayable somethings</w:t>
      </w:r>
      <w:r w:rsidR="007317C2">
        <w:rPr>
          <w:rFonts w:asciiTheme="majorHAnsi" w:hAnsiTheme="majorHAnsi" w:cstheme="majorHAnsi"/>
          <w:color w:val="000000"/>
          <w:sz w:val="20"/>
          <w:szCs w:val="20"/>
          <w:lang w:val="en-US"/>
        </w:rPr>
        <w:t>.</w:t>
      </w:r>
      <w:r w:rsidRPr="00304575">
        <w:rPr>
          <w:rFonts w:asciiTheme="majorHAnsi" w:hAnsiTheme="majorHAnsi" w:cstheme="majorHAnsi"/>
          <w:color w:val="000000"/>
          <w:sz w:val="20"/>
          <w:szCs w:val="20"/>
          <w:lang w:val="en-US"/>
        </w:rPr>
        <w:t xml:space="preserve"> </w:t>
      </w:r>
    </w:p>
    <w:p w14:paraId="428F53AF" w14:textId="77777777" w:rsidR="00BD28A5" w:rsidRPr="00304575" w:rsidRDefault="00BD28A5" w:rsidP="00F423BC">
      <w:pPr>
        <w:widowControl w:val="0"/>
        <w:autoSpaceDE w:val="0"/>
        <w:autoSpaceDN w:val="0"/>
        <w:adjustRightInd w:val="0"/>
        <w:rPr>
          <w:rFonts w:asciiTheme="majorHAnsi" w:hAnsiTheme="majorHAnsi" w:cstheme="majorHAnsi"/>
          <w:iCs/>
          <w:color w:val="000000"/>
          <w:sz w:val="20"/>
          <w:szCs w:val="20"/>
          <w:u w:val="single"/>
          <w:lang w:val="en-US"/>
        </w:rPr>
      </w:pPr>
    </w:p>
    <w:p w14:paraId="5553FF0A" w14:textId="5E78CE55" w:rsidR="00BD28A5" w:rsidRPr="00304575" w:rsidRDefault="0055194C" w:rsidP="00BD28A5">
      <w:pPr>
        <w:widowControl w:val="0"/>
        <w:tabs>
          <w:tab w:val="left" w:pos="1050"/>
        </w:tabs>
        <w:autoSpaceDE w:val="0"/>
        <w:autoSpaceDN w:val="0"/>
        <w:adjustRightInd w:val="0"/>
        <w:rPr>
          <w:rFonts w:asciiTheme="majorHAnsi" w:hAnsiTheme="majorHAnsi" w:cstheme="majorHAnsi"/>
          <w:color w:val="000000"/>
          <w:sz w:val="20"/>
          <w:szCs w:val="20"/>
          <w:lang w:val="en-US"/>
        </w:rPr>
      </w:pPr>
      <w:proofErr w:type="spellStart"/>
      <w:r>
        <w:rPr>
          <w:rFonts w:asciiTheme="majorHAnsi" w:hAnsiTheme="majorHAnsi" w:cstheme="majorHAnsi"/>
          <w:color w:val="000000"/>
          <w:sz w:val="20"/>
          <w:szCs w:val="20"/>
          <w:u w:val="single"/>
          <w:lang w:val="en-US"/>
        </w:rPr>
        <w:t>cannabil</w:t>
      </w:r>
      <w:r w:rsidRPr="003D421F">
        <w:rPr>
          <w:rFonts w:asciiTheme="majorHAnsi" w:hAnsiTheme="majorHAnsi" w:cstheme="majorHAnsi"/>
          <w:strike/>
          <w:color w:val="000000"/>
          <w:sz w:val="20"/>
          <w:szCs w:val="20"/>
          <w:highlight w:val="yellow"/>
          <w:u w:val="single"/>
          <w:lang w:val="en-US"/>
        </w:rPr>
        <w:t>ising</w:t>
      </w:r>
      <w:proofErr w:type="spellEnd"/>
      <w:r w:rsidR="00F71199">
        <w:rPr>
          <w:rFonts w:asciiTheme="majorHAnsi" w:hAnsiTheme="majorHAnsi" w:cstheme="majorHAnsi"/>
          <w:color w:val="000000"/>
          <w:sz w:val="20"/>
          <w:szCs w:val="20"/>
          <w:u w:val="single"/>
          <w:lang w:val="en-US"/>
        </w:rPr>
        <w:t xml:space="preserve">. </w:t>
      </w:r>
    </w:p>
    <w:p w14:paraId="1E19CD0B" w14:textId="4206E66A" w:rsidR="00F60A87" w:rsidRDefault="00114F70" w:rsidP="00F60A87">
      <w:pPr>
        <w:ind w:firstLine="720"/>
        <w:rPr>
          <w:rFonts w:asciiTheme="majorHAnsi" w:hAnsiTheme="majorHAnsi" w:cstheme="majorHAnsi"/>
          <w:color w:val="000000"/>
          <w:sz w:val="20"/>
          <w:szCs w:val="20"/>
          <w:lang w:val="en-US"/>
        </w:rPr>
      </w:pPr>
      <w:r>
        <w:rPr>
          <w:rFonts w:asciiTheme="majorHAnsi" w:hAnsiTheme="majorHAnsi" w:cstheme="majorHAnsi"/>
          <w:color w:val="000000"/>
          <w:sz w:val="20"/>
          <w:szCs w:val="20"/>
          <w:lang w:val="en-US"/>
        </w:rPr>
        <w:t xml:space="preserve">Perhaps it is now worth considering something that may seem entirely obscure to the multiple dimensionalities and pluralised conundrums of entangled radical matter and materialisms just laid bare. </w:t>
      </w:r>
      <w:r w:rsidR="00F60A87">
        <w:rPr>
          <w:rFonts w:asciiTheme="majorHAnsi" w:hAnsiTheme="majorHAnsi" w:cstheme="majorHAnsi"/>
          <w:color w:val="000000"/>
          <w:sz w:val="20"/>
          <w:szCs w:val="20"/>
          <w:lang w:val="en-US"/>
        </w:rPr>
        <w:t>For the moment, l</w:t>
      </w:r>
      <w:r w:rsidR="00E831C8">
        <w:rPr>
          <w:rFonts w:asciiTheme="majorHAnsi" w:hAnsiTheme="majorHAnsi" w:cstheme="majorHAnsi"/>
          <w:color w:val="000000"/>
          <w:sz w:val="20"/>
          <w:szCs w:val="20"/>
          <w:lang w:val="en-US"/>
        </w:rPr>
        <w:t>et u</w:t>
      </w:r>
      <w:r>
        <w:rPr>
          <w:rFonts w:asciiTheme="majorHAnsi" w:hAnsiTheme="majorHAnsi" w:cstheme="majorHAnsi"/>
          <w:color w:val="000000"/>
          <w:sz w:val="20"/>
          <w:szCs w:val="20"/>
          <w:lang w:val="en-US"/>
        </w:rPr>
        <w:t>s</w:t>
      </w:r>
      <w:r w:rsidR="00E831C8">
        <w:rPr>
          <w:rFonts w:asciiTheme="majorHAnsi" w:hAnsiTheme="majorHAnsi" w:cstheme="majorHAnsi"/>
          <w:color w:val="000000"/>
          <w:sz w:val="20"/>
          <w:szCs w:val="20"/>
          <w:lang w:val="en-US"/>
        </w:rPr>
        <w:t xml:space="preserve"> </w:t>
      </w:r>
      <w:r>
        <w:rPr>
          <w:rFonts w:asciiTheme="majorHAnsi" w:hAnsiTheme="majorHAnsi" w:cstheme="majorHAnsi"/>
          <w:color w:val="000000"/>
          <w:sz w:val="20"/>
          <w:szCs w:val="20"/>
          <w:lang w:val="en-US"/>
        </w:rPr>
        <w:t xml:space="preserve">call it: “the problem of the Greek debt.” </w:t>
      </w:r>
    </w:p>
    <w:p w14:paraId="6B3A2DF7" w14:textId="1AF4FCE3" w:rsidR="004075E7" w:rsidRDefault="00114F70" w:rsidP="00C65372">
      <w:pPr>
        <w:ind w:firstLine="720"/>
        <w:rPr>
          <w:rFonts w:asciiTheme="majorHAnsi" w:hAnsiTheme="majorHAnsi" w:cstheme="majorHAnsi"/>
          <w:color w:val="000000"/>
          <w:sz w:val="20"/>
          <w:szCs w:val="20"/>
          <w:lang w:val="en-US"/>
        </w:rPr>
      </w:pPr>
      <w:r>
        <w:rPr>
          <w:rFonts w:asciiTheme="majorHAnsi" w:hAnsiTheme="majorHAnsi" w:cstheme="majorHAnsi"/>
          <w:color w:val="000000"/>
          <w:sz w:val="20"/>
          <w:szCs w:val="20"/>
          <w:lang w:val="en-US"/>
        </w:rPr>
        <w:t>In a small gathering over pizza and beer, a circle of freshly minted MBAs, all or most global CEOs in their respective fields,</w:t>
      </w:r>
      <w:r w:rsidR="00A8176A">
        <w:rPr>
          <w:rFonts w:asciiTheme="majorHAnsi" w:hAnsiTheme="majorHAnsi" w:cstheme="majorHAnsi"/>
          <w:color w:val="000000"/>
          <w:sz w:val="20"/>
          <w:szCs w:val="20"/>
          <w:lang w:val="en-US"/>
        </w:rPr>
        <w:t xml:space="preserve"> threw open the question “</w:t>
      </w:r>
      <w:r>
        <w:rPr>
          <w:rFonts w:asciiTheme="majorHAnsi" w:hAnsiTheme="majorHAnsi" w:cstheme="majorHAnsi"/>
          <w:color w:val="000000"/>
          <w:sz w:val="20"/>
          <w:szCs w:val="20"/>
          <w:lang w:val="en-US"/>
        </w:rPr>
        <w:t>what is the most expensive item you</w:t>
      </w:r>
      <w:r w:rsidR="00A8176A">
        <w:rPr>
          <w:rFonts w:asciiTheme="majorHAnsi" w:hAnsiTheme="majorHAnsi" w:cstheme="majorHAnsi"/>
          <w:color w:val="000000"/>
          <w:sz w:val="20"/>
          <w:szCs w:val="20"/>
          <w:lang w:val="en-US"/>
        </w:rPr>
        <w:t xml:space="preserve"> have bought in your lifetime?” Around the wooden table</w:t>
      </w:r>
      <w:r w:rsidR="00F60A87">
        <w:rPr>
          <w:rFonts w:asciiTheme="majorHAnsi" w:hAnsiTheme="majorHAnsi" w:cstheme="majorHAnsi"/>
          <w:color w:val="000000"/>
          <w:sz w:val="20"/>
          <w:szCs w:val="20"/>
          <w:lang w:val="en-US"/>
        </w:rPr>
        <w:t>s</w:t>
      </w:r>
      <w:r w:rsidR="00A8176A">
        <w:rPr>
          <w:rFonts w:asciiTheme="majorHAnsi" w:hAnsiTheme="majorHAnsi" w:cstheme="majorHAnsi"/>
          <w:color w:val="000000"/>
          <w:sz w:val="20"/>
          <w:szCs w:val="20"/>
          <w:lang w:val="en-US"/>
        </w:rPr>
        <w:t xml:space="preserve"> and saw-dusted floors came answers such as: a </w:t>
      </w:r>
      <w:r w:rsidR="00A8176A">
        <w:rPr>
          <w:rFonts w:asciiTheme="majorHAnsi" w:hAnsiTheme="majorHAnsi" w:cstheme="majorHAnsi"/>
          <w:color w:val="000000"/>
          <w:sz w:val="20"/>
          <w:szCs w:val="20"/>
          <w:lang w:val="en-US"/>
        </w:rPr>
        <w:lastRenderedPageBreak/>
        <w:t xml:space="preserve">house! </w:t>
      </w:r>
      <w:r w:rsidR="00553EED">
        <w:rPr>
          <w:rFonts w:asciiTheme="majorHAnsi" w:hAnsiTheme="majorHAnsi" w:cstheme="majorHAnsi"/>
          <w:color w:val="000000"/>
          <w:sz w:val="20"/>
          <w:szCs w:val="20"/>
          <w:lang w:val="en-US"/>
        </w:rPr>
        <w:t xml:space="preserve">A string of restaurants! </w:t>
      </w:r>
      <w:r w:rsidR="00A8176A">
        <w:rPr>
          <w:rFonts w:asciiTheme="majorHAnsi" w:hAnsiTheme="majorHAnsi" w:cstheme="majorHAnsi"/>
          <w:color w:val="000000"/>
          <w:sz w:val="20"/>
          <w:szCs w:val="20"/>
          <w:lang w:val="en-US"/>
        </w:rPr>
        <w:t xml:space="preserve">A yacht! A masserati! A trip around the world! When almost all had responded in such-like terms, the last to speak took </w:t>
      </w:r>
      <w:r w:rsidR="00553EED">
        <w:rPr>
          <w:rFonts w:asciiTheme="majorHAnsi" w:hAnsiTheme="majorHAnsi" w:cstheme="majorHAnsi"/>
          <w:color w:val="000000"/>
          <w:sz w:val="20"/>
          <w:szCs w:val="20"/>
          <w:lang w:val="en-US"/>
        </w:rPr>
        <w:t xml:space="preserve">to </w:t>
      </w:r>
      <w:r w:rsidR="00A8176A">
        <w:rPr>
          <w:rFonts w:asciiTheme="majorHAnsi" w:hAnsiTheme="majorHAnsi" w:cstheme="majorHAnsi"/>
          <w:color w:val="000000"/>
          <w:sz w:val="20"/>
          <w:szCs w:val="20"/>
          <w:lang w:val="en-US"/>
        </w:rPr>
        <w:t xml:space="preserve">the floor, raised a glass and flatly declared: “I bought the Greek debt.” </w:t>
      </w:r>
      <w:r w:rsidR="00C65372">
        <w:rPr>
          <w:rFonts w:asciiTheme="majorHAnsi" w:hAnsiTheme="majorHAnsi" w:cstheme="majorHAnsi"/>
          <w:color w:val="000000"/>
          <w:sz w:val="20"/>
          <w:szCs w:val="20"/>
          <w:lang w:val="en-US"/>
        </w:rPr>
        <w:t>Needless to say, h</w:t>
      </w:r>
      <w:r w:rsidR="00A8176A">
        <w:rPr>
          <w:rFonts w:asciiTheme="majorHAnsi" w:hAnsiTheme="majorHAnsi" w:cstheme="majorHAnsi"/>
          <w:color w:val="000000"/>
          <w:sz w:val="20"/>
          <w:szCs w:val="20"/>
          <w:lang w:val="en-US"/>
        </w:rPr>
        <w:t>e did not keep the Greek debt (for any meaningful length of time); he did not buy the Greek debt in order to lighten the load of those suffering due to austerity, homelessness, job loss, health issues. He bought the Greek debt as equity in</w:t>
      </w:r>
      <w:r w:rsidR="00553EED">
        <w:rPr>
          <w:rFonts w:asciiTheme="majorHAnsi" w:hAnsiTheme="majorHAnsi" w:cstheme="majorHAnsi"/>
          <w:color w:val="000000"/>
          <w:sz w:val="20"/>
          <w:szCs w:val="20"/>
          <w:lang w:val="en-US"/>
        </w:rPr>
        <w:t xml:space="preserve"> </w:t>
      </w:r>
      <w:r w:rsidR="00F60A87">
        <w:rPr>
          <w:rFonts w:asciiTheme="majorHAnsi" w:hAnsiTheme="majorHAnsi" w:cstheme="majorHAnsi"/>
          <w:color w:val="000000"/>
          <w:sz w:val="20"/>
          <w:szCs w:val="20"/>
          <w:lang w:val="en-US"/>
        </w:rPr>
        <w:t>a</w:t>
      </w:r>
      <w:r w:rsidR="00A8176A">
        <w:rPr>
          <w:rFonts w:asciiTheme="majorHAnsi" w:hAnsiTheme="majorHAnsi" w:cstheme="majorHAnsi"/>
          <w:color w:val="000000"/>
          <w:sz w:val="20"/>
          <w:szCs w:val="20"/>
          <w:lang w:val="en-US"/>
        </w:rPr>
        <w:t xml:space="preserve"> </w:t>
      </w:r>
      <w:r w:rsidR="00F60A87">
        <w:rPr>
          <w:rFonts w:asciiTheme="majorHAnsi" w:hAnsiTheme="majorHAnsi" w:cstheme="majorHAnsi"/>
          <w:color w:val="000000"/>
          <w:sz w:val="20"/>
          <w:szCs w:val="20"/>
          <w:lang w:val="en-US"/>
        </w:rPr>
        <w:t>“</w:t>
      </w:r>
      <w:r w:rsidR="00A8176A">
        <w:rPr>
          <w:rFonts w:asciiTheme="majorHAnsi" w:hAnsiTheme="majorHAnsi" w:cstheme="majorHAnsi"/>
          <w:color w:val="000000"/>
          <w:sz w:val="20"/>
          <w:szCs w:val="20"/>
          <w:lang w:val="en-US"/>
        </w:rPr>
        <w:t>futures market</w:t>
      </w:r>
      <w:r w:rsidR="00F60A87">
        <w:rPr>
          <w:rFonts w:asciiTheme="majorHAnsi" w:hAnsiTheme="majorHAnsi" w:cstheme="majorHAnsi"/>
          <w:color w:val="000000"/>
          <w:sz w:val="20"/>
          <w:szCs w:val="20"/>
          <w:lang w:val="en-US"/>
        </w:rPr>
        <w:t>”</w:t>
      </w:r>
      <w:r w:rsidR="00553EED">
        <w:rPr>
          <w:rFonts w:asciiTheme="majorHAnsi" w:hAnsiTheme="majorHAnsi" w:cstheme="majorHAnsi"/>
          <w:color w:val="000000"/>
          <w:sz w:val="20"/>
          <w:szCs w:val="20"/>
          <w:lang w:val="en-US"/>
        </w:rPr>
        <w:t>; and summarily sold it (the Greek debt / future)</w:t>
      </w:r>
      <w:r w:rsidR="00A8176A">
        <w:rPr>
          <w:rFonts w:asciiTheme="majorHAnsi" w:hAnsiTheme="majorHAnsi" w:cstheme="majorHAnsi"/>
          <w:color w:val="000000"/>
          <w:sz w:val="20"/>
          <w:szCs w:val="20"/>
          <w:lang w:val="en-US"/>
        </w:rPr>
        <w:t xml:space="preserve"> for quite a tidy </w:t>
      </w:r>
      <w:r w:rsidR="00553EED">
        <w:rPr>
          <w:rFonts w:asciiTheme="majorHAnsi" w:hAnsiTheme="majorHAnsi" w:cstheme="majorHAnsi"/>
          <w:color w:val="000000"/>
          <w:sz w:val="20"/>
          <w:szCs w:val="20"/>
          <w:lang w:val="en-US"/>
        </w:rPr>
        <w:t>$</w:t>
      </w:r>
      <w:r w:rsidR="00A8176A">
        <w:rPr>
          <w:rFonts w:asciiTheme="majorHAnsi" w:hAnsiTheme="majorHAnsi" w:cstheme="majorHAnsi"/>
          <w:color w:val="000000"/>
          <w:sz w:val="20"/>
          <w:szCs w:val="20"/>
          <w:lang w:val="en-US"/>
        </w:rPr>
        <w:t>b</w:t>
      </w:r>
      <w:r w:rsidR="00553EED">
        <w:rPr>
          <w:rFonts w:asciiTheme="majorHAnsi" w:hAnsiTheme="majorHAnsi" w:cstheme="majorHAnsi"/>
          <w:color w:val="000000"/>
          <w:sz w:val="20"/>
          <w:szCs w:val="20"/>
          <w:lang w:val="en-US"/>
        </w:rPr>
        <w:t>illion</w:t>
      </w:r>
      <w:r w:rsidR="00A8176A">
        <w:rPr>
          <w:rFonts w:asciiTheme="majorHAnsi" w:hAnsiTheme="majorHAnsi" w:cstheme="majorHAnsi"/>
          <w:color w:val="000000"/>
          <w:sz w:val="20"/>
          <w:szCs w:val="20"/>
          <w:lang w:val="en-US"/>
        </w:rPr>
        <w:t>+ sum</w:t>
      </w:r>
      <w:r w:rsidR="00F60A87">
        <w:rPr>
          <w:rFonts w:asciiTheme="majorHAnsi" w:hAnsiTheme="majorHAnsi" w:cstheme="majorHAnsi"/>
          <w:color w:val="000000"/>
          <w:sz w:val="20"/>
          <w:szCs w:val="20"/>
          <w:lang w:val="en-US"/>
        </w:rPr>
        <w:t>.</w:t>
      </w:r>
      <w:r w:rsidR="00E831C8">
        <w:rPr>
          <w:rFonts w:asciiTheme="majorHAnsi" w:hAnsiTheme="majorHAnsi" w:cstheme="majorHAnsi"/>
          <w:color w:val="000000"/>
          <w:sz w:val="20"/>
          <w:szCs w:val="20"/>
          <w:lang w:val="en-US"/>
        </w:rPr>
        <w:t xml:space="preserve"> </w:t>
      </w:r>
      <w:r w:rsidR="00C65372">
        <w:rPr>
          <w:rFonts w:asciiTheme="majorHAnsi" w:hAnsiTheme="majorHAnsi" w:cstheme="majorHAnsi"/>
          <w:color w:val="000000"/>
          <w:sz w:val="20"/>
          <w:szCs w:val="20"/>
          <w:lang w:val="en-US"/>
        </w:rPr>
        <w:t xml:space="preserve">This may tug on the ethical heartstrings of those appalled by this nonchalant gluttony (and it is appalling). But something else is at stake in the recapping of this story: </w:t>
      </w:r>
      <w:r w:rsidR="00F60A87">
        <w:rPr>
          <w:rFonts w:asciiTheme="majorHAnsi" w:hAnsiTheme="majorHAnsi" w:cstheme="majorHAnsi"/>
          <w:color w:val="000000"/>
          <w:sz w:val="20"/>
          <w:szCs w:val="20"/>
          <w:lang w:val="en-US"/>
        </w:rPr>
        <w:t>The sticky cohesions of circulating</w:t>
      </w:r>
      <w:r w:rsidR="00553EED">
        <w:rPr>
          <w:rFonts w:asciiTheme="majorHAnsi" w:hAnsiTheme="majorHAnsi" w:cstheme="majorHAnsi"/>
          <w:color w:val="000000"/>
          <w:sz w:val="20"/>
          <w:szCs w:val="20"/>
          <w:lang w:val="en-US"/>
        </w:rPr>
        <w:t xml:space="preserve"> ‘futures’ neither able to arrive </w:t>
      </w:r>
      <w:r w:rsidR="00F60A87">
        <w:rPr>
          <w:rFonts w:asciiTheme="majorHAnsi" w:hAnsiTheme="majorHAnsi" w:cstheme="majorHAnsi"/>
          <w:color w:val="000000"/>
          <w:sz w:val="20"/>
          <w:szCs w:val="20"/>
          <w:lang w:val="en-US"/>
        </w:rPr>
        <w:t>n</w:t>
      </w:r>
      <w:r w:rsidR="00553EED">
        <w:rPr>
          <w:rFonts w:asciiTheme="majorHAnsi" w:hAnsiTheme="majorHAnsi" w:cstheme="majorHAnsi"/>
          <w:color w:val="000000"/>
          <w:sz w:val="20"/>
          <w:szCs w:val="20"/>
          <w:lang w:val="en-US"/>
        </w:rPr>
        <w:t>or leave</w:t>
      </w:r>
      <w:r w:rsidR="00F60A87">
        <w:rPr>
          <w:rFonts w:asciiTheme="majorHAnsi" w:hAnsiTheme="majorHAnsi" w:cstheme="majorHAnsi"/>
          <w:color w:val="000000"/>
          <w:sz w:val="20"/>
          <w:szCs w:val="20"/>
          <w:lang w:val="en-US"/>
        </w:rPr>
        <w:t xml:space="preserve">, </w:t>
      </w:r>
      <w:r w:rsidR="00C65372">
        <w:rPr>
          <w:rFonts w:asciiTheme="majorHAnsi" w:hAnsiTheme="majorHAnsi" w:cstheme="majorHAnsi"/>
          <w:color w:val="000000"/>
          <w:sz w:val="20"/>
          <w:szCs w:val="20"/>
          <w:lang w:val="en-US"/>
        </w:rPr>
        <w:t xml:space="preserve">‘futures’ that </w:t>
      </w:r>
      <w:r w:rsidR="00F60A87">
        <w:rPr>
          <w:rFonts w:asciiTheme="majorHAnsi" w:hAnsiTheme="majorHAnsi" w:cstheme="majorHAnsi"/>
          <w:color w:val="000000"/>
          <w:sz w:val="20"/>
          <w:szCs w:val="20"/>
          <w:lang w:val="en-US"/>
        </w:rPr>
        <w:t xml:space="preserve">manage </w:t>
      </w:r>
      <w:r w:rsidR="00C65372">
        <w:rPr>
          <w:rFonts w:asciiTheme="majorHAnsi" w:hAnsiTheme="majorHAnsi" w:cstheme="majorHAnsi"/>
          <w:color w:val="000000"/>
          <w:sz w:val="20"/>
          <w:szCs w:val="20"/>
          <w:lang w:val="en-US"/>
        </w:rPr>
        <w:t>in their quick-flip circulation</w:t>
      </w:r>
      <w:r w:rsidR="00F60A87">
        <w:rPr>
          <w:rFonts w:asciiTheme="majorHAnsi" w:hAnsiTheme="majorHAnsi" w:cstheme="majorHAnsi"/>
          <w:color w:val="000000"/>
          <w:sz w:val="20"/>
          <w:szCs w:val="20"/>
          <w:lang w:val="en-US"/>
        </w:rPr>
        <w:t xml:space="preserve"> to solidify a global upper class, </w:t>
      </w:r>
      <w:r w:rsidR="00E831C8">
        <w:rPr>
          <w:rFonts w:asciiTheme="majorHAnsi" w:hAnsiTheme="majorHAnsi" w:cstheme="majorHAnsi"/>
          <w:color w:val="000000"/>
          <w:sz w:val="20"/>
          <w:szCs w:val="20"/>
          <w:lang w:val="en-US"/>
        </w:rPr>
        <w:t>surfing over the collective heads of those still crippled with that debt</w:t>
      </w:r>
      <w:r w:rsidR="00C65372">
        <w:rPr>
          <w:rFonts w:asciiTheme="majorHAnsi" w:hAnsiTheme="majorHAnsi" w:cstheme="majorHAnsi"/>
          <w:color w:val="000000"/>
          <w:sz w:val="20"/>
          <w:szCs w:val="20"/>
          <w:lang w:val="en-US"/>
        </w:rPr>
        <w:t xml:space="preserve">, </w:t>
      </w:r>
      <w:r w:rsidR="00484B83">
        <w:rPr>
          <w:rFonts w:asciiTheme="majorHAnsi" w:hAnsiTheme="majorHAnsi" w:cstheme="majorHAnsi"/>
          <w:color w:val="000000"/>
          <w:sz w:val="20"/>
          <w:szCs w:val="20"/>
          <w:lang w:val="en-US"/>
        </w:rPr>
        <w:t xml:space="preserve">whilst </w:t>
      </w:r>
      <w:r w:rsidR="00C65372">
        <w:rPr>
          <w:rFonts w:asciiTheme="majorHAnsi" w:hAnsiTheme="majorHAnsi" w:cstheme="majorHAnsi"/>
          <w:color w:val="000000"/>
          <w:sz w:val="20"/>
          <w:szCs w:val="20"/>
          <w:lang w:val="en-US"/>
        </w:rPr>
        <w:t>creat</w:t>
      </w:r>
      <w:r w:rsidR="00484B83">
        <w:rPr>
          <w:rFonts w:asciiTheme="majorHAnsi" w:hAnsiTheme="majorHAnsi" w:cstheme="majorHAnsi"/>
          <w:color w:val="000000"/>
          <w:sz w:val="20"/>
          <w:szCs w:val="20"/>
          <w:lang w:val="en-US"/>
        </w:rPr>
        <w:t>ing</w:t>
      </w:r>
      <w:r w:rsidR="00F60A87">
        <w:rPr>
          <w:rFonts w:asciiTheme="majorHAnsi" w:hAnsiTheme="majorHAnsi" w:cstheme="majorHAnsi"/>
          <w:color w:val="000000"/>
          <w:sz w:val="20"/>
          <w:szCs w:val="20"/>
          <w:lang w:val="en-US"/>
        </w:rPr>
        <w:t xml:space="preserve"> pockets of </w:t>
      </w:r>
      <w:r w:rsidR="00C65372">
        <w:rPr>
          <w:rFonts w:asciiTheme="majorHAnsi" w:hAnsiTheme="majorHAnsi" w:cstheme="majorHAnsi"/>
          <w:color w:val="000000"/>
          <w:sz w:val="20"/>
          <w:szCs w:val="20"/>
          <w:lang w:val="en-US"/>
        </w:rPr>
        <w:t xml:space="preserve">the wildly wealthy, against the vast swathes of </w:t>
      </w:r>
      <w:r w:rsidR="00F60A87">
        <w:rPr>
          <w:rFonts w:asciiTheme="majorHAnsi" w:hAnsiTheme="majorHAnsi" w:cstheme="majorHAnsi"/>
          <w:color w:val="000000"/>
          <w:sz w:val="20"/>
          <w:szCs w:val="20"/>
          <w:lang w:val="en-US"/>
        </w:rPr>
        <w:t>disenfranchised citizens</w:t>
      </w:r>
      <w:r w:rsidR="00C65372">
        <w:rPr>
          <w:rFonts w:asciiTheme="majorHAnsi" w:hAnsiTheme="majorHAnsi" w:cstheme="majorHAnsi"/>
          <w:color w:val="000000"/>
          <w:sz w:val="20"/>
          <w:szCs w:val="20"/>
          <w:lang w:val="en-US"/>
        </w:rPr>
        <w:t>, refugees,</w:t>
      </w:r>
      <w:r w:rsidR="004075E7">
        <w:rPr>
          <w:rFonts w:asciiTheme="majorHAnsi" w:hAnsiTheme="majorHAnsi" w:cstheme="majorHAnsi"/>
          <w:color w:val="000000"/>
          <w:sz w:val="20"/>
          <w:szCs w:val="20"/>
          <w:lang w:val="en-US"/>
        </w:rPr>
        <w:t xml:space="preserve"> in</w:t>
      </w:r>
      <w:r w:rsidR="00484B83">
        <w:rPr>
          <w:rFonts w:asciiTheme="majorHAnsi" w:hAnsiTheme="majorHAnsi" w:cstheme="majorHAnsi"/>
          <w:color w:val="000000"/>
          <w:sz w:val="20"/>
          <w:szCs w:val="20"/>
          <w:lang w:val="en-US"/>
        </w:rPr>
        <w:t>tellectuals, artists, educators</w:t>
      </w:r>
      <w:r w:rsidR="00C65372">
        <w:rPr>
          <w:rFonts w:asciiTheme="majorHAnsi" w:hAnsiTheme="majorHAnsi" w:cstheme="majorHAnsi"/>
          <w:color w:val="000000"/>
          <w:sz w:val="20"/>
          <w:szCs w:val="20"/>
          <w:lang w:val="en-US"/>
        </w:rPr>
        <w:t xml:space="preserve"> and the dispossessed</w:t>
      </w:r>
      <w:r w:rsidR="00E831C8">
        <w:rPr>
          <w:rFonts w:asciiTheme="majorHAnsi" w:hAnsiTheme="majorHAnsi" w:cstheme="majorHAnsi"/>
          <w:color w:val="000000"/>
          <w:sz w:val="20"/>
          <w:szCs w:val="20"/>
          <w:lang w:val="en-US"/>
        </w:rPr>
        <w:t xml:space="preserve">. </w:t>
      </w:r>
    </w:p>
    <w:p w14:paraId="3641C0A4" w14:textId="17B1764A" w:rsidR="009A2429" w:rsidRDefault="00E831C8" w:rsidP="00C65372">
      <w:pPr>
        <w:ind w:firstLine="720"/>
        <w:rPr>
          <w:rFonts w:asciiTheme="majorHAnsi" w:hAnsiTheme="majorHAnsi" w:cstheme="majorHAnsi"/>
          <w:color w:val="000000"/>
          <w:sz w:val="20"/>
          <w:szCs w:val="20"/>
          <w:lang w:val="en-US"/>
        </w:rPr>
      </w:pPr>
      <w:r>
        <w:rPr>
          <w:rFonts w:asciiTheme="majorHAnsi" w:hAnsiTheme="majorHAnsi" w:cstheme="majorHAnsi"/>
          <w:color w:val="000000"/>
          <w:sz w:val="20"/>
          <w:szCs w:val="20"/>
          <w:lang w:val="en-US"/>
        </w:rPr>
        <w:t xml:space="preserve">Of course, ever-expanding, wild disparities between the wealthy and the poor </w:t>
      </w:r>
      <w:r w:rsidR="00F60A87">
        <w:rPr>
          <w:rFonts w:asciiTheme="majorHAnsi" w:hAnsiTheme="majorHAnsi" w:cstheme="majorHAnsi"/>
          <w:color w:val="000000"/>
          <w:sz w:val="20"/>
          <w:szCs w:val="20"/>
          <w:lang w:val="en-US"/>
        </w:rPr>
        <w:t>is not necessarily ‘new’</w:t>
      </w:r>
      <w:r>
        <w:rPr>
          <w:rFonts w:asciiTheme="majorHAnsi" w:hAnsiTheme="majorHAnsi" w:cstheme="majorHAnsi"/>
          <w:color w:val="000000"/>
          <w:sz w:val="20"/>
          <w:szCs w:val="20"/>
          <w:lang w:val="en-US"/>
        </w:rPr>
        <w:t>.  What is new is that this ascephalitic matter</w:t>
      </w:r>
      <w:r w:rsidR="00C65372">
        <w:rPr>
          <w:rFonts w:asciiTheme="majorHAnsi" w:hAnsiTheme="majorHAnsi" w:cstheme="majorHAnsi"/>
          <w:color w:val="000000"/>
          <w:sz w:val="20"/>
          <w:szCs w:val="20"/>
          <w:lang w:val="en-US"/>
        </w:rPr>
        <w:t xml:space="preserve"> </w:t>
      </w:r>
      <w:r w:rsidR="00722C67">
        <w:rPr>
          <w:rFonts w:asciiTheme="majorHAnsi" w:hAnsiTheme="majorHAnsi" w:cstheme="majorHAnsi"/>
          <w:color w:val="000000"/>
          <w:sz w:val="20"/>
          <w:szCs w:val="20"/>
          <w:lang w:val="en-US"/>
        </w:rPr>
        <w:t xml:space="preserve">is </w:t>
      </w:r>
      <w:r w:rsidR="00C65372">
        <w:rPr>
          <w:rFonts w:asciiTheme="majorHAnsi" w:hAnsiTheme="majorHAnsi" w:cstheme="majorHAnsi"/>
          <w:color w:val="000000"/>
          <w:sz w:val="20"/>
          <w:szCs w:val="20"/>
          <w:lang w:val="en-US"/>
        </w:rPr>
        <w:t>neither an ‘empty’ form to be filled nor a</w:t>
      </w:r>
      <w:r w:rsidR="004075E7">
        <w:rPr>
          <w:rFonts w:asciiTheme="majorHAnsi" w:hAnsiTheme="majorHAnsi" w:cstheme="majorHAnsi"/>
          <w:color w:val="000000"/>
          <w:sz w:val="20"/>
          <w:szCs w:val="20"/>
          <w:lang w:val="en-US"/>
        </w:rPr>
        <w:t xml:space="preserve"> fully positioned ideological mandate to be heralded</w:t>
      </w:r>
      <w:r w:rsidR="00722C67">
        <w:rPr>
          <w:rFonts w:asciiTheme="majorHAnsi" w:hAnsiTheme="majorHAnsi" w:cstheme="majorHAnsi"/>
          <w:color w:val="000000"/>
          <w:sz w:val="20"/>
          <w:szCs w:val="20"/>
          <w:lang w:val="en-US"/>
        </w:rPr>
        <w:t>. Instead it enables non-thought out, anti-intellectual strategies underpinning for example ‘the news’ (fake or otherwise) by cherry picking</w:t>
      </w:r>
      <w:r w:rsidR="004075E7">
        <w:rPr>
          <w:rFonts w:asciiTheme="majorHAnsi" w:hAnsiTheme="majorHAnsi" w:cstheme="majorHAnsi"/>
          <w:color w:val="000000"/>
          <w:sz w:val="20"/>
          <w:szCs w:val="20"/>
          <w:lang w:val="en-US"/>
        </w:rPr>
        <w:t xml:space="preserve"> its</w:t>
      </w:r>
      <w:r w:rsidR="00722C67">
        <w:rPr>
          <w:rFonts w:asciiTheme="majorHAnsi" w:hAnsiTheme="majorHAnsi" w:cstheme="majorHAnsi"/>
          <w:color w:val="000000"/>
          <w:sz w:val="20"/>
          <w:szCs w:val="20"/>
          <w:lang w:val="en-US"/>
        </w:rPr>
        <w:t xml:space="preserve"> own set of</w:t>
      </w:r>
      <w:r w:rsidR="004075E7">
        <w:rPr>
          <w:rFonts w:asciiTheme="majorHAnsi" w:hAnsiTheme="majorHAnsi" w:cstheme="majorHAnsi"/>
          <w:color w:val="000000"/>
          <w:sz w:val="20"/>
          <w:szCs w:val="20"/>
          <w:lang w:val="en-US"/>
        </w:rPr>
        <w:t xml:space="preserve"> futures</w:t>
      </w:r>
      <w:r w:rsidR="00722C67">
        <w:rPr>
          <w:rFonts w:asciiTheme="majorHAnsi" w:hAnsiTheme="majorHAnsi" w:cstheme="majorHAnsi"/>
          <w:color w:val="000000"/>
          <w:sz w:val="20"/>
          <w:szCs w:val="20"/>
          <w:lang w:val="en-US"/>
        </w:rPr>
        <w:t xml:space="preserve"> and block-chain derivatives, circulating ‘futures’ and then selling them on. And it is not simply limited to the news or the stock exchange or the circulation of debt. H</w:t>
      </w:r>
      <w:r w:rsidR="004075E7">
        <w:rPr>
          <w:rFonts w:asciiTheme="majorHAnsi" w:hAnsiTheme="majorHAnsi" w:cstheme="majorHAnsi"/>
          <w:color w:val="000000"/>
          <w:sz w:val="20"/>
          <w:szCs w:val="20"/>
          <w:lang w:val="en-US"/>
        </w:rPr>
        <w:t>ere far right social movements</w:t>
      </w:r>
      <w:r w:rsidR="00722C67">
        <w:rPr>
          <w:rFonts w:asciiTheme="majorHAnsi" w:hAnsiTheme="majorHAnsi" w:cstheme="majorHAnsi"/>
          <w:color w:val="000000"/>
          <w:sz w:val="20"/>
          <w:szCs w:val="20"/>
          <w:lang w:val="en-US"/>
        </w:rPr>
        <w:t xml:space="preserve"> employ the same language tropes</w:t>
      </w:r>
      <w:r w:rsidR="004075E7">
        <w:rPr>
          <w:rFonts w:asciiTheme="majorHAnsi" w:hAnsiTheme="majorHAnsi" w:cstheme="majorHAnsi"/>
          <w:color w:val="000000"/>
          <w:sz w:val="20"/>
          <w:szCs w:val="20"/>
          <w:lang w:val="en-US"/>
        </w:rPr>
        <w:t xml:space="preserve"> as the socially conscious</w:t>
      </w:r>
      <w:r w:rsidR="00722C67">
        <w:rPr>
          <w:rFonts w:asciiTheme="majorHAnsi" w:hAnsiTheme="majorHAnsi" w:cstheme="majorHAnsi"/>
          <w:color w:val="000000"/>
          <w:sz w:val="20"/>
          <w:szCs w:val="20"/>
          <w:lang w:val="en-US"/>
        </w:rPr>
        <w:t>; t</w:t>
      </w:r>
      <w:r w:rsidR="004075E7">
        <w:rPr>
          <w:rFonts w:asciiTheme="majorHAnsi" w:hAnsiTheme="majorHAnsi" w:cstheme="majorHAnsi"/>
          <w:color w:val="000000"/>
          <w:sz w:val="20"/>
          <w:szCs w:val="20"/>
          <w:lang w:val="en-US"/>
        </w:rPr>
        <w:t xml:space="preserve">here big data </w:t>
      </w:r>
      <w:r w:rsidR="00722C67">
        <w:rPr>
          <w:rFonts w:asciiTheme="majorHAnsi" w:hAnsiTheme="majorHAnsi" w:cstheme="majorHAnsi"/>
          <w:color w:val="000000"/>
          <w:sz w:val="20"/>
          <w:szCs w:val="20"/>
          <w:lang w:val="en-US"/>
        </w:rPr>
        <w:t>information engines click-bait, slice up</w:t>
      </w:r>
      <w:r w:rsidR="004075E7">
        <w:rPr>
          <w:rFonts w:asciiTheme="majorHAnsi" w:hAnsiTheme="majorHAnsi" w:cstheme="majorHAnsi"/>
          <w:color w:val="000000"/>
          <w:sz w:val="20"/>
          <w:szCs w:val="20"/>
          <w:lang w:val="en-US"/>
        </w:rPr>
        <w:t xml:space="preserve"> </w:t>
      </w:r>
      <w:r w:rsidR="00722C67">
        <w:rPr>
          <w:rFonts w:asciiTheme="majorHAnsi" w:hAnsiTheme="majorHAnsi" w:cstheme="majorHAnsi"/>
          <w:color w:val="000000"/>
          <w:sz w:val="20"/>
          <w:szCs w:val="20"/>
          <w:lang w:val="en-US"/>
        </w:rPr>
        <w:t>and (re-)store</w:t>
      </w:r>
      <w:r w:rsidR="004075E7">
        <w:rPr>
          <w:rFonts w:asciiTheme="majorHAnsi" w:hAnsiTheme="majorHAnsi" w:cstheme="majorHAnsi"/>
          <w:color w:val="000000"/>
          <w:sz w:val="20"/>
          <w:szCs w:val="20"/>
          <w:lang w:val="en-US"/>
        </w:rPr>
        <w:t xml:space="preserve"> 0’s and 1’s as fodder for </w:t>
      </w:r>
      <w:r w:rsidR="00722C67">
        <w:rPr>
          <w:rFonts w:asciiTheme="majorHAnsi" w:hAnsiTheme="majorHAnsi" w:cstheme="majorHAnsi"/>
          <w:color w:val="000000"/>
          <w:sz w:val="20"/>
          <w:szCs w:val="20"/>
          <w:lang w:val="en-US"/>
        </w:rPr>
        <w:t>disrupting national and local elections</w:t>
      </w:r>
      <w:r w:rsidR="009A2429">
        <w:rPr>
          <w:rFonts w:asciiTheme="majorHAnsi" w:hAnsiTheme="majorHAnsi" w:cstheme="majorHAnsi"/>
          <w:color w:val="000000"/>
          <w:sz w:val="20"/>
          <w:szCs w:val="20"/>
          <w:lang w:val="en-US"/>
        </w:rPr>
        <w:t>.</w:t>
      </w:r>
    </w:p>
    <w:p w14:paraId="03F9A4E3" w14:textId="0EB28A0D" w:rsidR="005C4262" w:rsidRDefault="009A2429" w:rsidP="00C65372">
      <w:pPr>
        <w:ind w:firstLine="720"/>
        <w:rPr>
          <w:rFonts w:asciiTheme="majorHAnsi" w:hAnsiTheme="majorHAnsi" w:cstheme="majorHAnsi"/>
          <w:color w:val="000000"/>
          <w:sz w:val="20"/>
          <w:szCs w:val="20"/>
          <w:lang w:val="en-US"/>
        </w:rPr>
      </w:pPr>
      <w:r>
        <w:rPr>
          <w:rFonts w:asciiTheme="majorHAnsi" w:hAnsiTheme="majorHAnsi" w:cstheme="majorHAnsi"/>
          <w:color w:val="000000"/>
          <w:sz w:val="20"/>
          <w:szCs w:val="20"/>
          <w:lang w:val="en-US"/>
        </w:rPr>
        <w:t>If ever there was a moment to start collectively imagining the ‘how’ in the famous clarion cry</w:t>
      </w:r>
      <w:r w:rsidR="00517BF1">
        <w:rPr>
          <w:rFonts w:asciiTheme="majorHAnsi" w:hAnsiTheme="majorHAnsi" w:cstheme="majorHAnsi"/>
          <w:color w:val="000000"/>
          <w:sz w:val="20"/>
          <w:szCs w:val="20"/>
          <w:lang w:val="en-US"/>
        </w:rPr>
        <w:t xml:space="preserve"> announced at the outs</w:t>
      </w:r>
      <w:r w:rsidR="00F6214F">
        <w:rPr>
          <w:rFonts w:asciiTheme="majorHAnsi" w:hAnsiTheme="majorHAnsi" w:cstheme="majorHAnsi"/>
          <w:color w:val="000000"/>
          <w:sz w:val="20"/>
          <w:szCs w:val="20"/>
          <w:lang w:val="en-US"/>
        </w:rPr>
        <w:t>et</w:t>
      </w:r>
      <w:r>
        <w:rPr>
          <w:rFonts w:asciiTheme="majorHAnsi" w:hAnsiTheme="majorHAnsi" w:cstheme="majorHAnsi"/>
          <w:color w:val="000000"/>
          <w:sz w:val="20"/>
          <w:szCs w:val="20"/>
          <w:lang w:val="en-US"/>
        </w:rPr>
        <w:t>: ‘supposing it could be otherwise’, now is the time to do so.</w:t>
      </w:r>
      <w:r w:rsidR="00722C67">
        <w:rPr>
          <w:rFonts w:asciiTheme="majorHAnsi" w:hAnsiTheme="majorHAnsi" w:cstheme="majorHAnsi"/>
          <w:color w:val="000000"/>
          <w:sz w:val="20"/>
          <w:szCs w:val="20"/>
          <w:lang w:val="en-US"/>
        </w:rPr>
        <w:t xml:space="preserve"> </w:t>
      </w:r>
    </w:p>
    <w:p w14:paraId="4BBA92E2" w14:textId="77777777" w:rsidR="00517BF1" w:rsidRDefault="00517BF1" w:rsidP="00C65372">
      <w:pPr>
        <w:ind w:firstLine="720"/>
        <w:rPr>
          <w:rFonts w:asciiTheme="majorHAnsi" w:hAnsiTheme="majorHAnsi" w:cstheme="majorHAnsi"/>
          <w:color w:val="000000"/>
          <w:sz w:val="20"/>
          <w:szCs w:val="20"/>
          <w:lang w:val="en-US"/>
        </w:rPr>
      </w:pPr>
    </w:p>
    <w:p w14:paraId="0B7AEE73" w14:textId="60ED4C18" w:rsidR="00517BF1" w:rsidRPr="005C4262" w:rsidRDefault="00517BF1" w:rsidP="00C65372">
      <w:pPr>
        <w:ind w:firstLine="720"/>
        <w:rPr>
          <w:rFonts w:asciiTheme="majorHAnsi" w:hAnsiTheme="majorHAnsi" w:cstheme="majorHAnsi"/>
          <w:color w:val="000000"/>
          <w:sz w:val="20"/>
          <w:szCs w:val="20"/>
          <w:lang w:val="en-US"/>
        </w:rPr>
      </w:pPr>
      <w:r>
        <w:rPr>
          <w:rFonts w:asciiTheme="majorHAnsi" w:hAnsiTheme="majorHAnsi" w:cstheme="majorHAnsi"/>
          <w:color w:val="000000"/>
          <w:sz w:val="20"/>
          <w:szCs w:val="20"/>
          <w:lang w:val="en-US"/>
        </w:rPr>
        <w:t>Radical Matter: Untimely Meditation no. 3.</w:t>
      </w:r>
    </w:p>
    <w:p w14:paraId="7EEA1976" w14:textId="77777777" w:rsidR="0086342D" w:rsidRDefault="0086342D" w:rsidP="00F423BC">
      <w:pPr>
        <w:rPr>
          <w:rFonts w:asciiTheme="majorHAnsi" w:hAnsiTheme="majorHAnsi" w:cstheme="majorHAnsi"/>
          <w:color w:val="000000"/>
          <w:sz w:val="20"/>
          <w:szCs w:val="20"/>
          <w:lang w:val="en-US"/>
        </w:rPr>
      </w:pPr>
    </w:p>
    <w:p w14:paraId="0D79E735" w14:textId="77777777" w:rsidR="0086342D" w:rsidRPr="0086342D" w:rsidRDefault="0086342D" w:rsidP="00F423BC">
      <w:pPr>
        <w:rPr>
          <w:rFonts w:asciiTheme="majorHAnsi" w:hAnsiTheme="majorHAnsi" w:cstheme="majorHAnsi"/>
          <w:color w:val="000000"/>
          <w:sz w:val="20"/>
          <w:szCs w:val="20"/>
          <w:lang w:val="en-US"/>
        </w:rPr>
      </w:pPr>
    </w:p>
    <w:p w14:paraId="3DF3B4B1" w14:textId="77777777" w:rsidR="00A8428A" w:rsidRPr="00304575" w:rsidRDefault="00A8428A" w:rsidP="00F423BC">
      <w:pPr>
        <w:widowControl w:val="0"/>
        <w:autoSpaceDE w:val="0"/>
        <w:autoSpaceDN w:val="0"/>
        <w:adjustRightInd w:val="0"/>
        <w:rPr>
          <w:rFonts w:asciiTheme="majorHAnsi" w:hAnsiTheme="majorHAnsi" w:cstheme="majorHAnsi"/>
          <w:color w:val="000000"/>
          <w:sz w:val="20"/>
          <w:szCs w:val="20"/>
          <w:lang w:val="en-US"/>
        </w:rPr>
      </w:pPr>
    </w:p>
    <w:p w14:paraId="4D648B44" w14:textId="4F33D2A2" w:rsidR="004269E7" w:rsidRPr="00304575" w:rsidRDefault="004269E7" w:rsidP="00F423BC">
      <w:pPr>
        <w:widowControl w:val="0"/>
        <w:autoSpaceDE w:val="0"/>
        <w:autoSpaceDN w:val="0"/>
        <w:adjustRightInd w:val="0"/>
        <w:rPr>
          <w:rFonts w:asciiTheme="majorHAnsi" w:hAnsiTheme="majorHAnsi" w:cstheme="majorHAnsi"/>
          <w:color w:val="000000"/>
          <w:sz w:val="20"/>
          <w:szCs w:val="20"/>
          <w:lang w:val="en-US"/>
        </w:rPr>
      </w:pPr>
    </w:p>
    <w:p w14:paraId="119EA1C4" w14:textId="0DB0A988" w:rsidR="004269E7" w:rsidRPr="00304575" w:rsidRDefault="004269E7" w:rsidP="00F423BC">
      <w:pPr>
        <w:widowControl w:val="0"/>
        <w:autoSpaceDE w:val="0"/>
        <w:autoSpaceDN w:val="0"/>
        <w:adjustRightInd w:val="0"/>
        <w:rPr>
          <w:rFonts w:asciiTheme="majorHAnsi" w:hAnsiTheme="majorHAnsi" w:cstheme="majorHAnsi"/>
          <w:color w:val="000000"/>
          <w:sz w:val="20"/>
          <w:szCs w:val="20"/>
          <w:lang w:val="en-US"/>
        </w:rPr>
      </w:pPr>
      <w:r w:rsidRPr="00304575">
        <w:rPr>
          <w:rFonts w:asciiTheme="majorHAnsi" w:hAnsiTheme="majorHAnsi" w:cstheme="majorHAnsi"/>
          <w:color w:val="000000"/>
          <w:sz w:val="20"/>
          <w:szCs w:val="20"/>
          <w:lang w:val="en-US"/>
        </w:rPr>
        <w:tab/>
      </w:r>
    </w:p>
    <w:p w14:paraId="4D05EDAE" w14:textId="6982B728" w:rsidR="000C11E5" w:rsidRPr="00304575" w:rsidRDefault="000C11E5" w:rsidP="00F423BC">
      <w:pPr>
        <w:widowControl w:val="0"/>
        <w:autoSpaceDE w:val="0"/>
        <w:autoSpaceDN w:val="0"/>
        <w:adjustRightInd w:val="0"/>
        <w:rPr>
          <w:rFonts w:asciiTheme="majorHAnsi" w:hAnsiTheme="majorHAnsi" w:cstheme="majorHAnsi"/>
          <w:color w:val="000000"/>
          <w:sz w:val="20"/>
          <w:szCs w:val="20"/>
          <w:lang w:val="en-US"/>
        </w:rPr>
      </w:pPr>
    </w:p>
    <w:p w14:paraId="7CACAB17" w14:textId="77777777" w:rsidR="000C11E5" w:rsidRPr="00304575" w:rsidRDefault="000C11E5" w:rsidP="00F423BC">
      <w:pPr>
        <w:widowControl w:val="0"/>
        <w:autoSpaceDE w:val="0"/>
        <w:autoSpaceDN w:val="0"/>
        <w:adjustRightInd w:val="0"/>
        <w:rPr>
          <w:rFonts w:asciiTheme="majorHAnsi" w:hAnsiTheme="majorHAnsi" w:cstheme="majorHAnsi"/>
          <w:color w:val="000000"/>
          <w:sz w:val="20"/>
          <w:szCs w:val="20"/>
          <w:lang w:val="en-US"/>
        </w:rPr>
      </w:pPr>
    </w:p>
    <w:p w14:paraId="22E523D6" w14:textId="77777777" w:rsidR="000C11E5" w:rsidRPr="00304575" w:rsidRDefault="000C11E5" w:rsidP="00F423BC">
      <w:pPr>
        <w:widowControl w:val="0"/>
        <w:autoSpaceDE w:val="0"/>
        <w:autoSpaceDN w:val="0"/>
        <w:adjustRightInd w:val="0"/>
        <w:rPr>
          <w:rFonts w:asciiTheme="majorHAnsi" w:hAnsiTheme="majorHAnsi" w:cstheme="majorHAnsi"/>
          <w:color w:val="000000"/>
          <w:sz w:val="20"/>
          <w:szCs w:val="20"/>
          <w:lang w:val="en-US"/>
        </w:rPr>
      </w:pPr>
    </w:p>
    <w:p w14:paraId="03CFAC86" w14:textId="201F2EB2" w:rsidR="00153E20" w:rsidRPr="00304575" w:rsidRDefault="00153E20" w:rsidP="00F423BC">
      <w:pPr>
        <w:widowControl w:val="0"/>
        <w:autoSpaceDE w:val="0"/>
        <w:autoSpaceDN w:val="0"/>
        <w:adjustRightInd w:val="0"/>
        <w:rPr>
          <w:rFonts w:asciiTheme="majorHAnsi" w:hAnsiTheme="majorHAnsi" w:cstheme="majorHAnsi"/>
          <w:color w:val="000000"/>
          <w:sz w:val="20"/>
          <w:szCs w:val="20"/>
          <w:lang w:val="en-US"/>
        </w:rPr>
      </w:pPr>
    </w:p>
    <w:p w14:paraId="03D3C677" w14:textId="18CA033E" w:rsidR="0086342D" w:rsidRDefault="00556FC8" w:rsidP="00F423BC">
      <w:pPr>
        <w:rPr>
          <w:rFonts w:asciiTheme="majorHAnsi" w:hAnsiTheme="majorHAnsi" w:cstheme="majorHAnsi"/>
          <w:b/>
          <w:color w:val="FF0000"/>
          <w:sz w:val="20"/>
          <w:szCs w:val="20"/>
          <w:lang w:val="en-US"/>
        </w:rPr>
      </w:pPr>
      <w:r>
        <w:rPr>
          <w:rFonts w:asciiTheme="majorHAnsi" w:hAnsiTheme="majorHAnsi" w:cstheme="majorHAnsi"/>
          <w:b/>
          <w:color w:val="FF0000"/>
          <w:sz w:val="20"/>
          <w:szCs w:val="20"/>
          <w:lang w:val="en-US"/>
        </w:rPr>
        <w:t xml:space="preserve">Words: </w:t>
      </w:r>
      <w:r w:rsidR="006936BC">
        <w:rPr>
          <w:rFonts w:asciiTheme="majorHAnsi" w:hAnsiTheme="majorHAnsi" w:cstheme="majorHAnsi"/>
          <w:b/>
          <w:color w:val="FF0000"/>
          <w:sz w:val="20"/>
          <w:szCs w:val="20"/>
          <w:lang w:val="en-US"/>
        </w:rPr>
        <w:t>4,</w:t>
      </w:r>
      <w:r w:rsidR="00210E2C">
        <w:rPr>
          <w:rFonts w:asciiTheme="majorHAnsi" w:hAnsiTheme="majorHAnsi" w:cstheme="majorHAnsi"/>
          <w:b/>
          <w:color w:val="FF0000"/>
          <w:sz w:val="20"/>
          <w:szCs w:val="20"/>
          <w:lang w:val="en-US"/>
        </w:rPr>
        <w:t>318</w:t>
      </w:r>
    </w:p>
    <w:p w14:paraId="2B3E08EA" w14:textId="77777777" w:rsidR="00167C0E" w:rsidRDefault="00167C0E" w:rsidP="00F423BC">
      <w:pPr>
        <w:rPr>
          <w:rFonts w:asciiTheme="majorHAnsi" w:hAnsiTheme="majorHAnsi" w:cstheme="majorHAnsi"/>
          <w:b/>
          <w:iCs/>
          <w:color w:val="FF0000"/>
          <w:sz w:val="20"/>
          <w:szCs w:val="20"/>
          <w:lang w:val="en-US"/>
        </w:rPr>
        <w:sectPr w:rsidR="00167C0E" w:rsidSect="0086342D">
          <w:footnotePr>
            <w:pos w:val="beneathText"/>
          </w:footnotePr>
          <w:endnotePr>
            <w:numFmt w:val="decimal"/>
          </w:endnotePr>
          <w:type w:val="continuous"/>
          <w:pgSz w:w="11900" w:h="16840"/>
          <w:pgMar w:top="1440" w:right="1800" w:bottom="1440" w:left="1800" w:header="708" w:footer="708" w:gutter="0"/>
          <w:cols w:space="708"/>
          <w:docGrid w:linePitch="360"/>
        </w:sectPr>
      </w:pPr>
    </w:p>
    <w:p w14:paraId="7CF780FF" w14:textId="54A51DE8" w:rsidR="0086342D" w:rsidRDefault="00167C0E" w:rsidP="00F423BC">
      <w:pPr>
        <w:rPr>
          <w:rFonts w:asciiTheme="majorHAnsi" w:hAnsiTheme="majorHAnsi" w:cstheme="majorHAnsi"/>
          <w:b/>
          <w:iCs/>
          <w:color w:val="FF0000"/>
          <w:sz w:val="20"/>
          <w:szCs w:val="20"/>
          <w:lang w:val="en-US"/>
        </w:rPr>
      </w:pPr>
      <w:r>
        <w:rPr>
          <w:rFonts w:asciiTheme="majorHAnsi" w:hAnsiTheme="majorHAnsi" w:cstheme="majorHAnsi"/>
          <w:b/>
          <w:iCs/>
          <w:color w:val="FF0000"/>
          <w:sz w:val="20"/>
          <w:szCs w:val="20"/>
          <w:lang w:val="en-US"/>
        </w:rPr>
        <w:lastRenderedPageBreak/>
        <w:t>Endnotes</w:t>
      </w:r>
    </w:p>
    <w:p w14:paraId="332CB193" w14:textId="77777777" w:rsidR="00167C0E" w:rsidRDefault="00167C0E" w:rsidP="00F423BC">
      <w:pPr>
        <w:rPr>
          <w:rFonts w:asciiTheme="majorHAnsi" w:hAnsiTheme="majorHAnsi" w:cstheme="majorHAnsi"/>
          <w:b/>
          <w:iCs/>
          <w:color w:val="FF0000"/>
          <w:sz w:val="20"/>
          <w:szCs w:val="20"/>
          <w:lang w:val="en-US"/>
        </w:rPr>
      </w:pPr>
    </w:p>
    <w:p w14:paraId="0DCAAC52" w14:textId="77777777" w:rsidR="00167C0E" w:rsidRPr="00304575" w:rsidRDefault="00167C0E" w:rsidP="00F423BC">
      <w:pPr>
        <w:rPr>
          <w:rFonts w:asciiTheme="majorHAnsi" w:hAnsiTheme="majorHAnsi" w:cstheme="majorHAnsi"/>
          <w:b/>
          <w:iCs/>
          <w:color w:val="FF0000"/>
          <w:sz w:val="20"/>
          <w:szCs w:val="20"/>
          <w:lang w:val="en-US"/>
        </w:rPr>
      </w:pPr>
    </w:p>
    <w:sectPr w:rsidR="00167C0E" w:rsidRPr="00304575" w:rsidSect="00167C0E">
      <w:footnotePr>
        <w:pos w:val="beneathText"/>
      </w:footnotePr>
      <w:endnotePr>
        <w:numFmt w:val="decimal"/>
      </w:endnotePr>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ECEF8" w14:textId="77777777" w:rsidR="000D7108" w:rsidRDefault="000D7108" w:rsidP="005217F3">
      <w:r>
        <w:separator/>
      </w:r>
    </w:p>
  </w:endnote>
  <w:endnote w:type="continuationSeparator" w:id="0">
    <w:p w14:paraId="4DF68907" w14:textId="77777777" w:rsidR="000D7108" w:rsidRDefault="000D7108" w:rsidP="005217F3">
      <w:r>
        <w:continuationSeparator/>
      </w:r>
    </w:p>
  </w:endnote>
  <w:endnote w:id="1">
    <w:p w14:paraId="2EFD7537" w14:textId="1C47E60E" w:rsidR="00F71199" w:rsidRPr="00790A3E" w:rsidRDefault="00F71199" w:rsidP="00F71199">
      <w:pPr>
        <w:widowControl w:val="0"/>
        <w:autoSpaceDE w:val="0"/>
        <w:autoSpaceDN w:val="0"/>
        <w:adjustRightInd w:val="0"/>
        <w:ind w:right="360"/>
        <w:rPr>
          <w:rFonts w:asciiTheme="majorHAnsi" w:hAnsiTheme="majorHAnsi" w:cstheme="majorHAnsi"/>
          <w:iCs/>
          <w:sz w:val="16"/>
          <w:szCs w:val="16"/>
          <w:lang w:val="en-US"/>
        </w:rPr>
      </w:pPr>
      <w:r w:rsidRPr="00790A3E">
        <w:rPr>
          <w:rStyle w:val="EndnoteReference"/>
          <w:rFonts w:asciiTheme="majorHAnsi" w:hAnsiTheme="majorHAnsi" w:cstheme="majorHAnsi"/>
          <w:sz w:val="16"/>
          <w:szCs w:val="16"/>
        </w:rPr>
        <w:endnoteRef/>
      </w:r>
      <w:r w:rsidRPr="00790A3E">
        <w:rPr>
          <w:rFonts w:asciiTheme="majorHAnsi" w:hAnsiTheme="majorHAnsi" w:cstheme="majorHAnsi"/>
          <w:sz w:val="16"/>
          <w:szCs w:val="16"/>
        </w:rPr>
        <w:t xml:space="preserve"> This published (3</w:t>
      </w:r>
      <w:r w:rsidRPr="00790A3E">
        <w:rPr>
          <w:rFonts w:asciiTheme="majorHAnsi" w:hAnsiTheme="majorHAnsi" w:cstheme="majorHAnsi"/>
          <w:sz w:val="16"/>
          <w:szCs w:val="16"/>
          <w:vertAlign w:val="superscript"/>
        </w:rPr>
        <w:t>rd</w:t>
      </w:r>
      <w:r w:rsidRPr="00790A3E">
        <w:rPr>
          <w:rFonts w:asciiTheme="majorHAnsi" w:hAnsiTheme="majorHAnsi" w:cstheme="majorHAnsi"/>
          <w:sz w:val="16"/>
          <w:szCs w:val="16"/>
        </w:rPr>
        <w:t xml:space="preserve">) meditation was developed over a two year period. </w:t>
      </w:r>
      <w:r w:rsidR="00556FC8" w:rsidRPr="00556FC8">
        <w:rPr>
          <w:rFonts w:asciiTheme="majorHAnsi" w:hAnsiTheme="majorHAnsi" w:cstheme="majorHAnsi"/>
          <w:sz w:val="16"/>
          <w:szCs w:val="16"/>
        </w:rPr>
        <w:t xml:space="preserve">Its first incarnation was given as </w:t>
      </w:r>
      <w:r w:rsidR="00556FC8" w:rsidRPr="00556FC8">
        <w:rPr>
          <w:rFonts w:asciiTheme="majorHAnsi" w:hAnsiTheme="majorHAnsi" w:cstheme="majorHAnsi"/>
          <w:iCs/>
          <w:sz w:val="16"/>
          <w:szCs w:val="16"/>
        </w:rPr>
        <w:t xml:space="preserve">Keynote at </w:t>
      </w:r>
      <w:r w:rsidR="00556FC8" w:rsidRPr="00556FC8">
        <w:rPr>
          <w:rFonts w:asciiTheme="majorHAnsi" w:hAnsiTheme="majorHAnsi" w:cstheme="majorHAnsi"/>
          <w:i/>
          <w:iCs/>
          <w:sz w:val="16"/>
          <w:szCs w:val="16"/>
        </w:rPr>
        <w:t>Modus Operandi: Uncertainty</w:t>
      </w:r>
      <w:r w:rsidR="00556FC8" w:rsidRPr="00556FC8">
        <w:rPr>
          <w:rFonts w:asciiTheme="majorHAnsi" w:hAnsiTheme="majorHAnsi" w:cstheme="majorHAnsi"/>
          <w:iCs/>
          <w:sz w:val="16"/>
          <w:szCs w:val="16"/>
        </w:rPr>
        <w:t xml:space="preserve">, International Conference at the invitation of </w:t>
      </w:r>
      <w:proofErr w:type="spellStart"/>
      <w:r w:rsidR="00556FC8" w:rsidRPr="00556FC8">
        <w:rPr>
          <w:rFonts w:asciiTheme="majorHAnsi" w:hAnsiTheme="majorHAnsi" w:cstheme="majorHAnsi"/>
          <w:bCs/>
          <w:sz w:val="16"/>
          <w:szCs w:val="16"/>
        </w:rPr>
        <w:t>María</w:t>
      </w:r>
      <w:proofErr w:type="spellEnd"/>
      <w:r w:rsidR="00556FC8" w:rsidRPr="00556FC8">
        <w:rPr>
          <w:rFonts w:asciiTheme="majorHAnsi" w:hAnsiTheme="majorHAnsi" w:cstheme="majorHAnsi"/>
          <w:bCs/>
          <w:sz w:val="16"/>
          <w:szCs w:val="16"/>
        </w:rPr>
        <w:t xml:space="preserve"> </w:t>
      </w:r>
      <w:proofErr w:type="spellStart"/>
      <w:r w:rsidR="00556FC8" w:rsidRPr="00556FC8">
        <w:rPr>
          <w:rFonts w:asciiTheme="majorHAnsi" w:hAnsiTheme="majorHAnsi" w:cstheme="majorHAnsi"/>
          <w:bCs/>
          <w:sz w:val="16"/>
          <w:szCs w:val="16"/>
        </w:rPr>
        <w:t>Angélica</w:t>
      </w:r>
      <w:proofErr w:type="spellEnd"/>
      <w:r w:rsidR="00556FC8" w:rsidRPr="00556FC8">
        <w:rPr>
          <w:rFonts w:asciiTheme="majorHAnsi" w:hAnsiTheme="majorHAnsi" w:cstheme="majorHAnsi"/>
          <w:bCs/>
          <w:sz w:val="16"/>
          <w:szCs w:val="16"/>
        </w:rPr>
        <w:t xml:space="preserve"> Madero,</w:t>
      </w:r>
      <w:r w:rsidR="00556FC8" w:rsidRPr="00556FC8">
        <w:rPr>
          <w:rFonts w:asciiTheme="majorHAnsi" w:hAnsiTheme="majorHAnsi" w:cstheme="majorHAnsi"/>
          <w:sz w:val="16"/>
          <w:szCs w:val="16"/>
        </w:rPr>
        <w:t xml:space="preserve"> </w:t>
      </w:r>
      <w:proofErr w:type="spellStart"/>
      <w:r w:rsidR="00556FC8" w:rsidRPr="00556FC8">
        <w:rPr>
          <w:rFonts w:asciiTheme="majorHAnsi" w:hAnsiTheme="majorHAnsi" w:cstheme="majorHAnsi"/>
          <w:bCs/>
          <w:sz w:val="16"/>
          <w:szCs w:val="16"/>
        </w:rPr>
        <w:t>Directora</w:t>
      </w:r>
      <w:proofErr w:type="spellEnd"/>
      <w:r w:rsidR="00556FC8" w:rsidRPr="00556FC8">
        <w:rPr>
          <w:rFonts w:asciiTheme="majorHAnsi" w:hAnsiTheme="majorHAnsi" w:cstheme="majorHAnsi"/>
          <w:bCs/>
          <w:sz w:val="16"/>
          <w:szCs w:val="16"/>
        </w:rPr>
        <w:t xml:space="preserve"> </w:t>
      </w:r>
      <w:proofErr w:type="spellStart"/>
      <w:r w:rsidR="00556FC8" w:rsidRPr="00556FC8">
        <w:rPr>
          <w:rFonts w:asciiTheme="majorHAnsi" w:hAnsiTheme="majorHAnsi" w:cstheme="majorHAnsi"/>
          <w:bCs/>
          <w:sz w:val="16"/>
          <w:szCs w:val="16"/>
        </w:rPr>
        <w:t>Programa</w:t>
      </w:r>
      <w:proofErr w:type="spellEnd"/>
      <w:r w:rsidR="00556FC8" w:rsidRPr="00556FC8">
        <w:rPr>
          <w:rFonts w:asciiTheme="majorHAnsi" w:hAnsiTheme="majorHAnsi" w:cstheme="majorHAnsi"/>
          <w:bCs/>
          <w:sz w:val="16"/>
          <w:szCs w:val="16"/>
        </w:rPr>
        <w:t xml:space="preserve"> </w:t>
      </w:r>
      <w:proofErr w:type="spellStart"/>
      <w:r w:rsidR="00556FC8" w:rsidRPr="00556FC8">
        <w:rPr>
          <w:rFonts w:asciiTheme="majorHAnsi" w:hAnsiTheme="majorHAnsi" w:cstheme="majorHAnsi"/>
          <w:bCs/>
          <w:sz w:val="16"/>
          <w:szCs w:val="16"/>
        </w:rPr>
        <w:t>Artes</w:t>
      </w:r>
      <w:proofErr w:type="spellEnd"/>
      <w:r w:rsidR="00556FC8" w:rsidRPr="00556FC8">
        <w:rPr>
          <w:rFonts w:asciiTheme="majorHAnsi" w:hAnsiTheme="majorHAnsi" w:cstheme="majorHAnsi"/>
          <w:bCs/>
          <w:sz w:val="16"/>
          <w:szCs w:val="16"/>
        </w:rPr>
        <w:t xml:space="preserve"> </w:t>
      </w:r>
      <w:proofErr w:type="spellStart"/>
      <w:r w:rsidR="00556FC8" w:rsidRPr="00556FC8">
        <w:rPr>
          <w:rFonts w:asciiTheme="majorHAnsi" w:hAnsiTheme="majorHAnsi" w:cstheme="majorHAnsi"/>
          <w:bCs/>
          <w:sz w:val="16"/>
          <w:szCs w:val="16"/>
        </w:rPr>
        <w:t>Plásticas</w:t>
      </w:r>
      <w:proofErr w:type="spellEnd"/>
      <w:r w:rsidR="00556FC8" w:rsidRPr="00556FC8">
        <w:rPr>
          <w:rFonts w:asciiTheme="majorHAnsi" w:hAnsiTheme="majorHAnsi" w:cstheme="majorHAnsi"/>
          <w:bCs/>
          <w:sz w:val="16"/>
          <w:szCs w:val="16"/>
        </w:rPr>
        <w:t>,</w:t>
      </w:r>
      <w:r w:rsidR="00556FC8" w:rsidRPr="00556FC8">
        <w:rPr>
          <w:rFonts w:ascii="MS Gothic" w:eastAsia="MS Gothic" w:hAnsi="MS Gothic" w:cs="MS Gothic" w:hint="eastAsia"/>
          <w:sz w:val="16"/>
          <w:szCs w:val="16"/>
        </w:rPr>
        <w:t> </w:t>
      </w:r>
      <w:proofErr w:type="spellStart"/>
      <w:r w:rsidRPr="00556FC8">
        <w:rPr>
          <w:rFonts w:asciiTheme="majorHAnsi" w:hAnsiTheme="majorHAnsi" w:cstheme="majorHAnsi"/>
          <w:sz w:val="16"/>
          <w:szCs w:val="16"/>
        </w:rPr>
        <w:t>Facultad</w:t>
      </w:r>
      <w:proofErr w:type="spellEnd"/>
      <w:r w:rsidRPr="00556FC8">
        <w:rPr>
          <w:rFonts w:asciiTheme="majorHAnsi" w:hAnsiTheme="majorHAnsi" w:cstheme="majorHAnsi"/>
          <w:sz w:val="16"/>
          <w:szCs w:val="16"/>
        </w:rPr>
        <w:t xml:space="preserve"> de </w:t>
      </w:r>
      <w:proofErr w:type="spellStart"/>
      <w:r w:rsidRPr="00556FC8">
        <w:rPr>
          <w:rFonts w:asciiTheme="majorHAnsi" w:hAnsiTheme="majorHAnsi" w:cstheme="majorHAnsi"/>
          <w:sz w:val="16"/>
          <w:szCs w:val="16"/>
        </w:rPr>
        <w:t>Artes</w:t>
      </w:r>
      <w:proofErr w:type="spellEnd"/>
      <w:r w:rsidRPr="00556FC8">
        <w:rPr>
          <w:rFonts w:asciiTheme="majorHAnsi" w:hAnsiTheme="majorHAnsi" w:cstheme="majorHAnsi"/>
          <w:iCs/>
          <w:sz w:val="16"/>
          <w:szCs w:val="16"/>
        </w:rPr>
        <w:t xml:space="preserve"> Universidad El Bosque and </w:t>
      </w:r>
      <w:r w:rsidRPr="00556FC8">
        <w:rPr>
          <w:rFonts w:asciiTheme="majorHAnsi" w:hAnsiTheme="majorHAnsi" w:cstheme="majorHAnsi"/>
          <w:bCs/>
          <w:sz w:val="16"/>
          <w:szCs w:val="16"/>
        </w:rPr>
        <w:t xml:space="preserve">Carolina </w:t>
      </w:r>
      <w:proofErr w:type="spellStart"/>
      <w:r w:rsidRPr="00556FC8">
        <w:rPr>
          <w:rFonts w:asciiTheme="majorHAnsi" w:hAnsiTheme="majorHAnsi" w:cstheme="majorHAnsi"/>
          <w:bCs/>
          <w:sz w:val="16"/>
          <w:szCs w:val="16"/>
        </w:rPr>
        <w:t>Cerón</w:t>
      </w:r>
      <w:proofErr w:type="spellEnd"/>
      <w:r w:rsidRPr="00556FC8">
        <w:rPr>
          <w:rFonts w:asciiTheme="majorHAnsi" w:hAnsiTheme="majorHAnsi" w:cstheme="majorHAnsi"/>
          <w:bCs/>
          <w:sz w:val="16"/>
          <w:szCs w:val="16"/>
        </w:rPr>
        <w:t xml:space="preserve"> </w:t>
      </w:r>
      <w:proofErr w:type="spellStart"/>
      <w:r w:rsidRPr="00556FC8">
        <w:rPr>
          <w:rFonts w:asciiTheme="majorHAnsi" w:hAnsiTheme="majorHAnsi" w:cstheme="majorHAnsi"/>
          <w:bCs/>
          <w:sz w:val="16"/>
          <w:szCs w:val="16"/>
        </w:rPr>
        <w:t>Castilla</w:t>
      </w:r>
      <w:proofErr w:type="spellEnd"/>
      <w:r w:rsidRPr="00556FC8">
        <w:rPr>
          <w:rFonts w:asciiTheme="majorHAnsi" w:hAnsiTheme="majorHAnsi" w:cstheme="majorHAnsi"/>
          <w:bCs/>
          <w:sz w:val="16"/>
          <w:szCs w:val="16"/>
        </w:rPr>
        <w:t xml:space="preserve">, </w:t>
      </w:r>
      <w:proofErr w:type="spellStart"/>
      <w:r w:rsidRPr="00556FC8">
        <w:rPr>
          <w:rFonts w:asciiTheme="majorHAnsi" w:hAnsiTheme="majorHAnsi" w:cstheme="majorHAnsi"/>
          <w:bCs/>
          <w:sz w:val="16"/>
          <w:szCs w:val="16"/>
        </w:rPr>
        <w:t>Departmento</w:t>
      </w:r>
      <w:proofErr w:type="spellEnd"/>
      <w:r w:rsidRPr="00556FC8">
        <w:rPr>
          <w:rFonts w:asciiTheme="majorHAnsi" w:hAnsiTheme="majorHAnsi" w:cstheme="majorHAnsi"/>
          <w:bCs/>
          <w:sz w:val="16"/>
          <w:szCs w:val="16"/>
        </w:rPr>
        <w:t xml:space="preserve"> de </w:t>
      </w:r>
      <w:proofErr w:type="spellStart"/>
      <w:r w:rsidRPr="00556FC8">
        <w:rPr>
          <w:rFonts w:asciiTheme="majorHAnsi" w:hAnsiTheme="majorHAnsi" w:cstheme="majorHAnsi"/>
          <w:bCs/>
          <w:sz w:val="16"/>
          <w:szCs w:val="16"/>
        </w:rPr>
        <w:t>Artes</w:t>
      </w:r>
      <w:proofErr w:type="spellEnd"/>
      <w:r w:rsidRPr="00556FC8">
        <w:rPr>
          <w:rFonts w:asciiTheme="majorHAnsi" w:hAnsiTheme="majorHAnsi" w:cstheme="majorHAnsi"/>
          <w:bCs/>
          <w:sz w:val="16"/>
          <w:szCs w:val="16"/>
        </w:rPr>
        <w:t xml:space="preserve">, </w:t>
      </w:r>
      <w:r w:rsidRPr="00556FC8">
        <w:rPr>
          <w:rFonts w:asciiTheme="majorHAnsi" w:hAnsiTheme="majorHAnsi" w:cstheme="majorHAnsi"/>
          <w:iCs/>
          <w:sz w:val="16"/>
          <w:szCs w:val="16"/>
        </w:rPr>
        <w:t xml:space="preserve">Universidad de </w:t>
      </w:r>
      <w:proofErr w:type="spellStart"/>
      <w:r w:rsidRPr="00556FC8">
        <w:rPr>
          <w:rFonts w:asciiTheme="majorHAnsi" w:hAnsiTheme="majorHAnsi" w:cstheme="majorHAnsi"/>
          <w:iCs/>
          <w:sz w:val="16"/>
          <w:szCs w:val="16"/>
        </w:rPr>
        <w:t>los</w:t>
      </w:r>
      <w:proofErr w:type="spellEnd"/>
      <w:r w:rsidRPr="00556FC8">
        <w:rPr>
          <w:rFonts w:asciiTheme="majorHAnsi" w:hAnsiTheme="majorHAnsi" w:cstheme="majorHAnsi"/>
          <w:iCs/>
          <w:sz w:val="16"/>
          <w:szCs w:val="16"/>
        </w:rPr>
        <w:t xml:space="preserve"> Andes, </w:t>
      </w:r>
      <w:proofErr w:type="spellStart"/>
      <w:r w:rsidRPr="00556FC8">
        <w:rPr>
          <w:rFonts w:asciiTheme="majorHAnsi" w:hAnsiTheme="majorHAnsi" w:cstheme="majorHAnsi"/>
          <w:iCs/>
          <w:sz w:val="16"/>
          <w:szCs w:val="16"/>
        </w:rPr>
        <w:t>Facultad</w:t>
      </w:r>
      <w:proofErr w:type="spellEnd"/>
      <w:r w:rsidRPr="00556FC8">
        <w:rPr>
          <w:rFonts w:asciiTheme="majorHAnsi" w:hAnsiTheme="majorHAnsi" w:cstheme="majorHAnsi"/>
          <w:iCs/>
          <w:sz w:val="16"/>
          <w:szCs w:val="16"/>
        </w:rPr>
        <w:t xml:space="preserve"> de </w:t>
      </w:r>
      <w:proofErr w:type="spellStart"/>
      <w:r w:rsidRPr="00556FC8">
        <w:rPr>
          <w:rFonts w:asciiTheme="majorHAnsi" w:hAnsiTheme="majorHAnsi" w:cstheme="majorHAnsi"/>
          <w:iCs/>
          <w:sz w:val="16"/>
          <w:szCs w:val="16"/>
        </w:rPr>
        <w:t>Artes</w:t>
      </w:r>
      <w:proofErr w:type="spellEnd"/>
      <w:r w:rsidRPr="00556FC8">
        <w:rPr>
          <w:rFonts w:asciiTheme="majorHAnsi" w:hAnsiTheme="majorHAnsi" w:cstheme="majorHAnsi"/>
          <w:iCs/>
          <w:sz w:val="16"/>
          <w:szCs w:val="16"/>
        </w:rPr>
        <w:t xml:space="preserve"> y </w:t>
      </w:r>
      <w:proofErr w:type="spellStart"/>
      <w:r w:rsidRPr="00556FC8">
        <w:rPr>
          <w:rFonts w:asciiTheme="majorHAnsi" w:hAnsiTheme="majorHAnsi" w:cstheme="majorHAnsi"/>
          <w:iCs/>
          <w:sz w:val="16"/>
          <w:szCs w:val="16"/>
        </w:rPr>
        <w:t>Humanidades</w:t>
      </w:r>
      <w:proofErr w:type="spellEnd"/>
      <w:r w:rsidRPr="00556FC8">
        <w:rPr>
          <w:rFonts w:asciiTheme="majorHAnsi" w:hAnsiTheme="majorHAnsi" w:cstheme="majorHAnsi"/>
          <w:iCs/>
          <w:sz w:val="16"/>
          <w:szCs w:val="16"/>
        </w:rPr>
        <w:t xml:space="preserve">, Bogotá, Colombia, 18-21 October 2016. </w:t>
      </w:r>
      <w:r w:rsidRPr="00790A3E">
        <w:rPr>
          <w:rFonts w:asciiTheme="majorHAnsi" w:hAnsiTheme="majorHAnsi" w:cstheme="majorHAnsi"/>
          <w:iCs/>
          <w:sz w:val="16"/>
          <w:szCs w:val="16"/>
        </w:rPr>
        <w:t>It was introduced by the musical score/composition:</w:t>
      </w:r>
      <w:r w:rsidRPr="00790A3E">
        <w:rPr>
          <w:rFonts w:asciiTheme="majorHAnsi" w:hAnsiTheme="majorHAnsi" w:cstheme="majorHAnsi"/>
          <w:iCs/>
          <w:sz w:val="16"/>
          <w:szCs w:val="16"/>
          <w:lang w:val="en-US"/>
        </w:rPr>
        <w:t xml:space="preserve"> </w:t>
      </w:r>
      <w:r w:rsidRPr="00790A3E">
        <w:rPr>
          <w:rFonts w:asciiTheme="majorHAnsi" w:hAnsiTheme="majorHAnsi" w:cstheme="majorHAnsi"/>
          <w:i/>
          <w:iCs/>
          <w:sz w:val="16"/>
          <w:szCs w:val="16"/>
          <w:lang w:val="en-US"/>
        </w:rPr>
        <w:t xml:space="preserve">Red Right Hand </w:t>
      </w:r>
      <w:r w:rsidRPr="00790A3E">
        <w:rPr>
          <w:rFonts w:asciiTheme="majorHAnsi" w:hAnsiTheme="majorHAnsi" w:cstheme="majorHAnsi"/>
          <w:iCs/>
          <w:sz w:val="16"/>
          <w:szCs w:val="16"/>
          <w:lang w:val="en-US"/>
        </w:rPr>
        <w:t xml:space="preserve">by Nick Cave and the Bad Seeds, and delivered with the film </w:t>
      </w:r>
      <w:r w:rsidRPr="00790A3E">
        <w:rPr>
          <w:rFonts w:asciiTheme="majorHAnsi" w:hAnsiTheme="majorHAnsi" w:cstheme="majorHAnsi"/>
          <w:i/>
          <w:iCs/>
          <w:sz w:val="16"/>
          <w:szCs w:val="16"/>
          <w:lang w:val="en-US"/>
        </w:rPr>
        <w:t xml:space="preserve">Paris is Burning. </w:t>
      </w:r>
      <w:r w:rsidRPr="00790A3E">
        <w:rPr>
          <w:rFonts w:asciiTheme="majorHAnsi" w:hAnsiTheme="majorHAnsi" w:cstheme="majorHAnsi"/>
          <w:iCs/>
          <w:sz w:val="16"/>
          <w:szCs w:val="16"/>
          <w:lang w:val="en-US"/>
        </w:rPr>
        <w:t xml:space="preserve">Dir. Jennie Livingstone, (NY: 1991) in the foreground. A second version was subsequently trialed at the </w:t>
      </w:r>
      <w:r w:rsidRPr="00790A3E">
        <w:rPr>
          <w:rFonts w:asciiTheme="majorHAnsi" w:hAnsiTheme="majorHAnsi" w:cstheme="majorHAnsi"/>
          <w:i/>
          <w:iCs/>
          <w:sz w:val="16"/>
          <w:szCs w:val="16"/>
          <w:lang w:val="en-US"/>
        </w:rPr>
        <w:t xml:space="preserve">Lessons in Physics Conference, </w:t>
      </w:r>
      <w:r w:rsidRPr="00790A3E">
        <w:rPr>
          <w:rFonts w:asciiTheme="majorHAnsi" w:hAnsiTheme="majorHAnsi" w:cstheme="majorHAnsi"/>
          <w:iCs/>
          <w:sz w:val="16"/>
          <w:szCs w:val="16"/>
          <w:lang w:val="en-US"/>
        </w:rPr>
        <w:t>mac Gallery, Birmingham, 18 Nov 2016, this time in complete blackness with no musical or visual accompaniment, and an emphasis, in the main on Einstein’s ‘spooky action at a distance’.  Its debut at the Oxford University Philosophy Society and Ruskin School of Art, 10 May 2017 sought to highlight encounter, attunement, diffraction and the radical matter to which this kind of encounter, attunement, diffraction leads.</w:t>
      </w:r>
    </w:p>
    <w:p w14:paraId="4C86838A" w14:textId="77777777" w:rsidR="00F71199" w:rsidRPr="004C4920" w:rsidRDefault="00F71199" w:rsidP="00F71199">
      <w:pPr>
        <w:widowControl w:val="0"/>
        <w:autoSpaceDE w:val="0"/>
        <w:autoSpaceDN w:val="0"/>
        <w:adjustRightInd w:val="0"/>
        <w:ind w:right="360"/>
        <w:rPr>
          <w:rFonts w:asciiTheme="majorHAnsi" w:hAnsiTheme="majorHAnsi" w:cstheme="majorHAnsi"/>
          <w:iCs/>
          <w:sz w:val="16"/>
          <w:szCs w:val="16"/>
          <w:lang w:val="en-US"/>
        </w:rPr>
      </w:pPr>
    </w:p>
  </w:endnote>
  <w:endnote w:id="2">
    <w:p w14:paraId="577396E2" w14:textId="3623BAA1" w:rsidR="004C4920" w:rsidRPr="004C4920" w:rsidRDefault="004C4920">
      <w:pPr>
        <w:pStyle w:val="EndnoteText"/>
        <w:rPr>
          <w:rFonts w:asciiTheme="majorHAnsi" w:hAnsiTheme="majorHAnsi" w:cstheme="majorHAnsi"/>
          <w:sz w:val="16"/>
          <w:szCs w:val="16"/>
        </w:rPr>
      </w:pPr>
      <w:r w:rsidRPr="004C4920">
        <w:rPr>
          <w:rStyle w:val="EndnoteReference"/>
          <w:rFonts w:asciiTheme="majorHAnsi" w:hAnsiTheme="majorHAnsi" w:cstheme="majorHAnsi"/>
          <w:sz w:val="16"/>
          <w:szCs w:val="16"/>
        </w:rPr>
        <w:endnoteRef/>
      </w:r>
      <w:r w:rsidRPr="004C4920">
        <w:rPr>
          <w:rFonts w:asciiTheme="majorHAnsi" w:hAnsiTheme="majorHAnsi" w:cstheme="majorHAnsi"/>
          <w:sz w:val="16"/>
          <w:szCs w:val="16"/>
        </w:rPr>
        <w:t xml:space="preserve"> Carlos </w:t>
      </w:r>
      <w:proofErr w:type="spellStart"/>
      <w:r w:rsidRPr="004C4920">
        <w:rPr>
          <w:rFonts w:asciiTheme="majorHAnsi" w:hAnsiTheme="majorHAnsi" w:cstheme="majorHAnsi"/>
          <w:sz w:val="16"/>
          <w:szCs w:val="16"/>
        </w:rPr>
        <w:t>Rovelli</w:t>
      </w:r>
      <w:proofErr w:type="spellEnd"/>
      <w:r w:rsidRPr="004C4920">
        <w:rPr>
          <w:rFonts w:asciiTheme="majorHAnsi" w:hAnsiTheme="majorHAnsi" w:cstheme="majorHAnsi"/>
          <w:sz w:val="16"/>
          <w:szCs w:val="16"/>
        </w:rPr>
        <w:t xml:space="preserve">, </w:t>
      </w:r>
      <w:r w:rsidRPr="004C4920">
        <w:rPr>
          <w:rFonts w:asciiTheme="majorHAnsi" w:hAnsiTheme="majorHAnsi" w:cstheme="majorHAnsi"/>
          <w:i/>
          <w:sz w:val="16"/>
          <w:szCs w:val="16"/>
        </w:rPr>
        <w:t xml:space="preserve">Reality is Not What it Seems: The Journey to Quantum, </w:t>
      </w:r>
      <w:r w:rsidRPr="004C4920">
        <w:rPr>
          <w:rFonts w:asciiTheme="majorHAnsi" w:hAnsiTheme="majorHAnsi" w:cstheme="majorHAnsi"/>
          <w:sz w:val="16"/>
          <w:szCs w:val="16"/>
        </w:rPr>
        <w:t>(Middlesex: Penguin, 2017)</w:t>
      </w:r>
      <w:r>
        <w:rPr>
          <w:rFonts w:asciiTheme="majorHAnsi" w:hAnsiTheme="majorHAnsi" w:cstheme="majorHAnsi"/>
          <w:sz w:val="16"/>
          <w:szCs w:val="16"/>
        </w:rPr>
        <w:t xml:space="preserve">, </w:t>
      </w:r>
      <w:r w:rsidR="002A432A">
        <w:rPr>
          <w:rFonts w:asciiTheme="majorHAnsi" w:hAnsiTheme="majorHAnsi" w:cstheme="majorHAnsi"/>
          <w:sz w:val="16"/>
          <w:szCs w:val="16"/>
        </w:rPr>
        <w:t>np.</w:t>
      </w:r>
      <w:r w:rsidRPr="004C4920">
        <w:rPr>
          <w:rFonts w:asciiTheme="majorHAnsi" w:hAnsiTheme="majorHAnsi" w:cstheme="majorHAnsi"/>
          <w:sz w:val="16"/>
          <w:szCs w:val="16"/>
        </w:rPr>
        <w:t xml:space="preserve"> </w:t>
      </w:r>
    </w:p>
    <w:p w14:paraId="65F8B536" w14:textId="77777777" w:rsidR="004C4920" w:rsidRPr="004C4920" w:rsidRDefault="004C4920">
      <w:pPr>
        <w:pStyle w:val="EndnoteText"/>
        <w:rPr>
          <w:rFonts w:asciiTheme="majorHAnsi" w:hAnsiTheme="majorHAnsi" w:cstheme="majorHAnsi"/>
          <w:sz w:val="16"/>
          <w:szCs w:val="16"/>
        </w:rPr>
      </w:pPr>
    </w:p>
  </w:endnote>
  <w:endnote w:id="3">
    <w:p w14:paraId="61390D50" w14:textId="77777777" w:rsidR="005E609A" w:rsidRPr="00790A3E" w:rsidRDefault="005E609A" w:rsidP="005E609A">
      <w:pPr>
        <w:rPr>
          <w:rFonts w:asciiTheme="majorHAnsi" w:hAnsiTheme="majorHAnsi" w:cstheme="majorHAnsi"/>
          <w:sz w:val="16"/>
          <w:szCs w:val="16"/>
        </w:rPr>
      </w:pPr>
      <w:r w:rsidRPr="00790A3E">
        <w:rPr>
          <w:rStyle w:val="EndnoteReference"/>
          <w:rFonts w:asciiTheme="majorHAnsi" w:hAnsiTheme="majorHAnsi" w:cstheme="majorHAnsi"/>
          <w:sz w:val="16"/>
          <w:szCs w:val="16"/>
        </w:rPr>
        <w:endnoteRef/>
      </w:r>
      <w:r w:rsidRPr="00790A3E">
        <w:rPr>
          <w:rFonts w:asciiTheme="majorHAnsi" w:hAnsiTheme="majorHAnsi" w:cstheme="majorHAnsi"/>
          <w:sz w:val="16"/>
          <w:szCs w:val="16"/>
        </w:rPr>
        <w:t xml:space="preserve"> For Adorno, this was a pain too great to bear; and yet too great to leave alone. ‘Perennial suffering,’ writes Adorno, ‘has as much right to expression as a tortured man has to scream; hence it may have been wrong to say that after Auschwitz you could no longer write poems. But it is not wrong to raise the less cultural question whether after Auschwitz you can go on living – especially whether one who escaped by accident, one who by rights should have been killed, may go on living. His mere survival calls for the coldness, the basic principle of bourgeois subjectivity, without which there could have been no Auschwitz; this is the drastic guilt of him who was spared. By way of atonement he will be plagued by dreams such as that he is no longer living at all, that he was sent to the ovens in 1944 and his whole existence since has been imaginary an emanation of the insane wish of a man killed twenty years earlier.’ T. Adorno, </w:t>
      </w:r>
      <w:r w:rsidRPr="00790A3E">
        <w:rPr>
          <w:rFonts w:asciiTheme="majorHAnsi" w:hAnsiTheme="majorHAnsi" w:cstheme="majorHAnsi"/>
          <w:i/>
          <w:sz w:val="16"/>
          <w:szCs w:val="16"/>
        </w:rPr>
        <w:t xml:space="preserve">Negative Dialectics, </w:t>
      </w:r>
      <w:r w:rsidRPr="00790A3E">
        <w:rPr>
          <w:rFonts w:asciiTheme="majorHAnsi" w:hAnsiTheme="majorHAnsi" w:cstheme="majorHAnsi"/>
          <w:sz w:val="16"/>
          <w:szCs w:val="16"/>
        </w:rPr>
        <w:t xml:space="preserve">translated by E.B. Ashton, (London: Routledge, 1990, [1973]), 362-362.  And yet for every woman, man, transgendered being, child who has been sexually assaulted, raped and/or tortured in their own private or community Auschwitz hell, re-remembering how to dream and indeed knowing that one </w:t>
      </w:r>
      <w:r w:rsidRPr="00790A3E">
        <w:rPr>
          <w:rFonts w:asciiTheme="majorHAnsi" w:hAnsiTheme="majorHAnsi" w:cstheme="majorHAnsi"/>
          <w:i/>
          <w:sz w:val="16"/>
          <w:szCs w:val="16"/>
        </w:rPr>
        <w:t>can</w:t>
      </w:r>
      <w:r w:rsidRPr="00790A3E">
        <w:rPr>
          <w:rFonts w:asciiTheme="majorHAnsi" w:hAnsiTheme="majorHAnsi" w:cstheme="majorHAnsi"/>
          <w:sz w:val="16"/>
          <w:szCs w:val="16"/>
        </w:rPr>
        <w:t xml:space="preserve"> dream, is at the base of the third proposition outlined above. </w:t>
      </w:r>
    </w:p>
    <w:p w14:paraId="64C0B344" w14:textId="77777777" w:rsidR="005E609A" w:rsidRPr="00790A3E" w:rsidRDefault="005E609A" w:rsidP="005E609A">
      <w:pPr>
        <w:pStyle w:val="EndnoteText"/>
        <w:rPr>
          <w:rFonts w:asciiTheme="majorHAnsi" w:hAnsiTheme="majorHAnsi" w:cstheme="majorHAnsi"/>
          <w:sz w:val="16"/>
          <w:szCs w:val="16"/>
        </w:rPr>
      </w:pPr>
    </w:p>
  </w:endnote>
  <w:endnote w:id="4">
    <w:p w14:paraId="25F49FD2" w14:textId="5399DC73" w:rsidR="00FC5D9D" w:rsidRDefault="00FC5D9D" w:rsidP="00FC5D9D">
      <w:pPr>
        <w:pStyle w:val="EndnoteText"/>
        <w:rPr>
          <w:rFonts w:asciiTheme="majorHAnsi" w:hAnsiTheme="majorHAnsi" w:cstheme="majorHAnsi"/>
          <w:sz w:val="16"/>
          <w:szCs w:val="16"/>
        </w:rPr>
      </w:pPr>
      <w:r w:rsidRPr="00790A3E">
        <w:rPr>
          <w:rStyle w:val="EndnoteReference"/>
          <w:rFonts w:asciiTheme="majorHAnsi" w:hAnsiTheme="majorHAnsi" w:cstheme="majorHAnsi"/>
          <w:sz w:val="16"/>
          <w:szCs w:val="16"/>
        </w:rPr>
        <w:endnoteRef/>
      </w:r>
      <w:r w:rsidRPr="00790A3E">
        <w:rPr>
          <w:rFonts w:asciiTheme="majorHAnsi" w:hAnsiTheme="majorHAnsi" w:cstheme="majorHAnsi"/>
          <w:sz w:val="16"/>
          <w:szCs w:val="16"/>
        </w:rPr>
        <w:t xml:space="preserve"> </w:t>
      </w:r>
      <w:r w:rsidR="0093707C" w:rsidRPr="00A22F4B">
        <w:rPr>
          <w:rFonts w:asciiTheme="majorHAnsi" w:hAnsiTheme="majorHAnsi" w:cstheme="majorHAnsi"/>
          <w:sz w:val="15"/>
          <w:szCs w:val="15"/>
        </w:rPr>
        <w:t>Friedrich Nietzsche</w:t>
      </w:r>
      <w:r w:rsidR="0093707C">
        <w:rPr>
          <w:rFonts w:asciiTheme="majorHAnsi" w:hAnsiTheme="majorHAnsi" w:cstheme="majorHAnsi"/>
          <w:sz w:val="15"/>
          <w:szCs w:val="15"/>
        </w:rPr>
        <w:t xml:space="preserve"> </w:t>
      </w:r>
      <w:r w:rsidR="0093707C" w:rsidRPr="00A22F4B">
        <w:rPr>
          <w:rFonts w:asciiTheme="majorHAnsi" w:hAnsiTheme="majorHAnsi" w:cstheme="majorHAnsi"/>
          <w:sz w:val="15"/>
          <w:szCs w:val="15"/>
        </w:rPr>
        <w:t xml:space="preserve">“How the Real World at last Became a Myth,” in </w:t>
      </w:r>
      <w:r w:rsidR="0093707C" w:rsidRPr="00A22F4B">
        <w:rPr>
          <w:rFonts w:asciiTheme="majorHAnsi" w:hAnsiTheme="majorHAnsi" w:cstheme="majorHAnsi"/>
          <w:i/>
          <w:sz w:val="15"/>
          <w:szCs w:val="15"/>
        </w:rPr>
        <w:t>Twilight of the Idols</w:t>
      </w:r>
      <w:r w:rsidR="0093707C" w:rsidRPr="00A22F4B">
        <w:rPr>
          <w:rFonts w:asciiTheme="majorHAnsi" w:hAnsiTheme="majorHAnsi" w:cstheme="majorHAnsi"/>
          <w:sz w:val="15"/>
          <w:szCs w:val="15"/>
        </w:rPr>
        <w:t xml:space="preserve">, translated by R.J. </w:t>
      </w:r>
      <w:proofErr w:type="spellStart"/>
      <w:r w:rsidR="0093707C" w:rsidRPr="00A22F4B">
        <w:rPr>
          <w:rFonts w:asciiTheme="majorHAnsi" w:hAnsiTheme="majorHAnsi" w:cstheme="majorHAnsi"/>
          <w:sz w:val="15"/>
          <w:szCs w:val="15"/>
        </w:rPr>
        <w:t>Hol</w:t>
      </w:r>
      <w:r w:rsidR="0093707C">
        <w:rPr>
          <w:rFonts w:asciiTheme="majorHAnsi" w:hAnsiTheme="majorHAnsi" w:cstheme="majorHAnsi"/>
          <w:sz w:val="15"/>
          <w:szCs w:val="15"/>
        </w:rPr>
        <w:t>lingdale</w:t>
      </w:r>
      <w:proofErr w:type="spellEnd"/>
      <w:r w:rsidR="0093707C">
        <w:rPr>
          <w:rFonts w:asciiTheme="majorHAnsi" w:hAnsiTheme="majorHAnsi" w:cstheme="majorHAnsi"/>
          <w:sz w:val="15"/>
          <w:szCs w:val="15"/>
        </w:rPr>
        <w:t>, (Middlesex: Penguin, (1990 [1895])</w:t>
      </w:r>
      <w:r w:rsidR="0093707C" w:rsidRPr="00A22F4B">
        <w:rPr>
          <w:rFonts w:asciiTheme="majorHAnsi" w:hAnsiTheme="majorHAnsi" w:cstheme="majorHAnsi"/>
          <w:sz w:val="15"/>
          <w:szCs w:val="15"/>
        </w:rPr>
        <w:t>,</w:t>
      </w:r>
      <w:r w:rsidR="0093707C">
        <w:rPr>
          <w:rFonts w:asciiTheme="majorHAnsi" w:hAnsiTheme="majorHAnsi" w:cstheme="majorHAnsi"/>
          <w:sz w:val="15"/>
          <w:szCs w:val="15"/>
        </w:rPr>
        <w:t xml:space="preserve"> at</w:t>
      </w:r>
      <w:r w:rsidR="0093707C" w:rsidRPr="00A22F4B">
        <w:rPr>
          <w:rFonts w:asciiTheme="majorHAnsi" w:hAnsiTheme="majorHAnsi" w:cstheme="majorHAnsi"/>
          <w:sz w:val="15"/>
          <w:szCs w:val="15"/>
        </w:rPr>
        <w:t xml:space="preserve"> </w:t>
      </w:r>
      <w:hyperlink r:id="rId1" w:history="1">
        <w:r w:rsidR="009D4D02" w:rsidRPr="00842EE2">
          <w:rPr>
            <w:rStyle w:val="Hyperlink"/>
            <w:rFonts w:asciiTheme="majorHAnsi" w:hAnsiTheme="majorHAnsi" w:cstheme="majorHAnsi"/>
            <w:sz w:val="15"/>
            <w:szCs w:val="15"/>
          </w:rPr>
          <w:t>https://thefloatinglibrary.com/2010/03/08/how-the-real-world-at-last-became-a-myth/</w:t>
        </w:r>
      </w:hyperlink>
      <w:r w:rsidR="009D4D02">
        <w:rPr>
          <w:rFonts w:asciiTheme="majorHAnsi" w:hAnsiTheme="majorHAnsi" w:cstheme="majorHAnsi"/>
          <w:sz w:val="15"/>
          <w:szCs w:val="15"/>
        </w:rPr>
        <w:t>.</w:t>
      </w:r>
      <w:r w:rsidR="0093707C">
        <w:rPr>
          <w:rFonts w:asciiTheme="majorHAnsi" w:hAnsiTheme="majorHAnsi" w:cstheme="majorHAnsi"/>
          <w:sz w:val="15"/>
          <w:szCs w:val="15"/>
        </w:rPr>
        <w:t xml:space="preserve"> A</w:t>
      </w:r>
      <w:r w:rsidR="00225D1B">
        <w:rPr>
          <w:rFonts w:asciiTheme="majorHAnsi" w:hAnsiTheme="majorHAnsi" w:cstheme="majorHAnsi"/>
          <w:sz w:val="15"/>
          <w:szCs w:val="15"/>
        </w:rPr>
        <w:t>ccessed 11</w:t>
      </w:r>
      <w:r w:rsidR="0093707C">
        <w:rPr>
          <w:rFonts w:asciiTheme="majorHAnsi" w:hAnsiTheme="majorHAnsi" w:cstheme="majorHAnsi"/>
          <w:sz w:val="15"/>
          <w:szCs w:val="15"/>
        </w:rPr>
        <w:t>/06/2017.</w:t>
      </w:r>
    </w:p>
    <w:p w14:paraId="7FD9A906" w14:textId="77777777" w:rsidR="00942B36" w:rsidRPr="00790A3E" w:rsidRDefault="00942B36" w:rsidP="00FC5D9D">
      <w:pPr>
        <w:pStyle w:val="EndnoteText"/>
        <w:rPr>
          <w:rFonts w:asciiTheme="majorHAnsi" w:hAnsiTheme="majorHAnsi" w:cstheme="majorHAnsi"/>
          <w:sz w:val="16"/>
          <w:szCs w:val="16"/>
        </w:rPr>
      </w:pPr>
    </w:p>
  </w:endnote>
  <w:endnote w:id="5">
    <w:p w14:paraId="58C6AF57" w14:textId="34E121BE" w:rsidR="00173176" w:rsidRPr="00790A3E" w:rsidRDefault="00173176" w:rsidP="00173176">
      <w:pPr>
        <w:pStyle w:val="EndnoteText"/>
        <w:rPr>
          <w:rFonts w:asciiTheme="majorHAnsi" w:hAnsiTheme="majorHAnsi" w:cstheme="majorHAnsi"/>
          <w:sz w:val="16"/>
          <w:szCs w:val="16"/>
        </w:rPr>
      </w:pPr>
      <w:r w:rsidRPr="00790A3E">
        <w:rPr>
          <w:rStyle w:val="EndnoteReference"/>
          <w:rFonts w:asciiTheme="majorHAnsi" w:hAnsiTheme="majorHAnsi" w:cstheme="majorHAnsi"/>
          <w:sz w:val="16"/>
          <w:szCs w:val="16"/>
        </w:rPr>
        <w:endnoteRef/>
      </w:r>
      <w:r w:rsidRPr="00790A3E">
        <w:rPr>
          <w:rFonts w:asciiTheme="majorHAnsi" w:hAnsiTheme="majorHAnsi" w:cstheme="majorHAnsi"/>
          <w:sz w:val="16"/>
          <w:szCs w:val="16"/>
        </w:rPr>
        <w:t xml:space="preserve"> For the most obvious examples of each, see: M. Foucault </w:t>
      </w:r>
      <w:r w:rsidRPr="00790A3E">
        <w:rPr>
          <w:rFonts w:asciiTheme="majorHAnsi" w:hAnsiTheme="majorHAnsi" w:cstheme="majorHAnsi"/>
          <w:i/>
          <w:sz w:val="16"/>
          <w:szCs w:val="16"/>
        </w:rPr>
        <w:t>The Order of Things: An Archaeology of the Human Sciences</w:t>
      </w:r>
      <w:r w:rsidRPr="00790A3E">
        <w:rPr>
          <w:rFonts w:asciiTheme="majorHAnsi" w:hAnsiTheme="majorHAnsi" w:cstheme="majorHAnsi"/>
          <w:sz w:val="16"/>
          <w:szCs w:val="16"/>
        </w:rPr>
        <w:t>, (London: Routledge</w:t>
      </w:r>
      <w:r w:rsidR="009D4D02">
        <w:rPr>
          <w:rFonts w:asciiTheme="majorHAnsi" w:hAnsiTheme="majorHAnsi" w:cstheme="majorHAnsi"/>
          <w:sz w:val="16"/>
          <w:szCs w:val="16"/>
        </w:rPr>
        <w:t xml:space="preserve">, (2002 [1966]); G. Deleuze, </w:t>
      </w:r>
      <w:r w:rsidRPr="00790A3E">
        <w:rPr>
          <w:rFonts w:asciiTheme="majorHAnsi" w:hAnsiTheme="majorHAnsi" w:cstheme="majorHAnsi"/>
          <w:i/>
          <w:sz w:val="16"/>
          <w:szCs w:val="16"/>
        </w:rPr>
        <w:t xml:space="preserve">Foucault, </w:t>
      </w:r>
      <w:r w:rsidRPr="00790A3E">
        <w:rPr>
          <w:rFonts w:asciiTheme="majorHAnsi" w:hAnsiTheme="majorHAnsi" w:cstheme="majorHAnsi"/>
          <w:sz w:val="16"/>
          <w:szCs w:val="16"/>
        </w:rPr>
        <w:t>translated by S. Hand, (Minnesota, University of Minnesota Press</w:t>
      </w:r>
      <w:r w:rsidR="009D4D02">
        <w:rPr>
          <w:rFonts w:asciiTheme="majorHAnsi" w:hAnsiTheme="majorHAnsi" w:cstheme="majorHAnsi"/>
          <w:sz w:val="16"/>
          <w:szCs w:val="16"/>
        </w:rPr>
        <w:t xml:space="preserve">, (2006 [1986]); G. Deleuze and F. Guattari, </w:t>
      </w:r>
      <w:r w:rsidRPr="00790A3E">
        <w:rPr>
          <w:rFonts w:asciiTheme="majorHAnsi" w:hAnsiTheme="majorHAnsi" w:cstheme="majorHAnsi"/>
          <w:i/>
          <w:sz w:val="16"/>
          <w:szCs w:val="16"/>
        </w:rPr>
        <w:t xml:space="preserve">A Thousand Plateaus: Capitalism and Schizophrenia, Vol II, </w:t>
      </w:r>
      <w:r w:rsidRPr="00790A3E">
        <w:rPr>
          <w:rFonts w:asciiTheme="majorHAnsi" w:hAnsiTheme="majorHAnsi" w:cstheme="majorHAnsi"/>
          <w:sz w:val="16"/>
          <w:szCs w:val="16"/>
        </w:rPr>
        <w:t>Translated by B. Massumi, (London: Continuum</w:t>
      </w:r>
      <w:r w:rsidR="009D4D02">
        <w:rPr>
          <w:rFonts w:asciiTheme="majorHAnsi" w:hAnsiTheme="majorHAnsi" w:cstheme="majorHAnsi"/>
          <w:sz w:val="16"/>
          <w:szCs w:val="16"/>
        </w:rPr>
        <w:t>, (2004 [1980]; K. Barad</w:t>
      </w:r>
      <w:r w:rsidRPr="00790A3E">
        <w:rPr>
          <w:rFonts w:asciiTheme="majorHAnsi" w:hAnsiTheme="majorHAnsi" w:cstheme="majorHAnsi"/>
          <w:sz w:val="16"/>
          <w:szCs w:val="16"/>
        </w:rPr>
        <w:t xml:space="preserve">, </w:t>
      </w:r>
      <w:r w:rsidRPr="00790A3E">
        <w:rPr>
          <w:rFonts w:asciiTheme="majorHAnsi" w:hAnsiTheme="majorHAnsi" w:cstheme="majorHAnsi"/>
          <w:i/>
          <w:sz w:val="16"/>
          <w:szCs w:val="16"/>
        </w:rPr>
        <w:t xml:space="preserve">Meeting the Universe Halfway: Quantum Physics and the Entanglement of Matter and Meaning, </w:t>
      </w:r>
      <w:r w:rsidRPr="00790A3E">
        <w:rPr>
          <w:rFonts w:asciiTheme="majorHAnsi" w:hAnsiTheme="majorHAnsi" w:cstheme="majorHAnsi"/>
          <w:sz w:val="16"/>
          <w:szCs w:val="16"/>
        </w:rPr>
        <w:t>(Durham/London: Duke University Press</w:t>
      </w:r>
      <w:r w:rsidR="009D4D02">
        <w:rPr>
          <w:rFonts w:asciiTheme="majorHAnsi" w:hAnsiTheme="majorHAnsi" w:cstheme="majorHAnsi"/>
          <w:sz w:val="16"/>
          <w:szCs w:val="16"/>
        </w:rPr>
        <w:t>, 2007</w:t>
      </w:r>
      <w:r w:rsidRPr="00790A3E">
        <w:rPr>
          <w:rFonts w:asciiTheme="majorHAnsi" w:hAnsiTheme="majorHAnsi" w:cstheme="majorHAnsi"/>
          <w:sz w:val="16"/>
          <w:szCs w:val="16"/>
        </w:rPr>
        <w:t xml:space="preserve">); Angela Y. Davis, </w:t>
      </w:r>
      <w:r w:rsidRPr="00790A3E">
        <w:rPr>
          <w:rFonts w:asciiTheme="majorHAnsi" w:hAnsiTheme="majorHAnsi" w:cstheme="majorHAnsi"/>
          <w:i/>
          <w:sz w:val="16"/>
          <w:szCs w:val="16"/>
        </w:rPr>
        <w:t xml:space="preserve">Women, Class, Race, </w:t>
      </w:r>
      <w:r w:rsidRPr="00790A3E">
        <w:rPr>
          <w:rFonts w:asciiTheme="majorHAnsi" w:hAnsiTheme="majorHAnsi" w:cstheme="majorHAnsi"/>
          <w:sz w:val="16"/>
          <w:szCs w:val="16"/>
        </w:rPr>
        <w:t>(</w:t>
      </w:r>
      <w:r w:rsidR="008C5593" w:rsidRPr="00790A3E">
        <w:rPr>
          <w:rFonts w:asciiTheme="majorHAnsi" w:hAnsiTheme="majorHAnsi" w:cstheme="majorHAnsi"/>
          <w:sz w:val="16"/>
          <w:szCs w:val="16"/>
        </w:rPr>
        <w:t>New York: Ballantine Books, 2011 [1983]),</w:t>
      </w:r>
      <w:r w:rsidRPr="00790A3E">
        <w:rPr>
          <w:rFonts w:asciiTheme="majorHAnsi" w:hAnsiTheme="majorHAnsi" w:cstheme="majorHAnsi"/>
          <w:i/>
          <w:sz w:val="16"/>
          <w:szCs w:val="16"/>
        </w:rPr>
        <w:t xml:space="preserve"> </w:t>
      </w:r>
      <w:r w:rsidR="009D4D02">
        <w:rPr>
          <w:rFonts w:asciiTheme="majorHAnsi" w:hAnsiTheme="majorHAnsi" w:cstheme="majorHAnsi"/>
          <w:sz w:val="16"/>
          <w:szCs w:val="16"/>
        </w:rPr>
        <w:t xml:space="preserve">I. Stengers, </w:t>
      </w:r>
      <w:proofErr w:type="spellStart"/>
      <w:r w:rsidRPr="00790A3E">
        <w:rPr>
          <w:rFonts w:asciiTheme="majorHAnsi" w:hAnsiTheme="majorHAnsi" w:cstheme="majorHAnsi"/>
          <w:i/>
          <w:sz w:val="16"/>
          <w:szCs w:val="16"/>
        </w:rPr>
        <w:t>Comospolitics</w:t>
      </w:r>
      <w:proofErr w:type="spellEnd"/>
      <w:r w:rsidRPr="00790A3E">
        <w:rPr>
          <w:rFonts w:asciiTheme="majorHAnsi" w:hAnsiTheme="majorHAnsi" w:cstheme="majorHAnsi"/>
          <w:i/>
          <w:sz w:val="16"/>
          <w:szCs w:val="16"/>
        </w:rPr>
        <w:t xml:space="preserve"> II (</w:t>
      </w:r>
      <w:proofErr w:type="spellStart"/>
      <w:r w:rsidRPr="00790A3E">
        <w:rPr>
          <w:rFonts w:asciiTheme="majorHAnsi" w:hAnsiTheme="majorHAnsi" w:cstheme="majorHAnsi"/>
          <w:i/>
          <w:sz w:val="16"/>
          <w:szCs w:val="16"/>
        </w:rPr>
        <w:t>Posthumanities</w:t>
      </w:r>
      <w:proofErr w:type="spellEnd"/>
      <w:r w:rsidRPr="00790A3E">
        <w:rPr>
          <w:rFonts w:asciiTheme="majorHAnsi" w:hAnsiTheme="majorHAnsi" w:cstheme="majorHAnsi"/>
          <w:i/>
          <w:sz w:val="16"/>
          <w:szCs w:val="16"/>
        </w:rPr>
        <w:t>)</w:t>
      </w:r>
      <w:r w:rsidRPr="00790A3E">
        <w:rPr>
          <w:rFonts w:asciiTheme="majorHAnsi" w:hAnsiTheme="majorHAnsi" w:cstheme="majorHAnsi"/>
          <w:sz w:val="16"/>
          <w:szCs w:val="16"/>
        </w:rPr>
        <w:t>, (Minnesota: University of Minnesota Press</w:t>
      </w:r>
      <w:r w:rsidR="009D4D02">
        <w:rPr>
          <w:rFonts w:asciiTheme="majorHAnsi" w:hAnsiTheme="majorHAnsi" w:cstheme="majorHAnsi"/>
          <w:sz w:val="16"/>
          <w:szCs w:val="16"/>
        </w:rPr>
        <w:t>, 2011); D. Haraway</w:t>
      </w:r>
      <w:r w:rsidRPr="00790A3E">
        <w:rPr>
          <w:rFonts w:asciiTheme="majorHAnsi" w:hAnsiTheme="majorHAnsi" w:cstheme="majorHAnsi"/>
          <w:sz w:val="16"/>
          <w:szCs w:val="16"/>
        </w:rPr>
        <w:t xml:space="preserve">, </w:t>
      </w:r>
      <w:r w:rsidRPr="00790A3E">
        <w:rPr>
          <w:rFonts w:asciiTheme="majorHAnsi" w:hAnsiTheme="majorHAnsi" w:cstheme="majorHAnsi"/>
          <w:i/>
          <w:sz w:val="16"/>
          <w:szCs w:val="16"/>
        </w:rPr>
        <w:t xml:space="preserve">Staying with the trouble: Making Kin in the </w:t>
      </w:r>
      <w:proofErr w:type="spellStart"/>
      <w:r w:rsidRPr="00790A3E">
        <w:rPr>
          <w:rFonts w:asciiTheme="majorHAnsi" w:hAnsiTheme="majorHAnsi" w:cstheme="majorHAnsi"/>
          <w:i/>
          <w:sz w:val="16"/>
          <w:szCs w:val="16"/>
        </w:rPr>
        <w:t>Chthulucene</w:t>
      </w:r>
      <w:proofErr w:type="spellEnd"/>
      <w:r w:rsidRPr="00790A3E">
        <w:rPr>
          <w:rFonts w:asciiTheme="majorHAnsi" w:hAnsiTheme="majorHAnsi" w:cstheme="majorHAnsi"/>
          <w:i/>
          <w:sz w:val="16"/>
          <w:szCs w:val="16"/>
        </w:rPr>
        <w:t xml:space="preserve"> (Experimental Futures)</w:t>
      </w:r>
      <w:r w:rsidRPr="00790A3E">
        <w:rPr>
          <w:rFonts w:asciiTheme="majorHAnsi" w:hAnsiTheme="majorHAnsi" w:cstheme="majorHAnsi"/>
          <w:sz w:val="16"/>
          <w:szCs w:val="16"/>
        </w:rPr>
        <w:t>, (Durham/London: Duke University</w:t>
      </w:r>
      <w:r w:rsidR="009D4D02">
        <w:rPr>
          <w:rFonts w:asciiTheme="majorHAnsi" w:hAnsiTheme="majorHAnsi" w:cstheme="majorHAnsi"/>
          <w:sz w:val="16"/>
          <w:szCs w:val="16"/>
        </w:rPr>
        <w:t xml:space="preserve">, 2016); </w:t>
      </w:r>
      <w:r w:rsidRPr="00790A3E">
        <w:rPr>
          <w:rFonts w:asciiTheme="majorHAnsi" w:hAnsiTheme="majorHAnsi" w:cstheme="majorHAnsi"/>
          <w:sz w:val="16"/>
          <w:szCs w:val="16"/>
        </w:rPr>
        <w:t>J. Golding, “Friendship” in L. Turne</w:t>
      </w:r>
      <w:r w:rsidR="009D4D02">
        <w:rPr>
          <w:rFonts w:asciiTheme="majorHAnsi" w:hAnsiTheme="majorHAnsi" w:cstheme="majorHAnsi"/>
          <w:sz w:val="16"/>
          <w:szCs w:val="16"/>
        </w:rPr>
        <w:t>r, U. Selbach, R. Broglio</w:t>
      </w:r>
      <w:r w:rsidRPr="00790A3E">
        <w:rPr>
          <w:rFonts w:asciiTheme="majorHAnsi" w:hAnsiTheme="majorHAnsi" w:cstheme="majorHAnsi"/>
          <w:sz w:val="16"/>
          <w:szCs w:val="16"/>
        </w:rPr>
        <w:t xml:space="preserve">, </w:t>
      </w:r>
      <w:r w:rsidRPr="00790A3E">
        <w:rPr>
          <w:rFonts w:asciiTheme="majorHAnsi" w:hAnsiTheme="majorHAnsi" w:cstheme="majorHAnsi"/>
          <w:i/>
          <w:sz w:val="16"/>
          <w:szCs w:val="16"/>
        </w:rPr>
        <w:t>The Edinburgh Companion to Animal Studies</w:t>
      </w:r>
      <w:r w:rsidRPr="00790A3E">
        <w:rPr>
          <w:rFonts w:asciiTheme="majorHAnsi" w:hAnsiTheme="majorHAnsi" w:cstheme="majorHAnsi"/>
          <w:sz w:val="16"/>
          <w:szCs w:val="16"/>
        </w:rPr>
        <w:t>, (Edinburgh: Edinburgh University Press</w:t>
      </w:r>
      <w:r w:rsidR="009D4D02">
        <w:rPr>
          <w:rFonts w:asciiTheme="majorHAnsi" w:hAnsiTheme="majorHAnsi" w:cstheme="majorHAnsi"/>
          <w:sz w:val="16"/>
          <w:szCs w:val="16"/>
        </w:rPr>
        <w:t>, 2018); H. Rogers</w:t>
      </w:r>
      <w:r w:rsidRPr="00790A3E">
        <w:rPr>
          <w:rFonts w:asciiTheme="majorHAnsi" w:hAnsiTheme="majorHAnsi" w:cstheme="majorHAnsi"/>
          <w:sz w:val="16"/>
          <w:szCs w:val="16"/>
        </w:rPr>
        <w:t xml:space="preserve">, </w:t>
      </w:r>
      <w:proofErr w:type="spellStart"/>
      <w:r w:rsidRPr="00790A3E">
        <w:rPr>
          <w:rFonts w:asciiTheme="majorHAnsi" w:hAnsiTheme="majorHAnsi" w:cstheme="majorHAnsi"/>
          <w:i/>
          <w:sz w:val="16"/>
          <w:szCs w:val="16"/>
        </w:rPr>
        <w:t>QueerTextuRealities</w:t>
      </w:r>
      <w:proofErr w:type="spellEnd"/>
      <w:r w:rsidR="008C5593" w:rsidRPr="00790A3E">
        <w:rPr>
          <w:rFonts w:asciiTheme="majorHAnsi" w:hAnsiTheme="majorHAnsi" w:cstheme="majorHAnsi"/>
          <w:sz w:val="16"/>
          <w:szCs w:val="16"/>
        </w:rPr>
        <w:t>, (Birmingham: Article Press</w:t>
      </w:r>
      <w:r w:rsidR="009D4D02">
        <w:rPr>
          <w:rFonts w:asciiTheme="majorHAnsi" w:hAnsiTheme="majorHAnsi" w:cstheme="majorHAnsi"/>
          <w:sz w:val="16"/>
          <w:szCs w:val="16"/>
        </w:rPr>
        <w:t>, 2014); Open Democracy (</w:t>
      </w:r>
      <w:proofErr w:type="spellStart"/>
      <w:r w:rsidR="009D4D02">
        <w:rPr>
          <w:rFonts w:asciiTheme="majorHAnsi" w:hAnsiTheme="majorHAnsi" w:cstheme="majorHAnsi"/>
          <w:sz w:val="16"/>
          <w:szCs w:val="16"/>
        </w:rPr>
        <w:t>eds</w:t>
      </w:r>
      <w:proofErr w:type="spellEnd"/>
      <w:r w:rsidR="009D4D02">
        <w:rPr>
          <w:rFonts w:asciiTheme="majorHAnsi" w:hAnsiTheme="majorHAnsi" w:cstheme="majorHAnsi"/>
          <w:sz w:val="16"/>
          <w:szCs w:val="16"/>
        </w:rPr>
        <w:t>)</w:t>
      </w:r>
      <w:r w:rsidR="008C5593" w:rsidRPr="00790A3E">
        <w:rPr>
          <w:rFonts w:asciiTheme="majorHAnsi" w:hAnsiTheme="majorHAnsi" w:cstheme="majorHAnsi"/>
          <w:sz w:val="16"/>
          <w:szCs w:val="16"/>
        </w:rPr>
        <w:t xml:space="preserve">, </w:t>
      </w:r>
      <w:r w:rsidR="008C5593" w:rsidRPr="00790A3E">
        <w:rPr>
          <w:rFonts w:asciiTheme="majorHAnsi" w:hAnsiTheme="majorHAnsi" w:cstheme="majorHAnsi"/>
          <w:i/>
          <w:sz w:val="16"/>
          <w:szCs w:val="16"/>
        </w:rPr>
        <w:t xml:space="preserve">What is it To be Fierce: The Photography of Ajamu </w:t>
      </w:r>
      <w:hyperlink r:id="rId2" w:history="1">
        <w:r w:rsidR="008C5593" w:rsidRPr="00790A3E">
          <w:rPr>
            <w:rStyle w:val="Hyperlink"/>
            <w:rFonts w:asciiTheme="majorHAnsi" w:hAnsiTheme="majorHAnsi" w:cstheme="majorHAnsi"/>
            <w:i/>
            <w:sz w:val="16"/>
            <w:szCs w:val="16"/>
          </w:rPr>
          <w:t>https://www.opendemocracy.net/transformation/zia-x/what-is-it-to-be-fierce-photography-of-ajamu</w:t>
        </w:r>
      </w:hyperlink>
      <w:r w:rsidR="008C5593" w:rsidRPr="00790A3E">
        <w:rPr>
          <w:rFonts w:asciiTheme="majorHAnsi" w:hAnsiTheme="majorHAnsi" w:cstheme="majorHAnsi"/>
          <w:i/>
          <w:sz w:val="16"/>
          <w:szCs w:val="16"/>
        </w:rPr>
        <w:t xml:space="preserve">. </w:t>
      </w:r>
      <w:r w:rsidR="008C5593" w:rsidRPr="00790A3E">
        <w:rPr>
          <w:rFonts w:asciiTheme="majorHAnsi" w:hAnsiTheme="majorHAnsi" w:cstheme="majorHAnsi"/>
          <w:sz w:val="16"/>
          <w:szCs w:val="16"/>
        </w:rPr>
        <w:t>Accessed 12/06/2017.</w:t>
      </w:r>
    </w:p>
    <w:p w14:paraId="3E52F1A2" w14:textId="77777777" w:rsidR="00173176" w:rsidRPr="00790A3E" w:rsidRDefault="00173176" w:rsidP="00173176">
      <w:pPr>
        <w:pStyle w:val="EndnoteText"/>
        <w:rPr>
          <w:rFonts w:asciiTheme="majorHAnsi" w:hAnsiTheme="majorHAnsi" w:cstheme="majorHAnsi"/>
          <w:sz w:val="16"/>
          <w:szCs w:val="16"/>
        </w:rPr>
      </w:pPr>
    </w:p>
  </w:endnote>
  <w:endnote w:id="6">
    <w:p w14:paraId="08B73002" w14:textId="01AFFDAA" w:rsidR="00E753CB" w:rsidRPr="00790A3E" w:rsidRDefault="00E753CB">
      <w:pPr>
        <w:pStyle w:val="EndnoteText"/>
        <w:rPr>
          <w:rFonts w:asciiTheme="majorHAnsi" w:hAnsiTheme="majorHAnsi" w:cstheme="majorHAnsi"/>
          <w:sz w:val="16"/>
          <w:szCs w:val="16"/>
        </w:rPr>
      </w:pPr>
      <w:r w:rsidRPr="00790A3E">
        <w:rPr>
          <w:rStyle w:val="EndnoteReference"/>
          <w:rFonts w:asciiTheme="majorHAnsi" w:hAnsiTheme="majorHAnsi" w:cstheme="majorHAnsi"/>
          <w:sz w:val="16"/>
          <w:szCs w:val="16"/>
        </w:rPr>
        <w:endnoteRef/>
      </w:r>
      <w:r w:rsidRPr="00790A3E">
        <w:rPr>
          <w:rFonts w:asciiTheme="majorHAnsi" w:hAnsiTheme="majorHAnsi" w:cstheme="majorHAnsi"/>
          <w:sz w:val="16"/>
          <w:szCs w:val="16"/>
        </w:rPr>
        <w:t xml:space="preserve"> Michel Foucault, </w:t>
      </w:r>
      <w:r w:rsidRPr="00790A3E">
        <w:rPr>
          <w:rFonts w:asciiTheme="majorHAnsi" w:hAnsiTheme="majorHAnsi" w:cstheme="majorHAnsi"/>
          <w:i/>
          <w:sz w:val="16"/>
          <w:szCs w:val="16"/>
        </w:rPr>
        <w:t xml:space="preserve">The Courage of Truth (The Government of Self and Other II), Lectures at the </w:t>
      </w:r>
      <w:proofErr w:type="spellStart"/>
      <w:r w:rsidRPr="00790A3E">
        <w:rPr>
          <w:rFonts w:asciiTheme="majorHAnsi" w:hAnsiTheme="majorHAnsi" w:cstheme="majorHAnsi"/>
          <w:i/>
          <w:sz w:val="16"/>
          <w:szCs w:val="16"/>
        </w:rPr>
        <w:t>Collège</w:t>
      </w:r>
      <w:proofErr w:type="spellEnd"/>
      <w:r w:rsidRPr="00790A3E">
        <w:rPr>
          <w:rFonts w:asciiTheme="majorHAnsi" w:hAnsiTheme="majorHAnsi" w:cstheme="majorHAnsi"/>
          <w:i/>
          <w:sz w:val="16"/>
          <w:szCs w:val="16"/>
        </w:rPr>
        <w:t xml:space="preserve"> de France 1983-1984, </w:t>
      </w:r>
      <w:r w:rsidRPr="00790A3E">
        <w:rPr>
          <w:rFonts w:asciiTheme="majorHAnsi" w:hAnsiTheme="majorHAnsi" w:cstheme="majorHAnsi"/>
          <w:sz w:val="16"/>
          <w:szCs w:val="16"/>
        </w:rPr>
        <w:t>translated by Graham Burchell, (Palgrave Macmillan: 2011 [2008]), especially “One: 1 February 1984: The First Hour,” and “Five: 15 February 1984,” 1-23; 73-95, respectively.</w:t>
      </w:r>
    </w:p>
    <w:p w14:paraId="4BEB23E1" w14:textId="77777777" w:rsidR="00E753CB" w:rsidRPr="00790A3E" w:rsidRDefault="00E753CB">
      <w:pPr>
        <w:pStyle w:val="EndnoteText"/>
        <w:rPr>
          <w:rFonts w:asciiTheme="majorHAnsi" w:hAnsiTheme="majorHAnsi" w:cstheme="majorHAnsi"/>
          <w:sz w:val="16"/>
          <w:szCs w:val="16"/>
        </w:rPr>
      </w:pPr>
    </w:p>
  </w:endnote>
  <w:endnote w:id="7">
    <w:p w14:paraId="12626556" w14:textId="17B9D11F" w:rsidR="008B6018" w:rsidRPr="001F06AA" w:rsidRDefault="008B6018" w:rsidP="008B6018">
      <w:pPr>
        <w:pStyle w:val="FootnoteText"/>
        <w:rPr>
          <w:rFonts w:asciiTheme="majorHAnsi" w:hAnsiTheme="majorHAnsi" w:cstheme="majorHAnsi"/>
          <w:sz w:val="16"/>
          <w:szCs w:val="16"/>
          <w:lang w:val="en-US"/>
        </w:rPr>
      </w:pPr>
      <w:r w:rsidRPr="001F06AA">
        <w:rPr>
          <w:rStyle w:val="EndnoteReference"/>
          <w:rFonts w:asciiTheme="majorHAnsi" w:hAnsiTheme="majorHAnsi" w:cstheme="majorHAnsi"/>
          <w:sz w:val="16"/>
          <w:szCs w:val="16"/>
        </w:rPr>
        <w:endnoteRef/>
      </w:r>
      <w:r w:rsidR="00942B36" w:rsidRPr="001F06AA">
        <w:rPr>
          <w:rFonts w:asciiTheme="majorHAnsi" w:hAnsiTheme="majorHAnsi" w:cstheme="majorHAnsi"/>
          <w:sz w:val="16"/>
          <w:szCs w:val="16"/>
        </w:rPr>
        <w:t xml:space="preserve"> K. Marx</w:t>
      </w:r>
      <w:r w:rsidRPr="001F06AA">
        <w:rPr>
          <w:rFonts w:asciiTheme="majorHAnsi" w:hAnsiTheme="majorHAnsi" w:cstheme="majorHAnsi"/>
          <w:sz w:val="16"/>
          <w:szCs w:val="16"/>
        </w:rPr>
        <w:t xml:space="preserve">, </w:t>
      </w:r>
      <w:r w:rsidRPr="001F06AA">
        <w:rPr>
          <w:rFonts w:asciiTheme="majorHAnsi" w:hAnsiTheme="majorHAnsi" w:cstheme="majorHAnsi"/>
          <w:i/>
          <w:sz w:val="16"/>
          <w:szCs w:val="16"/>
        </w:rPr>
        <w:t xml:space="preserve">The Theses on Feuerbach, </w:t>
      </w:r>
      <w:r w:rsidRPr="001F06AA">
        <w:rPr>
          <w:rFonts w:asciiTheme="majorHAnsi" w:hAnsiTheme="majorHAnsi" w:cstheme="majorHAnsi"/>
          <w:sz w:val="16"/>
          <w:szCs w:val="16"/>
        </w:rPr>
        <w:t xml:space="preserve">translated from the German by W. Lough, </w:t>
      </w:r>
      <w:r w:rsidRPr="001F06AA">
        <w:rPr>
          <w:rFonts w:asciiTheme="majorHAnsi" w:hAnsiTheme="majorHAnsi" w:cstheme="majorHAnsi"/>
          <w:b/>
          <w:i/>
          <w:sz w:val="16"/>
          <w:szCs w:val="16"/>
        </w:rPr>
        <w:t>The Marx/Engels Reader</w:t>
      </w:r>
      <w:r w:rsidRPr="001F06AA">
        <w:rPr>
          <w:rFonts w:asciiTheme="majorHAnsi" w:hAnsiTheme="majorHAnsi" w:cstheme="majorHAnsi"/>
          <w:sz w:val="16"/>
          <w:szCs w:val="16"/>
        </w:rPr>
        <w:t>, Moscow: Progress Publishers, USSR, 1969</w:t>
      </w:r>
      <w:r w:rsidR="00942B36" w:rsidRPr="001F06AA">
        <w:rPr>
          <w:rFonts w:asciiTheme="majorHAnsi" w:hAnsiTheme="majorHAnsi" w:cstheme="majorHAnsi"/>
          <w:sz w:val="16"/>
          <w:szCs w:val="16"/>
        </w:rPr>
        <w:t>, [1845]</w:t>
      </w:r>
      <w:r w:rsidRPr="001F06AA">
        <w:rPr>
          <w:rFonts w:asciiTheme="majorHAnsi" w:hAnsiTheme="majorHAnsi" w:cstheme="majorHAnsi"/>
          <w:sz w:val="16"/>
          <w:szCs w:val="16"/>
        </w:rPr>
        <w:t>), pp. 13-15.</w:t>
      </w:r>
    </w:p>
    <w:p w14:paraId="63D6508F" w14:textId="77777777" w:rsidR="008B6018" w:rsidRPr="001F06AA" w:rsidRDefault="008B6018" w:rsidP="008B6018">
      <w:pPr>
        <w:pStyle w:val="EndnoteText"/>
        <w:rPr>
          <w:rFonts w:asciiTheme="majorHAnsi" w:hAnsiTheme="majorHAnsi" w:cstheme="majorHAnsi"/>
          <w:sz w:val="16"/>
          <w:szCs w:val="16"/>
          <w:lang w:val="en-US"/>
        </w:rPr>
      </w:pPr>
    </w:p>
  </w:endnote>
  <w:endnote w:id="8">
    <w:p w14:paraId="509A7FD4" w14:textId="38423CAE" w:rsidR="001F06AA" w:rsidRDefault="001F06AA">
      <w:pPr>
        <w:pStyle w:val="EndnoteText"/>
        <w:rPr>
          <w:sz w:val="16"/>
          <w:szCs w:val="16"/>
        </w:rPr>
      </w:pPr>
      <w:r w:rsidRPr="001F06AA">
        <w:rPr>
          <w:rStyle w:val="EndnoteReference"/>
          <w:rFonts w:asciiTheme="majorHAnsi" w:hAnsiTheme="majorHAnsi" w:cstheme="majorHAnsi"/>
          <w:sz w:val="16"/>
          <w:szCs w:val="16"/>
        </w:rPr>
        <w:endnoteRef/>
      </w:r>
      <w:r w:rsidRPr="001F06AA">
        <w:rPr>
          <w:sz w:val="16"/>
          <w:szCs w:val="16"/>
        </w:rPr>
        <w:t xml:space="preserve"> </w:t>
      </w:r>
      <w:r>
        <w:rPr>
          <w:rFonts w:asciiTheme="majorHAnsi" w:hAnsiTheme="majorHAnsi" w:cstheme="majorHAnsi"/>
          <w:sz w:val="16"/>
          <w:szCs w:val="16"/>
        </w:rPr>
        <w:t xml:space="preserve">I am indebted, in </w:t>
      </w:r>
      <w:r w:rsidRPr="001F06AA">
        <w:rPr>
          <w:rFonts w:asciiTheme="majorHAnsi" w:hAnsiTheme="majorHAnsi" w:cstheme="majorHAnsi"/>
          <w:sz w:val="16"/>
          <w:szCs w:val="16"/>
        </w:rPr>
        <w:t>particular</w:t>
      </w:r>
      <w:r w:rsidR="005036DE">
        <w:rPr>
          <w:rFonts w:asciiTheme="majorHAnsi" w:hAnsiTheme="majorHAnsi" w:cstheme="majorHAnsi"/>
          <w:sz w:val="16"/>
          <w:szCs w:val="16"/>
        </w:rPr>
        <w:t>,</w:t>
      </w:r>
      <w:r w:rsidRPr="001F06AA">
        <w:rPr>
          <w:rFonts w:asciiTheme="majorHAnsi" w:hAnsiTheme="majorHAnsi" w:cstheme="majorHAnsi"/>
          <w:sz w:val="16"/>
          <w:szCs w:val="16"/>
        </w:rPr>
        <w:t xml:space="preserve"> </w:t>
      </w:r>
      <w:r>
        <w:rPr>
          <w:rFonts w:asciiTheme="majorHAnsi" w:hAnsiTheme="majorHAnsi" w:cstheme="majorHAnsi"/>
          <w:sz w:val="16"/>
          <w:szCs w:val="16"/>
        </w:rPr>
        <w:t xml:space="preserve">to the arguments developed by </w:t>
      </w:r>
      <w:r w:rsidRPr="001F06AA">
        <w:rPr>
          <w:rFonts w:asciiTheme="majorHAnsi" w:hAnsiTheme="majorHAnsi" w:cstheme="majorHAnsi"/>
          <w:sz w:val="16"/>
          <w:szCs w:val="16"/>
        </w:rPr>
        <w:t>Gerald Nestler</w:t>
      </w:r>
      <w:r w:rsidR="005036DE">
        <w:rPr>
          <w:rFonts w:asciiTheme="majorHAnsi" w:hAnsiTheme="majorHAnsi" w:cstheme="majorHAnsi"/>
          <w:sz w:val="16"/>
          <w:szCs w:val="16"/>
        </w:rPr>
        <w:t>, especially in his</w:t>
      </w:r>
      <w:r w:rsidRPr="001F06AA">
        <w:rPr>
          <w:rFonts w:asciiTheme="majorHAnsi" w:hAnsiTheme="majorHAnsi" w:cstheme="majorHAnsi"/>
          <w:sz w:val="16"/>
          <w:szCs w:val="16"/>
        </w:rPr>
        <w:t xml:space="preserve">, </w:t>
      </w:r>
      <w:r w:rsidRPr="001F06AA">
        <w:rPr>
          <w:rFonts w:asciiTheme="majorHAnsi" w:hAnsiTheme="majorHAnsi" w:cstheme="majorHAnsi"/>
          <w:i/>
          <w:sz w:val="16"/>
          <w:szCs w:val="16"/>
        </w:rPr>
        <w:t xml:space="preserve">“Derivative Logics,” </w:t>
      </w:r>
      <w:r w:rsidRPr="005036DE">
        <w:rPr>
          <w:rFonts w:asciiTheme="majorHAnsi" w:hAnsiTheme="majorHAnsi" w:cstheme="majorHAnsi"/>
          <w:sz w:val="16"/>
          <w:szCs w:val="16"/>
        </w:rPr>
        <w:t xml:space="preserve">unpublished paper presented at </w:t>
      </w:r>
      <w:r w:rsidR="005036DE">
        <w:rPr>
          <w:rFonts w:asciiTheme="majorHAnsi" w:hAnsiTheme="majorHAnsi" w:cstheme="majorHAnsi"/>
          <w:sz w:val="16"/>
          <w:szCs w:val="16"/>
        </w:rPr>
        <w:t xml:space="preserve">the </w:t>
      </w:r>
      <w:r w:rsidR="005036DE" w:rsidRPr="005036DE">
        <w:rPr>
          <w:rFonts w:asciiTheme="majorHAnsi" w:hAnsiTheme="majorHAnsi" w:cstheme="majorHAnsi"/>
          <w:i/>
          <w:sz w:val="16"/>
          <w:szCs w:val="16"/>
        </w:rPr>
        <w:t>Tokens Platform</w:t>
      </w:r>
      <w:r w:rsidR="005036DE">
        <w:rPr>
          <w:rFonts w:asciiTheme="majorHAnsi" w:hAnsiTheme="majorHAnsi" w:cstheme="majorHAnsi"/>
          <w:sz w:val="16"/>
          <w:szCs w:val="16"/>
        </w:rPr>
        <w:t xml:space="preserve">, </w:t>
      </w:r>
      <w:r w:rsidRPr="001F06AA">
        <w:rPr>
          <w:rFonts w:asciiTheme="majorHAnsi" w:hAnsiTheme="majorHAnsi" w:cstheme="majorHAnsi"/>
          <w:i/>
          <w:sz w:val="16"/>
          <w:szCs w:val="16"/>
        </w:rPr>
        <w:t xml:space="preserve">1948 Unbound: Unleashing the Technical Present, 30 Nov – 2 Dec 2017, </w:t>
      </w:r>
      <w:r w:rsidRPr="001F06AA">
        <w:rPr>
          <w:rFonts w:asciiTheme="majorHAnsi" w:hAnsiTheme="majorHAnsi" w:cstheme="majorHAnsi"/>
          <w:sz w:val="16"/>
          <w:szCs w:val="16"/>
        </w:rPr>
        <w:t>HKW, Berlin.</w:t>
      </w:r>
      <w:r w:rsidR="005036DE">
        <w:rPr>
          <w:rFonts w:asciiTheme="majorHAnsi" w:hAnsiTheme="majorHAnsi" w:cstheme="majorHAnsi"/>
          <w:sz w:val="16"/>
          <w:szCs w:val="16"/>
        </w:rPr>
        <w:t xml:space="preserve"> </w:t>
      </w:r>
      <w:hyperlink r:id="rId3" w:history="1">
        <w:r w:rsidR="005036DE" w:rsidRPr="001559D5">
          <w:rPr>
            <w:rStyle w:val="Hyperlink"/>
            <w:rFonts w:asciiTheme="majorHAnsi" w:hAnsiTheme="majorHAnsi" w:cstheme="majorHAnsi"/>
            <w:sz w:val="16"/>
            <w:szCs w:val="16"/>
          </w:rPr>
          <w:t>https://www.hkw.de/en/programm/projekte/2017/1948/1948_start.php</w:t>
        </w:r>
      </w:hyperlink>
      <w:r w:rsidR="005036DE">
        <w:rPr>
          <w:rFonts w:asciiTheme="majorHAnsi" w:hAnsiTheme="majorHAnsi" w:cstheme="majorHAnsi"/>
          <w:sz w:val="16"/>
          <w:szCs w:val="16"/>
        </w:rPr>
        <w:t xml:space="preserve"> Accessed 7 Dec 2017.</w:t>
      </w:r>
    </w:p>
    <w:p w14:paraId="540453F7" w14:textId="77777777" w:rsidR="001F06AA" w:rsidRPr="001F06AA" w:rsidRDefault="001F06AA">
      <w:pPr>
        <w:pStyle w:val="EndnoteText"/>
        <w:rPr>
          <w:sz w:val="16"/>
          <w:szCs w:val="16"/>
        </w:rPr>
      </w:pPr>
    </w:p>
  </w:endnote>
  <w:endnote w:id="9">
    <w:p w14:paraId="291EA51F" w14:textId="58B8A27B" w:rsidR="00FE1717" w:rsidRPr="00790A3E" w:rsidRDefault="00FE1717">
      <w:pPr>
        <w:pStyle w:val="EndnoteText"/>
        <w:rPr>
          <w:rFonts w:asciiTheme="majorHAnsi" w:hAnsiTheme="majorHAnsi" w:cstheme="majorHAnsi"/>
          <w:sz w:val="16"/>
          <w:szCs w:val="16"/>
        </w:rPr>
      </w:pPr>
      <w:r w:rsidRPr="00790A3E">
        <w:rPr>
          <w:rStyle w:val="EndnoteReference"/>
          <w:rFonts w:asciiTheme="majorHAnsi" w:hAnsiTheme="majorHAnsi" w:cstheme="majorHAnsi"/>
          <w:sz w:val="16"/>
          <w:szCs w:val="16"/>
        </w:rPr>
        <w:endnoteRef/>
      </w:r>
      <w:r w:rsidRPr="00790A3E">
        <w:rPr>
          <w:rFonts w:asciiTheme="majorHAnsi" w:hAnsiTheme="majorHAnsi" w:cstheme="majorHAnsi"/>
          <w:sz w:val="16"/>
          <w:szCs w:val="16"/>
        </w:rPr>
        <w:t xml:space="preserve"> Albert Einstein, B. Podolsky, and N. Rosen, </w:t>
      </w:r>
      <w:r w:rsidRPr="00790A3E">
        <w:rPr>
          <w:rFonts w:asciiTheme="majorHAnsi" w:hAnsiTheme="majorHAnsi" w:cstheme="majorHAnsi"/>
          <w:i/>
          <w:sz w:val="16"/>
          <w:szCs w:val="16"/>
        </w:rPr>
        <w:t>“Can Quantum-Mechanical Description of Phyiscal Reality Be Considered Complete?”</w:t>
      </w:r>
      <w:r w:rsidRPr="00790A3E">
        <w:rPr>
          <w:rFonts w:asciiTheme="majorHAnsi" w:hAnsiTheme="majorHAnsi" w:cstheme="majorHAnsi"/>
          <w:sz w:val="16"/>
          <w:szCs w:val="16"/>
        </w:rPr>
        <w:t xml:space="preserve">, </w:t>
      </w:r>
      <w:r w:rsidRPr="00790A3E">
        <w:rPr>
          <w:rFonts w:asciiTheme="majorHAnsi" w:hAnsiTheme="majorHAnsi" w:cstheme="majorHAnsi"/>
          <w:i/>
          <w:sz w:val="16"/>
          <w:szCs w:val="16"/>
        </w:rPr>
        <w:t xml:space="preserve">Physics Review, </w:t>
      </w:r>
      <w:r w:rsidRPr="00790A3E">
        <w:rPr>
          <w:rFonts w:asciiTheme="majorHAnsi" w:hAnsiTheme="majorHAnsi" w:cstheme="majorHAnsi"/>
          <w:sz w:val="16"/>
          <w:szCs w:val="16"/>
        </w:rPr>
        <w:t>47, 777, (Princeton: American Physical Society, 1935).</w:t>
      </w:r>
    </w:p>
    <w:p w14:paraId="705581D1" w14:textId="77777777" w:rsidR="00FE1717" w:rsidRPr="00790A3E" w:rsidRDefault="00FE1717">
      <w:pPr>
        <w:pStyle w:val="EndnoteText"/>
        <w:rPr>
          <w:rFonts w:asciiTheme="majorHAnsi" w:hAnsiTheme="majorHAnsi" w:cstheme="majorHAnsi"/>
          <w:sz w:val="16"/>
          <w:szCs w:val="16"/>
        </w:rPr>
      </w:pPr>
    </w:p>
  </w:endnote>
  <w:endnote w:id="10">
    <w:p w14:paraId="62C5F9E9" w14:textId="017BA6CF" w:rsidR="008A40A2" w:rsidRPr="00790A3E" w:rsidRDefault="008A40A2">
      <w:pPr>
        <w:pStyle w:val="EndnoteText"/>
        <w:rPr>
          <w:rFonts w:asciiTheme="majorHAnsi" w:hAnsiTheme="majorHAnsi" w:cstheme="majorHAnsi"/>
          <w:sz w:val="16"/>
          <w:szCs w:val="16"/>
        </w:rPr>
      </w:pPr>
      <w:r w:rsidRPr="00790A3E">
        <w:rPr>
          <w:rStyle w:val="EndnoteReference"/>
          <w:rFonts w:asciiTheme="majorHAnsi" w:hAnsiTheme="majorHAnsi" w:cstheme="majorHAnsi"/>
          <w:sz w:val="16"/>
          <w:szCs w:val="16"/>
        </w:rPr>
        <w:endnoteRef/>
      </w:r>
      <w:r w:rsidRPr="00790A3E">
        <w:rPr>
          <w:rFonts w:asciiTheme="majorHAnsi" w:hAnsiTheme="majorHAnsi" w:cstheme="majorHAnsi"/>
          <w:sz w:val="16"/>
          <w:szCs w:val="16"/>
        </w:rPr>
        <w:t xml:space="preserve"> Giambattista Vico, “Book II: Poetic Wisdom: Corollaries Concerning the Principal Aspects of this Science, Chapter II,” and “Book I: Section IV: Method,” in his </w:t>
      </w:r>
      <w:r w:rsidRPr="00790A3E">
        <w:rPr>
          <w:rFonts w:asciiTheme="majorHAnsi" w:hAnsiTheme="majorHAnsi" w:cstheme="majorHAnsi"/>
          <w:i/>
          <w:sz w:val="16"/>
          <w:szCs w:val="16"/>
        </w:rPr>
        <w:t xml:space="preserve">The New Science, </w:t>
      </w:r>
      <w:r w:rsidRPr="00790A3E">
        <w:rPr>
          <w:rFonts w:asciiTheme="majorHAnsi" w:hAnsiTheme="majorHAnsi" w:cstheme="majorHAnsi"/>
          <w:sz w:val="16"/>
          <w:szCs w:val="16"/>
        </w:rPr>
        <w:t>translated from the third edition [1744] by  T.G. Bergin and M.H. Fisch, (New York: Cornell University Press</w:t>
      </w:r>
      <w:r w:rsidR="00942B36">
        <w:rPr>
          <w:rFonts w:asciiTheme="majorHAnsi" w:hAnsiTheme="majorHAnsi" w:cstheme="majorHAnsi"/>
          <w:sz w:val="16"/>
          <w:szCs w:val="16"/>
        </w:rPr>
        <w:t>, 1948 [1744]</w:t>
      </w:r>
      <w:r w:rsidRPr="00790A3E">
        <w:rPr>
          <w:rFonts w:asciiTheme="majorHAnsi" w:hAnsiTheme="majorHAnsi" w:cstheme="majorHAnsi"/>
          <w:sz w:val="16"/>
          <w:szCs w:val="16"/>
        </w:rPr>
        <w:t>),</w:t>
      </w:r>
      <w:r w:rsidRPr="00790A3E">
        <w:rPr>
          <w:rFonts w:asciiTheme="majorHAnsi" w:hAnsiTheme="majorHAnsi" w:cstheme="majorHAnsi"/>
          <w:i/>
          <w:sz w:val="16"/>
          <w:szCs w:val="16"/>
        </w:rPr>
        <w:t xml:space="preserve"> </w:t>
      </w:r>
      <w:r w:rsidR="00942B36">
        <w:rPr>
          <w:rFonts w:asciiTheme="majorHAnsi" w:hAnsiTheme="majorHAnsi" w:cstheme="majorHAnsi"/>
          <w:sz w:val="16"/>
          <w:szCs w:val="16"/>
        </w:rPr>
        <w:t>88</w:t>
      </w:r>
      <w:r w:rsidRPr="00790A3E">
        <w:rPr>
          <w:rFonts w:asciiTheme="majorHAnsi" w:hAnsiTheme="majorHAnsi" w:cstheme="majorHAnsi"/>
          <w:sz w:val="16"/>
          <w:szCs w:val="16"/>
        </w:rPr>
        <w:t>.</w:t>
      </w:r>
    </w:p>
    <w:p w14:paraId="1FB5C99B" w14:textId="77777777" w:rsidR="00790A3E" w:rsidRPr="00790A3E" w:rsidRDefault="00790A3E">
      <w:pPr>
        <w:pStyle w:val="EndnoteText"/>
        <w:rPr>
          <w:rFonts w:asciiTheme="majorHAnsi" w:hAnsiTheme="majorHAnsi" w:cstheme="majorHAnsi"/>
          <w:sz w:val="16"/>
          <w:szCs w:val="16"/>
        </w:rPr>
      </w:pPr>
    </w:p>
  </w:endnote>
  <w:endnote w:id="11">
    <w:p w14:paraId="51797D2C" w14:textId="377558AD" w:rsidR="00942B36" w:rsidRDefault="00942B36" w:rsidP="00942B36">
      <w:pPr>
        <w:pStyle w:val="EndnoteText"/>
        <w:rPr>
          <w:rFonts w:asciiTheme="majorHAnsi" w:hAnsiTheme="majorHAnsi" w:cstheme="majorHAnsi"/>
          <w:sz w:val="16"/>
          <w:szCs w:val="16"/>
        </w:rPr>
      </w:pPr>
      <w:r w:rsidRPr="00790A3E">
        <w:rPr>
          <w:rStyle w:val="EndnoteReference"/>
          <w:rFonts w:asciiTheme="majorHAnsi" w:hAnsiTheme="majorHAnsi" w:cstheme="majorHAnsi"/>
          <w:sz w:val="16"/>
          <w:szCs w:val="16"/>
        </w:rPr>
        <w:endnoteRef/>
      </w:r>
      <w:r w:rsidRPr="00790A3E">
        <w:rPr>
          <w:rFonts w:asciiTheme="majorHAnsi" w:hAnsiTheme="majorHAnsi" w:cstheme="majorHAnsi"/>
          <w:sz w:val="16"/>
          <w:szCs w:val="16"/>
        </w:rPr>
        <w:t xml:space="preserve"> Rene Descartes, </w:t>
      </w:r>
      <w:r w:rsidRPr="00790A3E">
        <w:rPr>
          <w:rFonts w:asciiTheme="majorHAnsi" w:hAnsiTheme="majorHAnsi" w:cstheme="majorHAnsi"/>
          <w:i/>
          <w:sz w:val="16"/>
          <w:szCs w:val="16"/>
        </w:rPr>
        <w:t>The Meditations</w:t>
      </w:r>
      <w:r w:rsidRPr="00790A3E">
        <w:rPr>
          <w:rFonts w:asciiTheme="majorHAnsi" w:hAnsiTheme="majorHAnsi" w:cstheme="majorHAnsi"/>
          <w:sz w:val="16"/>
          <w:szCs w:val="16"/>
        </w:rPr>
        <w:t xml:space="preserve">, as cited in Hannah Arendt, </w:t>
      </w:r>
      <w:r>
        <w:rPr>
          <w:rFonts w:asciiTheme="majorHAnsi" w:hAnsiTheme="majorHAnsi" w:cstheme="majorHAnsi"/>
          <w:sz w:val="16"/>
          <w:szCs w:val="16"/>
        </w:rPr>
        <w:t>“</w:t>
      </w:r>
      <w:r w:rsidRPr="00942B36">
        <w:rPr>
          <w:rFonts w:asciiTheme="majorHAnsi" w:hAnsiTheme="majorHAnsi" w:cstheme="majorHAnsi"/>
          <w:i/>
          <w:sz w:val="16"/>
          <w:szCs w:val="16"/>
        </w:rPr>
        <w:t xml:space="preserve">The </w:t>
      </w:r>
      <w:r>
        <w:rPr>
          <w:rFonts w:asciiTheme="majorHAnsi" w:hAnsiTheme="majorHAnsi" w:cstheme="majorHAnsi"/>
          <w:sz w:val="16"/>
          <w:szCs w:val="16"/>
        </w:rPr>
        <w:t xml:space="preserve">Vita Activa </w:t>
      </w:r>
      <w:r w:rsidRPr="00942B36">
        <w:rPr>
          <w:rFonts w:asciiTheme="majorHAnsi" w:hAnsiTheme="majorHAnsi" w:cstheme="majorHAnsi"/>
          <w:i/>
          <w:sz w:val="16"/>
          <w:szCs w:val="16"/>
        </w:rPr>
        <w:t>and the Modern Age</w:t>
      </w:r>
      <w:r>
        <w:rPr>
          <w:rFonts w:asciiTheme="majorHAnsi" w:hAnsiTheme="majorHAnsi" w:cstheme="majorHAnsi"/>
          <w:sz w:val="16"/>
          <w:szCs w:val="16"/>
        </w:rPr>
        <w:t xml:space="preserve">,” in </w:t>
      </w:r>
      <w:r w:rsidRPr="00790A3E">
        <w:rPr>
          <w:rFonts w:asciiTheme="majorHAnsi" w:hAnsiTheme="majorHAnsi" w:cstheme="majorHAnsi"/>
          <w:i/>
          <w:sz w:val="16"/>
          <w:szCs w:val="16"/>
        </w:rPr>
        <w:t xml:space="preserve">The Human Condition, </w:t>
      </w:r>
      <w:r w:rsidRPr="00790A3E">
        <w:rPr>
          <w:rFonts w:asciiTheme="majorHAnsi" w:hAnsiTheme="majorHAnsi" w:cstheme="majorHAnsi"/>
          <w:sz w:val="16"/>
          <w:szCs w:val="16"/>
        </w:rPr>
        <w:t xml:space="preserve">(Chicago: University of Chicago Press,  1998 [1958]), </w:t>
      </w:r>
      <w:r w:rsidR="00394544">
        <w:rPr>
          <w:rFonts w:asciiTheme="majorHAnsi" w:hAnsiTheme="majorHAnsi" w:cstheme="majorHAnsi"/>
          <w:sz w:val="16"/>
          <w:szCs w:val="16"/>
        </w:rPr>
        <w:t xml:space="preserve">248-524, especially </w:t>
      </w:r>
      <w:r w:rsidRPr="00790A3E">
        <w:rPr>
          <w:rFonts w:asciiTheme="majorHAnsi" w:hAnsiTheme="majorHAnsi" w:cstheme="majorHAnsi"/>
          <w:sz w:val="16"/>
          <w:szCs w:val="16"/>
        </w:rPr>
        <w:t>293-303.</w:t>
      </w:r>
    </w:p>
    <w:p w14:paraId="1500EF8D" w14:textId="77777777" w:rsidR="00394544" w:rsidRPr="00942B36" w:rsidRDefault="00394544" w:rsidP="00942B36">
      <w:pPr>
        <w:pStyle w:val="EndnoteText"/>
        <w:rPr>
          <w:rFonts w:asciiTheme="majorHAnsi" w:hAnsiTheme="majorHAnsi" w:cstheme="majorHAnsi"/>
          <w:sz w:val="16"/>
          <w:szCs w:val="16"/>
        </w:rPr>
      </w:pPr>
    </w:p>
  </w:endnote>
  <w:endnote w:id="12">
    <w:p w14:paraId="09CEEA9F" w14:textId="77777777" w:rsidR="00E750B0" w:rsidRDefault="00E750B0" w:rsidP="00E750B0">
      <w:pPr>
        <w:pStyle w:val="EndnoteText"/>
        <w:rPr>
          <w:rFonts w:asciiTheme="majorHAnsi" w:hAnsiTheme="majorHAnsi" w:cstheme="majorHAnsi"/>
          <w:sz w:val="16"/>
          <w:szCs w:val="16"/>
        </w:rPr>
      </w:pPr>
      <w:r w:rsidRPr="00942B36">
        <w:rPr>
          <w:rStyle w:val="EndnoteReference"/>
          <w:rFonts w:asciiTheme="majorHAnsi" w:hAnsiTheme="majorHAnsi" w:cstheme="majorHAnsi"/>
          <w:sz w:val="16"/>
          <w:szCs w:val="16"/>
        </w:rPr>
        <w:endnoteRef/>
      </w:r>
      <w:r w:rsidRPr="00942B36">
        <w:rPr>
          <w:rFonts w:asciiTheme="majorHAnsi" w:hAnsiTheme="majorHAnsi" w:cstheme="majorHAnsi"/>
          <w:sz w:val="16"/>
          <w:szCs w:val="16"/>
        </w:rPr>
        <w:t xml:space="preserve"> </w:t>
      </w:r>
      <w:r>
        <w:rPr>
          <w:rFonts w:asciiTheme="majorHAnsi" w:hAnsiTheme="majorHAnsi" w:cstheme="majorHAnsi"/>
          <w:sz w:val="16"/>
          <w:szCs w:val="16"/>
        </w:rPr>
        <w:t xml:space="preserve">Hannah Arendt, </w:t>
      </w:r>
      <w:r>
        <w:rPr>
          <w:rFonts w:asciiTheme="majorHAnsi" w:hAnsiTheme="majorHAnsi" w:cstheme="majorHAnsi"/>
          <w:i/>
          <w:sz w:val="16"/>
          <w:szCs w:val="16"/>
        </w:rPr>
        <w:t xml:space="preserve">The Human Condition, </w:t>
      </w:r>
      <w:r>
        <w:rPr>
          <w:rFonts w:asciiTheme="majorHAnsi" w:hAnsiTheme="majorHAnsi" w:cstheme="majorHAnsi"/>
          <w:sz w:val="16"/>
          <w:szCs w:val="16"/>
        </w:rPr>
        <w:t>280-284.</w:t>
      </w:r>
    </w:p>
    <w:p w14:paraId="14D5A5C0" w14:textId="77777777" w:rsidR="00277702" w:rsidRPr="00942B36" w:rsidRDefault="00277702" w:rsidP="00E750B0">
      <w:pPr>
        <w:pStyle w:val="EndnoteText"/>
        <w:rPr>
          <w:rFonts w:asciiTheme="majorHAnsi" w:hAnsiTheme="majorHAnsi" w:cstheme="majorHAnsi"/>
          <w:sz w:val="16"/>
          <w:szCs w:val="16"/>
        </w:rPr>
      </w:pPr>
    </w:p>
  </w:endnote>
  <w:endnote w:id="13">
    <w:p w14:paraId="6AD41017" w14:textId="0FA0D726" w:rsidR="000219FD" w:rsidRPr="000219FD" w:rsidRDefault="000219FD">
      <w:pPr>
        <w:pStyle w:val="EndnoteText"/>
        <w:rPr>
          <w:rFonts w:asciiTheme="majorHAnsi" w:hAnsiTheme="majorHAnsi" w:cstheme="majorHAnsi"/>
          <w:sz w:val="16"/>
          <w:szCs w:val="16"/>
        </w:rPr>
      </w:pPr>
      <w:r w:rsidRPr="000219FD">
        <w:rPr>
          <w:rStyle w:val="EndnoteReference"/>
          <w:rFonts w:asciiTheme="majorHAnsi" w:hAnsiTheme="majorHAnsi" w:cstheme="majorHAnsi"/>
          <w:sz w:val="16"/>
          <w:szCs w:val="16"/>
        </w:rPr>
        <w:endnoteRef/>
      </w:r>
      <w:r w:rsidRPr="000219FD">
        <w:rPr>
          <w:rFonts w:asciiTheme="majorHAnsi" w:hAnsiTheme="majorHAnsi" w:cstheme="majorHAnsi"/>
          <w:sz w:val="16"/>
          <w:szCs w:val="16"/>
        </w:rPr>
        <w:t xml:space="preserve"> </w:t>
      </w:r>
      <w:r>
        <w:rPr>
          <w:rFonts w:asciiTheme="majorHAnsi" w:hAnsiTheme="majorHAnsi" w:cstheme="majorHAnsi"/>
          <w:sz w:val="16"/>
          <w:szCs w:val="16"/>
        </w:rPr>
        <w:t xml:space="preserve">Friedrich Nietzsche, </w:t>
      </w:r>
      <w:r>
        <w:rPr>
          <w:rFonts w:asciiTheme="majorHAnsi" w:hAnsiTheme="majorHAnsi" w:cstheme="majorHAnsi"/>
          <w:i/>
          <w:sz w:val="16"/>
          <w:szCs w:val="16"/>
        </w:rPr>
        <w:t xml:space="preserve">The Gay Science, </w:t>
      </w:r>
      <w:r>
        <w:rPr>
          <w:rFonts w:asciiTheme="majorHAnsi" w:hAnsiTheme="majorHAnsi" w:cstheme="majorHAnsi"/>
          <w:sz w:val="16"/>
          <w:szCs w:val="16"/>
        </w:rPr>
        <w:t>translated by Josefine Nauckhoff, edited by Bernard Williams,  Cambridge: Cambridge University, 2007 [1877]</w:t>
      </w:r>
      <w:r w:rsidR="00032A8B">
        <w:rPr>
          <w:rFonts w:asciiTheme="majorHAnsi" w:hAnsiTheme="majorHAnsi" w:cstheme="majorHAnsi"/>
          <w:sz w:val="16"/>
          <w:szCs w:val="16"/>
        </w:rPr>
        <w:t>), Section 125, 119-120.</w:t>
      </w:r>
    </w:p>
  </w:endnote>
  <w:endnote w:id="14">
    <w:p w14:paraId="6F89FF40" w14:textId="20E62F48" w:rsidR="00675965" w:rsidRDefault="00675965">
      <w:pPr>
        <w:pStyle w:val="EndnoteText"/>
        <w:rPr>
          <w:rFonts w:asciiTheme="majorHAnsi" w:hAnsiTheme="majorHAnsi" w:cstheme="majorHAnsi"/>
          <w:color w:val="000000"/>
          <w:sz w:val="15"/>
          <w:szCs w:val="15"/>
          <w:lang w:val="en-US"/>
        </w:rPr>
      </w:pPr>
      <w:r>
        <w:rPr>
          <w:rStyle w:val="EndnoteReference"/>
        </w:rPr>
        <w:endnoteRef/>
      </w:r>
      <w:r>
        <w:t xml:space="preserve"> </w:t>
      </w:r>
      <w:r w:rsidRPr="00A22F4B">
        <w:rPr>
          <w:rFonts w:asciiTheme="majorHAnsi" w:hAnsiTheme="majorHAnsi" w:cstheme="majorHAnsi"/>
          <w:color w:val="000000"/>
          <w:sz w:val="15"/>
          <w:szCs w:val="15"/>
          <w:lang w:val="en-US"/>
        </w:rPr>
        <w:t xml:space="preserve">G.W.F. Hegel, </w:t>
      </w:r>
      <w:r w:rsidRPr="00675965">
        <w:rPr>
          <w:rFonts w:asciiTheme="majorHAnsi" w:hAnsiTheme="majorHAnsi" w:cstheme="majorHAnsi"/>
          <w:bCs/>
          <w:i/>
          <w:iCs/>
          <w:color w:val="000000"/>
          <w:sz w:val="15"/>
          <w:szCs w:val="15"/>
          <w:lang w:val="en-US"/>
        </w:rPr>
        <w:t xml:space="preserve">Faith and Knowledge </w:t>
      </w:r>
      <w:r w:rsidRPr="00675965">
        <w:rPr>
          <w:rFonts w:asciiTheme="majorHAnsi" w:hAnsiTheme="majorHAnsi" w:cstheme="majorHAnsi"/>
          <w:bCs/>
          <w:color w:val="000000"/>
          <w:sz w:val="15"/>
          <w:szCs w:val="15"/>
          <w:lang w:val="en-US"/>
        </w:rPr>
        <w:t>(1802)</w:t>
      </w:r>
      <w:r w:rsidRPr="00A22F4B">
        <w:rPr>
          <w:rFonts w:asciiTheme="majorHAnsi" w:hAnsiTheme="majorHAnsi" w:cstheme="majorHAnsi"/>
          <w:color w:val="000000"/>
          <w:sz w:val="15"/>
          <w:szCs w:val="15"/>
          <w:lang w:val="en-US"/>
        </w:rPr>
        <w:t xml:space="preserve">, as quoted in </w:t>
      </w:r>
      <w:r w:rsidRPr="00675965">
        <w:rPr>
          <w:rFonts w:asciiTheme="majorHAnsi" w:hAnsiTheme="majorHAnsi" w:cstheme="majorHAnsi"/>
          <w:i/>
          <w:color w:val="000000"/>
          <w:sz w:val="15"/>
          <w:szCs w:val="15"/>
          <w:lang w:val="en-US"/>
        </w:rPr>
        <w:t>“The Word of Nietzsche,”</w:t>
      </w:r>
      <w:r w:rsidRPr="00A22F4B">
        <w:rPr>
          <w:rFonts w:asciiTheme="majorHAnsi" w:hAnsiTheme="majorHAnsi" w:cstheme="majorHAnsi"/>
          <w:color w:val="000000"/>
          <w:sz w:val="15"/>
          <w:szCs w:val="15"/>
          <w:lang w:val="en-US"/>
        </w:rPr>
        <w:t xml:space="preserve"> </w:t>
      </w:r>
      <w:r>
        <w:rPr>
          <w:rFonts w:asciiTheme="majorHAnsi" w:hAnsiTheme="majorHAnsi" w:cstheme="majorHAnsi"/>
          <w:color w:val="000000"/>
          <w:sz w:val="15"/>
          <w:szCs w:val="15"/>
          <w:lang w:val="en-US"/>
        </w:rPr>
        <w:t>by Martin</w:t>
      </w:r>
      <w:r w:rsidRPr="00A22F4B">
        <w:rPr>
          <w:rFonts w:asciiTheme="majorHAnsi" w:hAnsiTheme="majorHAnsi" w:cstheme="majorHAnsi"/>
          <w:color w:val="000000"/>
          <w:sz w:val="15"/>
          <w:szCs w:val="15"/>
          <w:lang w:val="en-US"/>
        </w:rPr>
        <w:t xml:space="preserve"> Heidegger, </w:t>
      </w:r>
      <w:r w:rsidRPr="00675965">
        <w:rPr>
          <w:rFonts w:asciiTheme="majorHAnsi" w:hAnsiTheme="majorHAnsi" w:cstheme="majorHAnsi"/>
          <w:bCs/>
          <w:i/>
          <w:color w:val="000000"/>
          <w:sz w:val="15"/>
          <w:szCs w:val="15"/>
          <w:lang w:val="en-US"/>
        </w:rPr>
        <w:t>The Question Concerning Technology and other Essays</w:t>
      </w:r>
      <w:r w:rsidRPr="00A22F4B">
        <w:rPr>
          <w:rFonts w:asciiTheme="majorHAnsi" w:hAnsiTheme="majorHAnsi" w:cstheme="majorHAnsi"/>
          <w:b/>
          <w:bCs/>
          <w:color w:val="000000"/>
          <w:sz w:val="15"/>
          <w:szCs w:val="15"/>
          <w:lang w:val="en-US"/>
        </w:rPr>
        <w:t xml:space="preserve">, </w:t>
      </w:r>
      <w:r w:rsidRPr="00A22F4B">
        <w:rPr>
          <w:rFonts w:asciiTheme="majorHAnsi" w:hAnsiTheme="majorHAnsi" w:cstheme="majorHAnsi"/>
          <w:color w:val="000000"/>
          <w:sz w:val="15"/>
          <w:szCs w:val="15"/>
          <w:lang w:val="en-US"/>
        </w:rPr>
        <w:t>trans and with introducti</w:t>
      </w:r>
      <w:r>
        <w:rPr>
          <w:rFonts w:asciiTheme="majorHAnsi" w:hAnsiTheme="majorHAnsi" w:cstheme="majorHAnsi"/>
          <w:color w:val="000000"/>
          <w:sz w:val="15"/>
          <w:szCs w:val="15"/>
          <w:lang w:val="en-US"/>
        </w:rPr>
        <w:t>on by William Lovitt, (New York:</w:t>
      </w:r>
      <w:r w:rsidRPr="00A22F4B">
        <w:rPr>
          <w:rFonts w:asciiTheme="majorHAnsi" w:hAnsiTheme="majorHAnsi" w:cstheme="majorHAnsi"/>
          <w:color w:val="000000"/>
          <w:sz w:val="15"/>
          <w:szCs w:val="15"/>
          <w:lang w:val="en-US"/>
        </w:rPr>
        <w:t xml:space="preserve"> Harper Torchbooks, 1977</w:t>
      </w:r>
      <w:r>
        <w:rPr>
          <w:rFonts w:asciiTheme="majorHAnsi" w:hAnsiTheme="majorHAnsi" w:cstheme="majorHAnsi"/>
          <w:color w:val="000000"/>
          <w:sz w:val="15"/>
          <w:szCs w:val="15"/>
          <w:lang w:val="en-US"/>
        </w:rPr>
        <w:t>)</w:t>
      </w:r>
      <w:r w:rsidRPr="00A22F4B">
        <w:rPr>
          <w:rFonts w:asciiTheme="majorHAnsi" w:hAnsiTheme="majorHAnsi" w:cstheme="majorHAnsi"/>
          <w:color w:val="000000"/>
          <w:sz w:val="15"/>
          <w:szCs w:val="15"/>
          <w:lang w:val="en-US"/>
        </w:rPr>
        <w:t>, pp. 58-59</w:t>
      </w:r>
    </w:p>
    <w:p w14:paraId="08AA972F" w14:textId="77777777" w:rsidR="00675965" w:rsidRDefault="00675965">
      <w:pPr>
        <w:pStyle w:val="EndnoteText"/>
      </w:pPr>
    </w:p>
  </w:endnote>
  <w:endnote w:id="15">
    <w:p w14:paraId="040DBB59" w14:textId="29CE791F" w:rsidR="00277702" w:rsidRDefault="00277702">
      <w:pPr>
        <w:pStyle w:val="EndnoteText"/>
      </w:pPr>
      <w:r>
        <w:rPr>
          <w:rStyle w:val="EndnoteReference"/>
        </w:rPr>
        <w:endnoteRef/>
      </w:r>
      <w:r>
        <w:t xml:space="preserve"> </w:t>
      </w:r>
      <w:r>
        <w:rPr>
          <w:rFonts w:asciiTheme="majorHAnsi" w:hAnsiTheme="majorHAnsi" w:cstheme="majorHAnsi"/>
          <w:sz w:val="15"/>
          <w:szCs w:val="15"/>
        </w:rPr>
        <w:t>Friedrich</w:t>
      </w:r>
      <w:r w:rsidRPr="00A22F4B">
        <w:rPr>
          <w:rFonts w:asciiTheme="majorHAnsi" w:hAnsiTheme="majorHAnsi" w:cstheme="majorHAnsi"/>
          <w:sz w:val="15"/>
          <w:szCs w:val="15"/>
        </w:rPr>
        <w:t xml:space="preserve"> Nietzsche, </w:t>
      </w:r>
      <w:r>
        <w:rPr>
          <w:rFonts w:asciiTheme="majorHAnsi" w:hAnsiTheme="majorHAnsi" w:cstheme="majorHAnsi"/>
          <w:sz w:val="15"/>
          <w:szCs w:val="15"/>
        </w:rPr>
        <w:t>“</w:t>
      </w:r>
      <w:r w:rsidRPr="00A22F4B">
        <w:rPr>
          <w:rFonts w:asciiTheme="majorHAnsi" w:hAnsiTheme="majorHAnsi" w:cstheme="majorHAnsi"/>
          <w:i/>
          <w:iCs/>
          <w:color w:val="000000"/>
          <w:sz w:val="15"/>
          <w:szCs w:val="15"/>
          <w:lang w:val="en-US"/>
        </w:rPr>
        <w:t>The Gay Science,</w:t>
      </w:r>
      <w:r>
        <w:rPr>
          <w:rFonts w:asciiTheme="majorHAnsi" w:hAnsiTheme="majorHAnsi" w:cstheme="majorHAnsi"/>
          <w:i/>
          <w:iCs/>
          <w:color w:val="000000"/>
          <w:sz w:val="15"/>
          <w:szCs w:val="15"/>
          <w:lang w:val="en-US"/>
        </w:rPr>
        <w:t>”</w:t>
      </w:r>
      <w:r w:rsidRPr="00277702">
        <w:rPr>
          <w:rFonts w:asciiTheme="majorHAnsi" w:hAnsiTheme="majorHAnsi" w:cstheme="majorHAnsi"/>
          <w:color w:val="000000"/>
          <w:sz w:val="15"/>
          <w:szCs w:val="15"/>
          <w:lang w:val="en-US"/>
        </w:rPr>
        <w:t xml:space="preserve"> </w:t>
      </w:r>
      <w:r w:rsidRPr="00A22F4B">
        <w:rPr>
          <w:rFonts w:asciiTheme="majorHAnsi" w:hAnsiTheme="majorHAnsi" w:cstheme="majorHAnsi"/>
          <w:color w:val="000000"/>
          <w:sz w:val="15"/>
          <w:szCs w:val="15"/>
          <w:lang w:val="en-US"/>
        </w:rPr>
        <w:t xml:space="preserve">as quoted in </w:t>
      </w:r>
      <w:r>
        <w:rPr>
          <w:rFonts w:asciiTheme="majorHAnsi" w:hAnsiTheme="majorHAnsi" w:cstheme="majorHAnsi"/>
          <w:color w:val="000000"/>
          <w:sz w:val="15"/>
          <w:szCs w:val="15"/>
          <w:lang w:val="en-US"/>
        </w:rPr>
        <w:t>Martin Heidegger,</w:t>
      </w:r>
      <w:r w:rsidRPr="00A22F4B">
        <w:rPr>
          <w:rFonts w:asciiTheme="majorHAnsi" w:hAnsiTheme="majorHAnsi" w:cstheme="majorHAnsi"/>
          <w:color w:val="000000"/>
          <w:sz w:val="15"/>
          <w:szCs w:val="15"/>
          <w:lang w:val="en-US"/>
        </w:rPr>
        <w:t xml:space="preserve"> </w:t>
      </w:r>
      <w:r w:rsidR="00675965">
        <w:rPr>
          <w:rFonts w:asciiTheme="majorHAnsi" w:hAnsiTheme="majorHAnsi" w:cstheme="majorHAnsi"/>
          <w:color w:val="000000"/>
          <w:sz w:val="15"/>
          <w:szCs w:val="15"/>
          <w:lang w:val="en-US"/>
        </w:rPr>
        <w:t>“</w:t>
      </w:r>
      <w:r w:rsidRPr="00A22F4B">
        <w:rPr>
          <w:rFonts w:asciiTheme="majorHAnsi" w:hAnsiTheme="majorHAnsi" w:cstheme="majorHAnsi"/>
          <w:i/>
          <w:iCs/>
          <w:color w:val="000000"/>
          <w:sz w:val="15"/>
          <w:szCs w:val="15"/>
          <w:lang w:val="en-US"/>
        </w:rPr>
        <w:t>The Word of Nietzsche</w:t>
      </w:r>
      <w:r w:rsidRPr="00A22F4B">
        <w:rPr>
          <w:rFonts w:asciiTheme="majorHAnsi" w:hAnsiTheme="majorHAnsi" w:cstheme="majorHAnsi"/>
          <w:color w:val="000000"/>
          <w:sz w:val="15"/>
          <w:szCs w:val="15"/>
          <w:lang w:val="en-US"/>
        </w:rPr>
        <w:t>,</w:t>
      </w:r>
      <w:r w:rsidR="00675965">
        <w:rPr>
          <w:rFonts w:asciiTheme="majorHAnsi" w:hAnsiTheme="majorHAnsi" w:cstheme="majorHAnsi"/>
          <w:color w:val="000000"/>
          <w:sz w:val="15"/>
          <w:szCs w:val="15"/>
          <w:lang w:val="en-US"/>
        </w:rPr>
        <w:t>”</w:t>
      </w:r>
      <w:r>
        <w:rPr>
          <w:rFonts w:asciiTheme="majorHAnsi" w:hAnsiTheme="majorHAnsi" w:cstheme="majorHAnsi"/>
          <w:color w:val="000000"/>
          <w:sz w:val="15"/>
          <w:szCs w:val="15"/>
          <w:lang w:val="en-US"/>
        </w:rPr>
        <w:t>. 59-60</w:t>
      </w:r>
      <w:r w:rsidR="00675965">
        <w:rPr>
          <w:rFonts w:asciiTheme="majorHAnsi" w:hAnsiTheme="majorHAnsi" w:cstheme="majorHAnsi"/>
          <w:color w:val="000000"/>
          <w:sz w:val="15"/>
          <w:szCs w:val="15"/>
          <w:lang w:val="en-US"/>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Times">
    <w:panose1 w:val="020005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1AA4F" w14:textId="77777777" w:rsidR="000D7108" w:rsidRDefault="000D7108" w:rsidP="005217F3">
      <w:r>
        <w:separator/>
      </w:r>
    </w:p>
  </w:footnote>
  <w:footnote w:type="continuationSeparator" w:id="0">
    <w:p w14:paraId="36B17174" w14:textId="77777777" w:rsidR="000D7108" w:rsidRDefault="000D7108" w:rsidP="00521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478C2" w14:textId="77777777" w:rsidR="00A8428A" w:rsidRDefault="00A8428A" w:rsidP="0071235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195ED9" w14:textId="77777777" w:rsidR="00A8428A" w:rsidRDefault="00A8428A" w:rsidP="00A7056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577AF" w14:textId="5A5CDA4B" w:rsidR="00A8428A" w:rsidRPr="00A70561" w:rsidRDefault="00A8428A" w:rsidP="00712359">
    <w:pPr>
      <w:pStyle w:val="Header"/>
      <w:framePr w:wrap="around" w:vAnchor="text" w:hAnchor="margin" w:xAlign="right" w:y="1"/>
      <w:rPr>
        <w:rStyle w:val="PageNumber"/>
        <w:rFonts w:ascii="Calibri" w:hAnsi="Calibri"/>
        <w:sz w:val="18"/>
        <w:szCs w:val="18"/>
      </w:rPr>
    </w:pPr>
    <w:r w:rsidRPr="00A70561">
      <w:rPr>
        <w:rStyle w:val="PageNumber"/>
        <w:rFonts w:ascii="Calibri" w:hAnsi="Calibri"/>
        <w:sz w:val="18"/>
        <w:szCs w:val="18"/>
      </w:rPr>
      <w:fldChar w:fldCharType="begin"/>
    </w:r>
    <w:r w:rsidRPr="00A70561">
      <w:rPr>
        <w:rStyle w:val="PageNumber"/>
        <w:rFonts w:ascii="Calibri" w:hAnsi="Calibri"/>
        <w:sz w:val="18"/>
        <w:szCs w:val="18"/>
      </w:rPr>
      <w:instrText xml:space="preserve">PAGE  </w:instrText>
    </w:r>
    <w:r w:rsidRPr="00A70561">
      <w:rPr>
        <w:rStyle w:val="PageNumber"/>
        <w:rFonts w:ascii="Calibri" w:hAnsi="Calibri"/>
        <w:sz w:val="18"/>
        <w:szCs w:val="18"/>
      </w:rPr>
      <w:fldChar w:fldCharType="separate"/>
    </w:r>
    <w:r w:rsidR="00BE784F">
      <w:rPr>
        <w:rStyle w:val="PageNumber"/>
        <w:rFonts w:ascii="Calibri" w:hAnsi="Calibri"/>
        <w:noProof/>
        <w:sz w:val="18"/>
        <w:szCs w:val="18"/>
      </w:rPr>
      <w:t>1</w:t>
    </w:r>
    <w:r w:rsidRPr="00A70561">
      <w:rPr>
        <w:rStyle w:val="PageNumber"/>
        <w:rFonts w:ascii="Calibri" w:hAnsi="Calibri"/>
        <w:sz w:val="18"/>
        <w:szCs w:val="18"/>
      </w:rPr>
      <w:fldChar w:fldCharType="end"/>
    </w:r>
  </w:p>
  <w:p w14:paraId="5789F2FB" w14:textId="55E2CC97" w:rsidR="00A8428A" w:rsidRPr="00255BB7" w:rsidRDefault="00A22F4B" w:rsidP="00255BB7">
    <w:pPr>
      <w:widowControl w:val="0"/>
      <w:autoSpaceDE w:val="0"/>
      <w:autoSpaceDN w:val="0"/>
      <w:adjustRightInd w:val="0"/>
      <w:rPr>
        <w:rFonts w:asciiTheme="majorHAnsi" w:hAnsiTheme="majorHAnsi" w:cs="Times"/>
        <w:sz w:val="15"/>
        <w:szCs w:val="15"/>
        <w:lang w:val="en-US"/>
      </w:rPr>
    </w:pPr>
    <w:r>
      <w:rPr>
        <w:rFonts w:asciiTheme="majorHAnsi" w:hAnsiTheme="majorHAnsi" w:cs="Calibri"/>
        <w:iCs/>
        <w:sz w:val="15"/>
        <w:szCs w:val="15"/>
        <w:lang w:val="en-US"/>
      </w:rPr>
      <w:t xml:space="preserve">J. Golding, </w:t>
    </w:r>
    <w:r w:rsidR="007317C2">
      <w:rPr>
        <w:rFonts w:asciiTheme="majorHAnsi" w:hAnsiTheme="majorHAnsi" w:cs="Calibri"/>
        <w:i/>
        <w:iCs/>
        <w:sz w:val="15"/>
        <w:szCs w:val="15"/>
        <w:lang w:val="en-US"/>
      </w:rPr>
      <w:t xml:space="preserve">Radical Matter: </w:t>
    </w:r>
    <w:r w:rsidR="007A2DCA">
      <w:rPr>
        <w:rFonts w:asciiTheme="majorHAnsi" w:hAnsiTheme="majorHAnsi" w:cs="Calibri"/>
        <w:i/>
        <w:iCs/>
        <w:sz w:val="15"/>
        <w:szCs w:val="15"/>
        <w:lang w:val="en-US"/>
      </w:rPr>
      <w:t>Of t</w:t>
    </w:r>
    <w:r>
      <w:rPr>
        <w:rFonts w:asciiTheme="majorHAnsi" w:hAnsiTheme="majorHAnsi" w:cs="Calibri"/>
        <w:i/>
        <w:iCs/>
        <w:sz w:val="15"/>
        <w:szCs w:val="15"/>
        <w:lang w:val="en-US"/>
      </w:rPr>
      <w:t xml:space="preserve">he Thick and </w:t>
    </w:r>
    <w:r w:rsidR="007A2DCA">
      <w:rPr>
        <w:rFonts w:asciiTheme="majorHAnsi" w:hAnsiTheme="majorHAnsi" w:cs="Calibri"/>
        <w:i/>
        <w:iCs/>
        <w:sz w:val="15"/>
        <w:szCs w:val="15"/>
        <w:lang w:val="en-US"/>
      </w:rPr>
      <w:t xml:space="preserve"> the </w:t>
    </w:r>
    <w:r>
      <w:rPr>
        <w:rFonts w:asciiTheme="majorHAnsi" w:hAnsiTheme="majorHAnsi" w:cs="Calibri"/>
        <w:i/>
        <w:iCs/>
        <w:sz w:val="15"/>
        <w:szCs w:val="15"/>
        <w:lang w:val="en-US"/>
      </w:rPr>
      <w:t>Raw</w:t>
    </w:r>
    <w:r w:rsidR="007317C2">
      <w:rPr>
        <w:rFonts w:asciiTheme="majorHAnsi" w:hAnsiTheme="majorHAnsi" w:cs="Calibri"/>
        <w:i/>
        <w:iCs/>
        <w:sz w:val="15"/>
        <w:szCs w:val="15"/>
        <w:lang w:val="en-US"/>
      </w:rPr>
      <w:t>: Cannibalising the 21</w:t>
    </w:r>
    <w:r w:rsidR="007317C2" w:rsidRPr="007317C2">
      <w:rPr>
        <w:rFonts w:asciiTheme="majorHAnsi" w:hAnsiTheme="majorHAnsi" w:cs="Calibri"/>
        <w:i/>
        <w:iCs/>
        <w:sz w:val="15"/>
        <w:szCs w:val="15"/>
        <w:vertAlign w:val="superscript"/>
        <w:lang w:val="en-US"/>
      </w:rPr>
      <w:t>st</w:t>
    </w:r>
    <w:r w:rsidR="007317C2">
      <w:rPr>
        <w:rFonts w:asciiTheme="majorHAnsi" w:hAnsiTheme="majorHAnsi" w:cs="Calibri"/>
        <w:i/>
        <w:iCs/>
        <w:sz w:val="15"/>
        <w:szCs w:val="15"/>
        <w:lang w:val="en-US"/>
      </w:rPr>
      <w:t xml:space="preserve"> century [Radical Matter: Art, Philosophy and the Wild Sciences (Untimely Mediation no. 3)</w:t>
    </w:r>
  </w:p>
  <w:p w14:paraId="623B6870" w14:textId="77777777" w:rsidR="00A8428A" w:rsidRDefault="00A842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1B3C60"/>
    <w:multiLevelType w:val="hybridMultilevel"/>
    <w:tmpl w:val="0ECE46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proofState w:spelling="clean"/>
  <w:defaultTabStop w:val="720"/>
  <w:characterSpacingControl w:val="doNotCompress"/>
  <w:footnotePr>
    <w:pos w:val="beneathTex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7F3"/>
    <w:rsid w:val="0000560B"/>
    <w:rsid w:val="00010267"/>
    <w:rsid w:val="00016C84"/>
    <w:rsid w:val="000219FD"/>
    <w:rsid w:val="00032A8B"/>
    <w:rsid w:val="000479F5"/>
    <w:rsid w:val="00047FFB"/>
    <w:rsid w:val="0005135A"/>
    <w:rsid w:val="00054825"/>
    <w:rsid w:val="00065478"/>
    <w:rsid w:val="000772CF"/>
    <w:rsid w:val="000A31CA"/>
    <w:rsid w:val="000A4B21"/>
    <w:rsid w:val="000C0783"/>
    <w:rsid w:val="000C11E5"/>
    <w:rsid w:val="000D7108"/>
    <w:rsid w:val="000F5451"/>
    <w:rsid w:val="001120D4"/>
    <w:rsid w:val="00114F70"/>
    <w:rsid w:val="00153E20"/>
    <w:rsid w:val="00167C0E"/>
    <w:rsid w:val="00173176"/>
    <w:rsid w:val="00182A1C"/>
    <w:rsid w:val="001861BD"/>
    <w:rsid w:val="001B7C71"/>
    <w:rsid w:val="001C697F"/>
    <w:rsid w:val="001D6A01"/>
    <w:rsid w:val="001E23D7"/>
    <w:rsid w:val="001F06AA"/>
    <w:rsid w:val="001F53DB"/>
    <w:rsid w:val="0020759B"/>
    <w:rsid w:val="00210E2C"/>
    <w:rsid w:val="00225D1B"/>
    <w:rsid w:val="00254612"/>
    <w:rsid w:val="00255BB7"/>
    <w:rsid w:val="00267EEA"/>
    <w:rsid w:val="00277702"/>
    <w:rsid w:val="0028123C"/>
    <w:rsid w:val="002A16BF"/>
    <w:rsid w:val="002A432A"/>
    <w:rsid w:val="002B3D6E"/>
    <w:rsid w:val="002B4A21"/>
    <w:rsid w:val="002C21C1"/>
    <w:rsid w:val="002D0DFB"/>
    <w:rsid w:val="002F1699"/>
    <w:rsid w:val="00304575"/>
    <w:rsid w:val="00342624"/>
    <w:rsid w:val="00381ACB"/>
    <w:rsid w:val="00394544"/>
    <w:rsid w:val="003D421F"/>
    <w:rsid w:val="003F5D04"/>
    <w:rsid w:val="0040451A"/>
    <w:rsid w:val="004075E7"/>
    <w:rsid w:val="004128D9"/>
    <w:rsid w:val="004269E7"/>
    <w:rsid w:val="00435EB3"/>
    <w:rsid w:val="00440845"/>
    <w:rsid w:val="00451A1C"/>
    <w:rsid w:val="0048080E"/>
    <w:rsid w:val="00484B83"/>
    <w:rsid w:val="004B14E4"/>
    <w:rsid w:val="004C4920"/>
    <w:rsid w:val="004D344D"/>
    <w:rsid w:val="004D491E"/>
    <w:rsid w:val="004E7B45"/>
    <w:rsid w:val="004E7E0B"/>
    <w:rsid w:val="004F53EB"/>
    <w:rsid w:val="005036DE"/>
    <w:rsid w:val="00517BF1"/>
    <w:rsid w:val="005217F3"/>
    <w:rsid w:val="0055194C"/>
    <w:rsid w:val="00553EED"/>
    <w:rsid w:val="00556FC8"/>
    <w:rsid w:val="00560D76"/>
    <w:rsid w:val="005B3DB0"/>
    <w:rsid w:val="005C4262"/>
    <w:rsid w:val="005E609A"/>
    <w:rsid w:val="006030E8"/>
    <w:rsid w:val="00603696"/>
    <w:rsid w:val="006104B5"/>
    <w:rsid w:val="00650290"/>
    <w:rsid w:val="00675965"/>
    <w:rsid w:val="006936BC"/>
    <w:rsid w:val="006D1648"/>
    <w:rsid w:val="006F3990"/>
    <w:rsid w:val="00703BBE"/>
    <w:rsid w:val="00712359"/>
    <w:rsid w:val="00722C67"/>
    <w:rsid w:val="007317C2"/>
    <w:rsid w:val="00744430"/>
    <w:rsid w:val="00745E05"/>
    <w:rsid w:val="00770222"/>
    <w:rsid w:val="00775CED"/>
    <w:rsid w:val="00775E71"/>
    <w:rsid w:val="00781017"/>
    <w:rsid w:val="0078659C"/>
    <w:rsid w:val="00790A3E"/>
    <w:rsid w:val="0079209F"/>
    <w:rsid w:val="007A2DCA"/>
    <w:rsid w:val="007A67DF"/>
    <w:rsid w:val="007F47A0"/>
    <w:rsid w:val="007F6C08"/>
    <w:rsid w:val="008342D4"/>
    <w:rsid w:val="0083792F"/>
    <w:rsid w:val="008425EC"/>
    <w:rsid w:val="00845F40"/>
    <w:rsid w:val="00856E7D"/>
    <w:rsid w:val="00862D04"/>
    <w:rsid w:val="0086342D"/>
    <w:rsid w:val="00874DF6"/>
    <w:rsid w:val="00875725"/>
    <w:rsid w:val="00886358"/>
    <w:rsid w:val="008A40A2"/>
    <w:rsid w:val="008B6018"/>
    <w:rsid w:val="008C54C1"/>
    <w:rsid w:val="008C5593"/>
    <w:rsid w:val="00935019"/>
    <w:rsid w:val="0093707C"/>
    <w:rsid w:val="00942B36"/>
    <w:rsid w:val="009909EC"/>
    <w:rsid w:val="009A2429"/>
    <w:rsid w:val="009A5763"/>
    <w:rsid w:val="009A7BCF"/>
    <w:rsid w:val="009B0C44"/>
    <w:rsid w:val="009B4F0C"/>
    <w:rsid w:val="009D4D02"/>
    <w:rsid w:val="00A06BD2"/>
    <w:rsid w:val="00A22F4B"/>
    <w:rsid w:val="00A51F92"/>
    <w:rsid w:val="00A70561"/>
    <w:rsid w:val="00A70CC9"/>
    <w:rsid w:val="00A8176A"/>
    <w:rsid w:val="00A8428A"/>
    <w:rsid w:val="00A8716D"/>
    <w:rsid w:val="00A949F3"/>
    <w:rsid w:val="00A9729A"/>
    <w:rsid w:val="00AC4B0C"/>
    <w:rsid w:val="00B13E83"/>
    <w:rsid w:val="00B571A1"/>
    <w:rsid w:val="00B9130F"/>
    <w:rsid w:val="00BA151C"/>
    <w:rsid w:val="00BB7BE7"/>
    <w:rsid w:val="00BD0D67"/>
    <w:rsid w:val="00BD28A5"/>
    <w:rsid w:val="00BD426F"/>
    <w:rsid w:val="00BE784F"/>
    <w:rsid w:val="00BF4F16"/>
    <w:rsid w:val="00C55902"/>
    <w:rsid w:val="00C65372"/>
    <w:rsid w:val="00C84F99"/>
    <w:rsid w:val="00CC3934"/>
    <w:rsid w:val="00CC3DA2"/>
    <w:rsid w:val="00D01A75"/>
    <w:rsid w:val="00D14129"/>
    <w:rsid w:val="00D33039"/>
    <w:rsid w:val="00D55593"/>
    <w:rsid w:val="00D67B32"/>
    <w:rsid w:val="00D803EA"/>
    <w:rsid w:val="00D978B1"/>
    <w:rsid w:val="00DA4FA4"/>
    <w:rsid w:val="00DB281D"/>
    <w:rsid w:val="00E07341"/>
    <w:rsid w:val="00E56183"/>
    <w:rsid w:val="00E70EB8"/>
    <w:rsid w:val="00E750B0"/>
    <w:rsid w:val="00E753CB"/>
    <w:rsid w:val="00E831C8"/>
    <w:rsid w:val="00E93064"/>
    <w:rsid w:val="00E977D3"/>
    <w:rsid w:val="00EA2D11"/>
    <w:rsid w:val="00EA54E6"/>
    <w:rsid w:val="00EB083E"/>
    <w:rsid w:val="00EB2C4D"/>
    <w:rsid w:val="00ED1407"/>
    <w:rsid w:val="00F026B7"/>
    <w:rsid w:val="00F06D8F"/>
    <w:rsid w:val="00F30E61"/>
    <w:rsid w:val="00F41629"/>
    <w:rsid w:val="00F423BC"/>
    <w:rsid w:val="00F54F21"/>
    <w:rsid w:val="00F60A87"/>
    <w:rsid w:val="00F6214F"/>
    <w:rsid w:val="00F71199"/>
    <w:rsid w:val="00F93F6B"/>
    <w:rsid w:val="00FA5ABC"/>
    <w:rsid w:val="00FB1DA5"/>
    <w:rsid w:val="00FB31E2"/>
    <w:rsid w:val="00FB6E7C"/>
    <w:rsid w:val="00FC5D9D"/>
    <w:rsid w:val="00FE1188"/>
    <w:rsid w:val="00FE12D5"/>
    <w:rsid w:val="00FE1717"/>
    <w:rsid w:val="00FF5BF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21EC3B"/>
  <w14:defaultImageDpi w14:val="300"/>
  <w15:docId w15:val="{D0C6E631-2DF9-E441-93CE-FAB7904B9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17F3"/>
    <w:pPr>
      <w:tabs>
        <w:tab w:val="center" w:pos="4320"/>
        <w:tab w:val="right" w:pos="8640"/>
      </w:tabs>
    </w:pPr>
  </w:style>
  <w:style w:type="character" w:customStyle="1" w:styleId="HeaderChar">
    <w:name w:val="Header Char"/>
    <w:basedOn w:val="DefaultParagraphFont"/>
    <w:link w:val="Header"/>
    <w:uiPriority w:val="99"/>
    <w:rsid w:val="005217F3"/>
  </w:style>
  <w:style w:type="paragraph" w:styleId="Footer">
    <w:name w:val="footer"/>
    <w:basedOn w:val="Normal"/>
    <w:link w:val="FooterChar"/>
    <w:uiPriority w:val="99"/>
    <w:unhideWhenUsed/>
    <w:rsid w:val="005217F3"/>
    <w:pPr>
      <w:tabs>
        <w:tab w:val="center" w:pos="4320"/>
        <w:tab w:val="right" w:pos="8640"/>
      </w:tabs>
    </w:pPr>
  </w:style>
  <w:style w:type="character" w:customStyle="1" w:styleId="FooterChar">
    <w:name w:val="Footer Char"/>
    <w:basedOn w:val="DefaultParagraphFont"/>
    <w:link w:val="Footer"/>
    <w:uiPriority w:val="99"/>
    <w:rsid w:val="005217F3"/>
  </w:style>
  <w:style w:type="character" w:styleId="PageNumber">
    <w:name w:val="page number"/>
    <w:basedOn w:val="DefaultParagraphFont"/>
    <w:uiPriority w:val="99"/>
    <w:semiHidden/>
    <w:unhideWhenUsed/>
    <w:rsid w:val="00A70561"/>
  </w:style>
  <w:style w:type="paragraph" w:styleId="ListParagraph">
    <w:name w:val="List Paragraph"/>
    <w:basedOn w:val="Normal"/>
    <w:uiPriority w:val="34"/>
    <w:qFormat/>
    <w:rsid w:val="00712359"/>
    <w:pPr>
      <w:ind w:left="720"/>
      <w:contextualSpacing/>
    </w:pPr>
  </w:style>
  <w:style w:type="paragraph" w:styleId="FootnoteText">
    <w:name w:val="footnote text"/>
    <w:basedOn w:val="Normal"/>
    <w:link w:val="FootnoteTextChar"/>
    <w:unhideWhenUsed/>
    <w:rsid w:val="004128D9"/>
  </w:style>
  <w:style w:type="character" w:customStyle="1" w:styleId="FootnoteTextChar">
    <w:name w:val="Footnote Text Char"/>
    <w:basedOn w:val="DefaultParagraphFont"/>
    <w:link w:val="FootnoteText"/>
    <w:rsid w:val="004128D9"/>
  </w:style>
  <w:style w:type="character" w:styleId="FootnoteReference">
    <w:name w:val="footnote reference"/>
    <w:basedOn w:val="DefaultParagraphFont"/>
    <w:unhideWhenUsed/>
    <w:rsid w:val="004128D9"/>
    <w:rPr>
      <w:vertAlign w:val="superscript"/>
    </w:rPr>
  </w:style>
  <w:style w:type="character" w:styleId="Hyperlink">
    <w:name w:val="Hyperlink"/>
    <w:basedOn w:val="DefaultParagraphFont"/>
    <w:uiPriority w:val="99"/>
    <w:unhideWhenUsed/>
    <w:rsid w:val="00D803EA"/>
    <w:rPr>
      <w:color w:val="0000FF" w:themeColor="hyperlink"/>
      <w:u w:val="single"/>
    </w:rPr>
  </w:style>
  <w:style w:type="paragraph" w:styleId="BalloonText">
    <w:name w:val="Balloon Text"/>
    <w:basedOn w:val="Normal"/>
    <w:link w:val="BalloonTextChar"/>
    <w:uiPriority w:val="99"/>
    <w:semiHidden/>
    <w:unhideWhenUsed/>
    <w:rsid w:val="0093501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5019"/>
    <w:rPr>
      <w:rFonts w:ascii="Lucida Grande" w:hAnsi="Lucida Grande" w:cs="Lucida Grande"/>
      <w:sz w:val="18"/>
      <w:szCs w:val="18"/>
    </w:rPr>
  </w:style>
  <w:style w:type="paragraph" w:styleId="EndnoteText">
    <w:name w:val="endnote text"/>
    <w:basedOn w:val="Normal"/>
    <w:link w:val="EndnoteTextChar"/>
    <w:uiPriority w:val="99"/>
    <w:semiHidden/>
    <w:unhideWhenUsed/>
    <w:rsid w:val="00167C0E"/>
    <w:rPr>
      <w:sz w:val="20"/>
      <w:szCs w:val="20"/>
    </w:rPr>
  </w:style>
  <w:style w:type="character" w:customStyle="1" w:styleId="EndnoteTextChar">
    <w:name w:val="Endnote Text Char"/>
    <w:basedOn w:val="DefaultParagraphFont"/>
    <w:link w:val="EndnoteText"/>
    <w:uiPriority w:val="99"/>
    <w:semiHidden/>
    <w:rsid w:val="00167C0E"/>
    <w:rPr>
      <w:sz w:val="20"/>
      <w:szCs w:val="20"/>
    </w:rPr>
  </w:style>
  <w:style w:type="character" w:styleId="EndnoteReference">
    <w:name w:val="endnote reference"/>
    <w:basedOn w:val="DefaultParagraphFont"/>
    <w:uiPriority w:val="99"/>
    <w:semiHidden/>
    <w:unhideWhenUsed/>
    <w:rsid w:val="00167C0E"/>
    <w:rPr>
      <w:vertAlign w:val="superscript"/>
    </w:rPr>
  </w:style>
  <w:style w:type="character" w:styleId="UnresolvedMention">
    <w:name w:val="Unresolved Mention"/>
    <w:basedOn w:val="DefaultParagraphFont"/>
    <w:uiPriority w:val="99"/>
    <w:rsid w:val="008C5593"/>
    <w:rPr>
      <w:color w:val="808080"/>
      <w:shd w:val="clear" w:color="auto" w:fill="E6E6E6"/>
    </w:rPr>
  </w:style>
  <w:style w:type="character" w:styleId="FollowedHyperlink">
    <w:name w:val="FollowedHyperlink"/>
    <w:basedOn w:val="DefaultParagraphFont"/>
    <w:uiPriority w:val="99"/>
    <w:semiHidden/>
    <w:unhideWhenUsed/>
    <w:rsid w:val="009370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www.hkw.de/en/programm/projekte/2017/1948/1948_start.php" TargetMode="External"/><Relationship Id="rId2" Type="http://schemas.openxmlformats.org/officeDocument/2006/relationships/hyperlink" Target="https://www.opendemocracy.net/transformation/zia-x/what-is-it-to-be-fierce-photography-of-ajamu" TargetMode="External"/><Relationship Id="rId1" Type="http://schemas.openxmlformats.org/officeDocument/2006/relationships/hyperlink" Target="https://thefloatinglibrary.com/2010/03/08/how-the-real-world-at-last-became-a-my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ACDA804-8792-7742-B99B-EEAD6156B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3442</Words>
  <Characters>17457</Characters>
  <Application>Microsoft Office Word</Application>
  <DocSecurity>0</DocSecurity>
  <Lines>272</Lines>
  <Paragraphs>44</Paragraphs>
  <ScaleCrop>false</ScaleCrop>
  <HeadingPairs>
    <vt:vector size="2" baseType="variant">
      <vt:variant>
        <vt:lpstr>Title</vt:lpstr>
      </vt:variant>
      <vt:variant>
        <vt:i4>1</vt:i4>
      </vt:variant>
    </vt:vector>
  </HeadingPairs>
  <TitlesOfParts>
    <vt:vector size="1" baseType="lpstr">
      <vt:lpstr/>
    </vt:vector>
  </TitlesOfParts>
  <Company>Radical Matter</Company>
  <LinksUpToDate>false</LinksUpToDate>
  <CharactersWithSpaces>20855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Professor Johnny Golding</dc:creator>
  <cp:keywords/>
  <dc:description/>
  <cp:lastModifiedBy>Professor Johnny Golding</cp:lastModifiedBy>
  <cp:revision>2</cp:revision>
  <cp:lastPrinted>2017-08-15T12:44:00Z</cp:lastPrinted>
  <dcterms:created xsi:type="dcterms:W3CDTF">2018-03-05T07:59:00Z</dcterms:created>
  <dcterms:modified xsi:type="dcterms:W3CDTF">2018-03-05T07:59:00Z</dcterms:modified>
</cp:coreProperties>
</file>