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418C5" w14:textId="23265BFA" w:rsidR="008B6B24" w:rsidRDefault="009A6ED2" w:rsidP="00CB4DC0">
      <w:pPr>
        <w:outlineLvl w:val="0"/>
        <w:rPr>
          <w:rFonts w:ascii="BentonSans Regular" w:hAnsi="BentonSans Regular"/>
          <w:b/>
        </w:rPr>
      </w:pPr>
      <w:bookmarkStart w:id="0" w:name="_GoBack"/>
      <w:bookmarkEnd w:id="0"/>
      <w:r>
        <w:rPr>
          <w:rFonts w:ascii="BentonSans Regular" w:hAnsi="BentonSans Regular"/>
          <w:b/>
        </w:rPr>
        <w:t xml:space="preserve">Notes </w:t>
      </w:r>
      <w:r w:rsidR="008B6B24">
        <w:rPr>
          <w:rFonts w:ascii="BentonSans Regular" w:hAnsi="BentonSans Regular"/>
          <w:b/>
        </w:rPr>
        <w:t>On</w:t>
      </w:r>
      <w:r w:rsidR="004D2E07">
        <w:rPr>
          <w:rFonts w:ascii="BentonSans Regular" w:hAnsi="BentonSans Regular"/>
          <w:b/>
        </w:rPr>
        <w:t xml:space="preserve"> t</w:t>
      </w:r>
      <w:r>
        <w:rPr>
          <w:rFonts w:ascii="BentonSans Regular" w:hAnsi="BentonSans Regular"/>
          <w:b/>
        </w:rPr>
        <w:t xml:space="preserve">he </w:t>
      </w:r>
      <w:r w:rsidR="00E55FAF" w:rsidRPr="00E55FAF">
        <w:rPr>
          <w:rFonts w:ascii="BentonSans Regular" w:hAnsi="BentonSans Regular"/>
          <w:b/>
          <w:i/>
        </w:rPr>
        <w:t>New</w:t>
      </w:r>
      <w:r w:rsidR="00E55FAF">
        <w:rPr>
          <w:rFonts w:ascii="BentonSans Regular" w:hAnsi="BentonSans Regular"/>
          <w:b/>
        </w:rPr>
        <w:t xml:space="preserve"> </w:t>
      </w:r>
      <w:r w:rsidR="00A60471" w:rsidRPr="00C741D2">
        <w:rPr>
          <w:rFonts w:ascii="BentonSans Regular" w:hAnsi="BentonSans Regular"/>
          <w:b/>
          <w:i/>
        </w:rPr>
        <w:t>Assembled Enclosure</w:t>
      </w:r>
      <w:r w:rsidR="00A6591F">
        <w:rPr>
          <w:rFonts w:ascii="BentonSans Regular" w:hAnsi="BentonSans Regular"/>
          <w:b/>
        </w:rPr>
        <w:t xml:space="preserve"> </w:t>
      </w:r>
    </w:p>
    <w:p w14:paraId="61CA36EC" w14:textId="2FD70965" w:rsidR="00A6591F" w:rsidRPr="00D76EA9" w:rsidRDefault="00A6591F" w:rsidP="00CB4DC0">
      <w:pPr>
        <w:outlineLvl w:val="0"/>
        <w:rPr>
          <w:rFonts w:ascii="BentonSans Regular" w:hAnsi="BentonSans Regular"/>
          <w:sz w:val="16"/>
          <w:szCs w:val="16"/>
        </w:rPr>
      </w:pPr>
      <w:r w:rsidRPr="00D76EA9">
        <w:rPr>
          <w:rFonts w:ascii="BentonSans Regular" w:hAnsi="BentonSans Regular"/>
          <w:sz w:val="16"/>
          <w:szCs w:val="16"/>
        </w:rPr>
        <w:t>Professor Graeme Brooker</w:t>
      </w:r>
      <w:r>
        <w:rPr>
          <w:rFonts w:ascii="BentonSans Regular" w:hAnsi="BentonSans Regular"/>
          <w:sz w:val="16"/>
          <w:szCs w:val="16"/>
        </w:rPr>
        <w:t>. Royal College of Art</w:t>
      </w:r>
    </w:p>
    <w:p w14:paraId="0E7D7276" w14:textId="27C8EA1E" w:rsidR="00860DE8" w:rsidRPr="00A6591F" w:rsidRDefault="00860DE8" w:rsidP="00860DE8">
      <w:pPr>
        <w:rPr>
          <w:rFonts w:ascii="BentonSans Regular" w:hAnsi="BentonSans Regular"/>
          <w:b/>
        </w:rPr>
      </w:pPr>
    </w:p>
    <w:p w14:paraId="4348E6ED" w14:textId="55728A30" w:rsidR="0016099B" w:rsidRDefault="0009301C" w:rsidP="00860DE8">
      <w:pPr>
        <w:rPr>
          <w:rFonts w:ascii="BentonSans Regular" w:hAnsi="BentonSans Regular"/>
        </w:rPr>
      </w:pPr>
      <w:r>
        <w:rPr>
          <w:rFonts w:ascii="BentonSans Regular" w:hAnsi="BentonSans Regular"/>
        </w:rPr>
        <w:t xml:space="preserve">In </w:t>
      </w:r>
      <w:r w:rsidR="00773A19">
        <w:rPr>
          <w:rFonts w:ascii="BentonSans Regular" w:hAnsi="BentonSans Regular"/>
        </w:rPr>
        <w:t>the</w:t>
      </w:r>
      <w:r>
        <w:rPr>
          <w:rFonts w:ascii="BentonSans Regular" w:hAnsi="BentonSans Regular"/>
        </w:rPr>
        <w:t xml:space="preserve"> 1968 essay </w:t>
      </w:r>
      <w:r w:rsidR="007E251D">
        <w:rPr>
          <w:rFonts w:ascii="BentonSans Regular" w:hAnsi="BentonSans Regular"/>
        </w:rPr>
        <w:t>e</w:t>
      </w:r>
      <w:r w:rsidR="007E251D" w:rsidRPr="00860F60">
        <w:rPr>
          <w:rFonts w:ascii="BentonSans Regular" w:hAnsi="BentonSans Regular"/>
        </w:rPr>
        <w:t xml:space="preserve">ntitled </w:t>
      </w:r>
      <w:r w:rsidR="007E251D">
        <w:rPr>
          <w:rFonts w:ascii="BentonSans Regular" w:hAnsi="BentonSans Regular"/>
          <w:i/>
        </w:rPr>
        <w:t>Skill 4:</w:t>
      </w:r>
      <w:r w:rsidR="007E251D" w:rsidRPr="002A08A4">
        <w:rPr>
          <w:rFonts w:ascii="BentonSans Regular" w:hAnsi="BentonSans Regular"/>
          <w:i/>
        </w:rPr>
        <w:t xml:space="preserve"> Assembled Enclosure</w:t>
      </w:r>
      <w:r w:rsidR="00E20B95">
        <w:rPr>
          <w:rFonts w:ascii="BentonSans Regular" w:hAnsi="BentonSans Regular"/>
        </w:rPr>
        <w:t>,</w:t>
      </w:r>
      <w:r w:rsidR="00E20B95">
        <w:rPr>
          <w:rStyle w:val="EndnoteReference"/>
          <w:rFonts w:ascii="BentonSans Regular" w:hAnsi="BentonSans Regular"/>
        </w:rPr>
        <w:endnoteReference w:id="1"/>
      </w:r>
      <w:r w:rsidR="00E20B95">
        <w:rPr>
          <w:rFonts w:ascii="BentonSans Regular" w:hAnsi="BentonSans Regular"/>
        </w:rPr>
        <w:t xml:space="preserve"> </w:t>
      </w:r>
      <w:r>
        <w:rPr>
          <w:rFonts w:ascii="BentonSans Regular" w:hAnsi="BentonSans Regular"/>
        </w:rPr>
        <w:t xml:space="preserve">Kenneth Agnew </w:t>
      </w:r>
      <w:r w:rsidR="00860DE8" w:rsidRPr="00860F60">
        <w:rPr>
          <w:rFonts w:ascii="BentonSans Regular" w:hAnsi="BentonSans Regular"/>
        </w:rPr>
        <w:t xml:space="preserve">described the ever-changing role of the wall in contemporary interior design. </w:t>
      </w:r>
      <w:r w:rsidR="00C741D2">
        <w:rPr>
          <w:rFonts w:ascii="BentonSans Regular" w:hAnsi="BentonSans Regular"/>
        </w:rPr>
        <w:t>He</w:t>
      </w:r>
      <w:r w:rsidR="00860DE8" w:rsidRPr="00860F60">
        <w:rPr>
          <w:rFonts w:ascii="BentonSans Regular" w:hAnsi="BentonSans Regular"/>
        </w:rPr>
        <w:t xml:space="preserve"> </w:t>
      </w:r>
      <w:r w:rsidR="00B540C2" w:rsidRPr="00B540C2">
        <w:rPr>
          <w:rFonts w:ascii="BentonSans Regular" w:hAnsi="BentonSans Regular"/>
        </w:rPr>
        <w:t>depicted</w:t>
      </w:r>
      <w:r w:rsidR="00860DE8" w:rsidRPr="00860F60">
        <w:rPr>
          <w:rFonts w:ascii="BentonSans Regular" w:hAnsi="BentonSans Regular"/>
        </w:rPr>
        <w:t xml:space="preserve"> how changing technologies were now ensuring that this plane had to undertake new dutie</w:t>
      </w:r>
      <w:r w:rsidR="008B3D17">
        <w:rPr>
          <w:rFonts w:ascii="BentonSans Regular" w:hAnsi="BentonSans Regular"/>
        </w:rPr>
        <w:t xml:space="preserve">s such as heating and servicing, </w:t>
      </w:r>
      <w:r w:rsidR="00860DE8" w:rsidRPr="00860F60">
        <w:rPr>
          <w:rFonts w:ascii="BentonSans Regular" w:hAnsi="BentonSans Regular"/>
        </w:rPr>
        <w:t xml:space="preserve">responsibilities that went far beyond its traditional function of enclosing and delineating a room. Agnew’s tone </w:t>
      </w:r>
      <w:r w:rsidR="00860F60">
        <w:rPr>
          <w:rFonts w:ascii="BentonSans Regular" w:hAnsi="BentonSans Regular"/>
        </w:rPr>
        <w:t xml:space="preserve">of writing </w:t>
      </w:r>
      <w:r w:rsidR="008B3D17">
        <w:rPr>
          <w:rFonts w:ascii="BentonSans Regular" w:hAnsi="BentonSans Regular"/>
        </w:rPr>
        <w:t>expressed</w:t>
      </w:r>
      <w:r w:rsidR="00860DE8" w:rsidRPr="00860F60">
        <w:rPr>
          <w:rFonts w:ascii="BentonSans Regular" w:hAnsi="BentonSans Regular"/>
        </w:rPr>
        <w:t xml:space="preserve"> his anxieties </w:t>
      </w:r>
      <w:r w:rsidR="008B3D17">
        <w:rPr>
          <w:rFonts w:ascii="BentonSans Regular" w:hAnsi="BentonSans Regular"/>
        </w:rPr>
        <w:t>about this development. He was</w:t>
      </w:r>
      <w:r w:rsidR="00860DE8" w:rsidRPr="00860F60">
        <w:rPr>
          <w:rFonts w:ascii="BentonSans Regular" w:hAnsi="BentonSans Regular"/>
        </w:rPr>
        <w:t xml:space="preserve"> unsure if this was a positive moment in the changes</w:t>
      </w:r>
      <w:r w:rsidR="00E55FAF">
        <w:rPr>
          <w:rFonts w:ascii="BentonSans Regular" w:hAnsi="BentonSans Regular"/>
        </w:rPr>
        <w:t xml:space="preserve"> to the obligations of the wall. A</w:t>
      </w:r>
      <w:r w:rsidR="008B3D17">
        <w:rPr>
          <w:rFonts w:ascii="BentonSans Regular" w:hAnsi="BentonSans Regular"/>
        </w:rPr>
        <w:t>t worst</w:t>
      </w:r>
      <w:r w:rsidR="008A18B2">
        <w:rPr>
          <w:rFonts w:ascii="BentonSans Regular" w:hAnsi="BentonSans Regular"/>
        </w:rPr>
        <w:t>, he suggested</w:t>
      </w:r>
      <w:r w:rsidR="00860DE8" w:rsidRPr="00860F60">
        <w:rPr>
          <w:rFonts w:ascii="BentonSans Regular" w:hAnsi="BentonSans Regular"/>
        </w:rPr>
        <w:t xml:space="preserve"> something had been irreparably lost</w:t>
      </w:r>
      <w:r>
        <w:rPr>
          <w:rFonts w:ascii="BentonSans Regular" w:hAnsi="BentonSans Regular"/>
        </w:rPr>
        <w:t xml:space="preserve"> as it was changing its </w:t>
      </w:r>
      <w:r w:rsidR="004D2E07">
        <w:rPr>
          <w:rFonts w:ascii="BentonSans Regular" w:hAnsi="BentonSans Regular"/>
        </w:rPr>
        <w:t>responsibilities</w:t>
      </w:r>
      <w:r>
        <w:rPr>
          <w:rFonts w:ascii="BentonSans Regular" w:hAnsi="BentonSans Regular"/>
        </w:rPr>
        <w:t xml:space="preserve"> in the formation of interior </w:t>
      </w:r>
      <w:r w:rsidR="00AB2427">
        <w:rPr>
          <w:rFonts w:ascii="BentonSans Regular" w:hAnsi="BentonSans Regular"/>
        </w:rPr>
        <w:t>space;</w:t>
      </w:r>
      <w:r w:rsidR="00860DE8" w:rsidRPr="00860F60">
        <w:rPr>
          <w:rFonts w:ascii="BentonSans Regular" w:hAnsi="BentonSans Regular"/>
        </w:rPr>
        <w:t xml:space="preserve"> </w:t>
      </w:r>
      <w:r w:rsidR="004F6B7E">
        <w:rPr>
          <w:rFonts w:ascii="BentonSans Regular" w:hAnsi="BentonSans Regular"/>
        </w:rPr>
        <w:t>tasks</w:t>
      </w:r>
      <w:r w:rsidR="0016099B">
        <w:rPr>
          <w:rFonts w:ascii="BentonSans Regular" w:hAnsi="BentonSans Regular"/>
        </w:rPr>
        <w:t xml:space="preserve"> th</w:t>
      </w:r>
      <w:r w:rsidR="004F6B7E">
        <w:rPr>
          <w:rFonts w:ascii="BentonSans Regular" w:hAnsi="BentonSans Regular"/>
        </w:rPr>
        <w:t xml:space="preserve">at </w:t>
      </w:r>
      <w:r w:rsidR="008A18B2">
        <w:rPr>
          <w:rFonts w:ascii="BentonSans Regular" w:hAnsi="BentonSans Regular"/>
        </w:rPr>
        <w:t xml:space="preserve">he felt </w:t>
      </w:r>
      <w:r w:rsidR="004F6B7E">
        <w:rPr>
          <w:rFonts w:ascii="BentonSans Regular" w:hAnsi="BentonSans Regular"/>
        </w:rPr>
        <w:t>were</w:t>
      </w:r>
      <w:r w:rsidR="0016099B">
        <w:rPr>
          <w:rFonts w:ascii="BentonSans Regular" w:hAnsi="BentonSans Regular"/>
        </w:rPr>
        <w:t xml:space="preserve"> being </w:t>
      </w:r>
      <w:r w:rsidR="008B3D17">
        <w:rPr>
          <w:rFonts w:ascii="BentonSans Regular" w:hAnsi="BentonSans Regular"/>
        </w:rPr>
        <w:t>eroded by</w:t>
      </w:r>
      <w:r w:rsidR="0016099B">
        <w:rPr>
          <w:rFonts w:ascii="BentonSans Regular" w:hAnsi="BentonSans Regular"/>
        </w:rPr>
        <w:t xml:space="preserve"> industrial methods of production. </w:t>
      </w:r>
      <w:r w:rsidR="004F6B7E">
        <w:rPr>
          <w:rFonts w:ascii="BentonSans Regular" w:hAnsi="BentonSans Regular"/>
        </w:rPr>
        <w:t>As h</w:t>
      </w:r>
      <w:r w:rsidR="00C741D2">
        <w:rPr>
          <w:rFonts w:ascii="BentonSans Regular" w:hAnsi="BentonSans Regular"/>
        </w:rPr>
        <w:t>e</w:t>
      </w:r>
      <w:r w:rsidR="004F6B7E">
        <w:rPr>
          <w:rFonts w:ascii="BentonSans Regular" w:hAnsi="BentonSans Regular"/>
        </w:rPr>
        <w:t xml:space="preserve"> </w:t>
      </w:r>
      <w:r w:rsidR="004E647E">
        <w:rPr>
          <w:rFonts w:ascii="BentonSans Regular" w:hAnsi="BentonSans Regular"/>
        </w:rPr>
        <w:t>stated, somewhat</w:t>
      </w:r>
      <w:r w:rsidR="004E647E" w:rsidRPr="007E251D">
        <w:rPr>
          <w:rFonts w:ascii="BentonSans Regular" w:hAnsi="BentonSans Regular"/>
        </w:rPr>
        <w:t xml:space="preserve"> </w:t>
      </w:r>
      <w:r w:rsidR="00C72156" w:rsidRPr="007E251D">
        <w:rPr>
          <w:rFonts w:ascii="BentonSans Regular" w:hAnsi="BentonSans Regular"/>
        </w:rPr>
        <w:t>apprehensively</w:t>
      </w:r>
      <w:r w:rsidR="00912220">
        <w:rPr>
          <w:rFonts w:ascii="BentonSans Regular" w:hAnsi="BentonSans Regular"/>
        </w:rPr>
        <w:t>,</w:t>
      </w:r>
      <w:r w:rsidR="004F6B7E">
        <w:rPr>
          <w:rFonts w:ascii="BentonSans Regular" w:hAnsi="BentonSans Regular"/>
        </w:rPr>
        <w:t xml:space="preserve"> ‘a</w:t>
      </w:r>
      <w:r w:rsidR="0016099B">
        <w:rPr>
          <w:rFonts w:ascii="BentonSans Regular" w:hAnsi="BentonSans Regular"/>
        </w:rPr>
        <w:t xml:space="preserve"> wall was once a visual plane</w:t>
      </w:r>
      <w:r w:rsidR="00C741D2">
        <w:rPr>
          <w:rFonts w:ascii="BentonSans Regular" w:hAnsi="BentonSans Regular"/>
        </w:rPr>
        <w:t xml:space="preserve">; it is now becoming a machine’. </w:t>
      </w:r>
      <w:r w:rsidR="00E20B95">
        <w:rPr>
          <w:rStyle w:val="EndnoteReference"/>
          <w:rFonts w:ascii="BentonSans Regular" w:hAnsi="BentonSans Regular"/>
        </w:rPr>
        <w:endnoteReference w:id="2"/>
      </w:r>
    </w:p>
    <w:p w14:paraId="68E33022" w14:textId="77777777" w:rsidR="0016099B" w:rsidRDefault="0016099B" w:rsidP="00860DE8">
      <w:pPr>
        <w:rPr>
          <w:rFonts w:ascii="BentonSans Regular" w:hAnsi="BentonSans Regular"/>
        </w:rPr>
      </w:pPr>
    </w:p>
    <w:p w14:paraId="534DE85E" w14:textId="14B4734D" w:rsidR="00A6591F" w:rsidRDefault="008B3D17" w:rsidP="00A6591F">
      <w:pPr>
        <w:rPr>
          <w:rFonts w:ascii="BentonSans Regular" w:hAnsi="BentonSans Regular"/>
        </w:rPr>
      </w:pPr>
      <w:r>
        <w:rPr>
          <w:rFonts w:ascii="BentonSans Regular" w:hAnsi="BentonSans Regular"/>
        </w:rPr>
        <w:t>In this essay</w:t>
      </w:r>
      <w:r w:rsidR="00180DFB">
        <w:rPr>
          <w:rFonts w:ascii="BentonSans Regular" w:hAnsi="BentonSans Regular"/>
        </w:rPr>
        <w:t>,</w:t>
      </w:r>
      <w:r w:rsidRPr="00860F60">
        <w:rPr>
          <w:rFonts w:ascii="BentonSans Regular" w:hAnsi="BentonSans Regular"/>
        </w:rPr>
        <w:t xml:space="preserve"> I </w:t>
      </w:r>
      <w:r>
        <w:rPr>
          <w:rFonts w:ascii="BentonSans Regular" w:hAnsi="BentonSans Regular"/>
        </w:rPr>
        <w:t>will</w:t>
      </w:r>
      <w:r w:rsidRPr="00860F60">
        <w:rPr>
          <w:rFonts w:ascii="BentonSans Regular" w:hAnsi="BentonSans Regular"/>
        </w:rPr>
        <w:t xml:space="preserve"> propose a series of </w:t>
      </w:r>
      <w:r w:rsidR="004F6B7E">
        <w:rPr>
          <w:rFonts w:ascii="BentonSans Regular" w:hAnsi="BentonSans Regular"/>
        </w:rPr>
        <w:t>observations</w:t>
      </w:r>
      <w:r w:rsidRPr="00860F60">
        <w:rPr>
          <w:rFonts w:ascii="BentonSans Regular" w:hAnsi="BentonSans Regular"/>
        </w:rPr>
        <w:t xml:space="preserve"> </w:t>
      </w:r>
      <w:r>
        <w:rPr>
          <w:rFonts w:ascii="BentonSans Regular" w:hAnsi="BentonSans Regular"/>
        </w:rPr>
        <w:t xml:space="preserve">that </w:t>
      </w:r>
      <w:r w:rsidR="00E55FAF">
        <w:rPr>
          <w:rFonts w:ascii="BentonSans Regular" w:hAnsi="BentonSans Regular"/>
        </w:rPr>
        <w:t xml:space="preserve">will </w:t>
      </w:r>
      <w:r>
        <w:rPr>
          <w:rFonts w:ascii="BentonSans Regular" w:hAnsi="BentonSans Regular"/>
        </w:rPr>
        <w:t xml:space="preserve">extend </w:t>
      </w:r>
      <w:r w:rsidR="00E55FAF">
        <w:rPr>
          <w:rFonts w:ascii="BentonSans Regular" w:hAnsi="BentonSans Regular"/>
        </w:rPr>
        <w:t>t</w:t>
      </w:r>
      <w:r>
        <w:rPr>
          <w:rFonts w:ascii="BentonSans Regular" w:hAnsi="BentonSans Regular"/>
        </w:rPr>
        <w:t xml:space="preserve">he </w:t>
      </w:r>
      <w:r w:rsidR="007E251D">
        <w:rPr>
          <w:rFonts w:ascii="BentonSans Regular" w:hAnsi="BentonSans Regular"/>
        </w:rPr>
        <w:t xml:space="preserve">themes </w:t>
      </w:r>
      <w:r w:rsidR="00AB2427">
        <w:rPr>
          <w:rFonts w:ascii="BentonSans Regular" w:hAnsi="BentonSans Regular"/>
        </w:rPr>
        <w:t xml:space="preserve">that were </w:t>
      </w:r>
      <w:r w:rsidR="007E251D">
        <w:rPr>
          <w:rFonts w:ascii="BentonSans Regular" w:hAnsi="BentonSans Regular"/>
        </w:rPr>
        <w:t xml:space="preserve">emerging in the </w:t>
      </w:r>
      <w:r w:rsidRPr="00E55FAF">
        <w:rPr>
          <w:rFonts w:ascii="BentonSans Regular" w:hAnsi="BentonSans Regular"/>
          <w:i/>
        </w:rPr>
        <w:t>Assembled Enclosure</w:t>
      </w:r>
      <w:r>
        <w:rPr>
          <w:rFonts w:ascii="BentonSans Regular" w:hAnsi="BentonSans Regular"/>
        </w:rPr>
        <w:t xml:space="preserve">. </w:t>
      </w:r>
      <w:r w:rsidR="00E55FAF">
        <w:rPr>
          <w:rFonts w:ascii="BentonSans Regular" w:hAnsi="BentonSans Regular"/>
        </w:rPr>
        <w:t>I have described these themes</w:t>
      </w:r>
      <w:r w:rsidR="004F6B7E">
        <w:rPr>
          <w:rFonts w:ascii="BentonSans Regular" w:hAnsi="BentonSans Regular"/>
        </w:rPr>
        <w:t xml:space="preserve"> as </w:t>
      </w:r>
      <w:r w:rsidR="00254D0B">
        <w:rPr>
          <w:rFonts w:ascii="BentonSans Regular" w:hAnsi="BentonSans Regular"/>
          <w:i/>
        </w:rPr>
        <w:t>n</w:t>
      </w:r>
      <w:r w:rsidRPr="00D76EA9">
        <w:rPr>
          <w:rFonts w:ascii="BentonSans Regular" w:hAnsi="BentonSans Regular"/>
          <w:i/>
        </w:rPr>
        <w:t>otes</w:t>
      </w:r>
      <w:r>
        <w:rPr>
          <w:rFonts w:ascii="BentonSans Regular" w:hAnsi="BentonSans Regular"/>
        </w:rPr>
        <w:t xml:space="preserve"> because they represent commentary that is non-systematic and </w:t>
      </w:r>
      <w:r w:rsidR="00E55FAF">
        <w:rPr>
          <w:rFonts w:ascii="BentonSans Regular" w:hAnsi="BentonSans Regular"/>
        </w:rPr>
        <w:t xml:space="preserve">is </w:t>
      </w:r>
      <w:r w:rsidR="004E647E">
        <w:rPr>
          <w:rFonts w:ascii="BentonSans Regular" w:hAnsi="BentonSans Regular"/>
        </w:rPr>
        <w:t xml:space="preserve">also </w:t>
      </w:r>
      <w:r w:rsidR="00E55FAF">
        <w:rPr>
          <w:rFonts w:ascii="BentonSans Regular" w:hAnsi="BentonSans Regular"/>
        </w:rPr>
        <w:t xml:space="preserve">speculative. I hope they </w:t>
      </w:r>
      <w:r>
        <w:rPr>
          <w:rFonts w:ascii="BentonSans Regular" w:hAnsi="BentonSans Regular"/>
        </w:rPr>
        <w:t xml:space="preserve">will offer </w:t>
      </w:r>
      <w:r w:rsidR="004F6B7E">
        <w:rPr>
          <w:rFonts w:ascii="BentonSans Regular" w:hAnsi="BentonSans Regular"/>
        </w:rPr>
        <w:t>a cluster of ideas, ruminations and</w:t>
      </w:r>
      <w:r>
        <w:rPr>
          <w:rFonts w:ascii="BentonSans Regular" w:hAnsi="BentonSans Regular"/>
        </w:rPr>
        <w:t xml:space="preserve"> </w:t>
      </w:r>
      <w:r w:rsidR="00A6591F">
        <w:rPr>
          <w:rFonts w:ascii="BentonSans Regular" w:hAnsi="BentonSans Regular"/>
        </w:rPr>
        <w:t>reflections;</w:t>
      </w:r>
      <w:r>
        <w:rPr>
          <w:rFonts w:ascii="BentonSans Regular" w:hAnsi="BentonSans Regular"/>
        </w:rPr>
        <w:t xml:space="preserve"> </w:t>
      </w:r>
      <w:r w:rsidR="000F0256">
        <w:rPr>
          <w:rFonts w:ascii="BentonSans Regular" w:hAnsi="BentonSans Regular"/>
        </w:rPr>
        <w:t xml:space="preserve">all </w:t>
      </w:r>
      <w:r>
        <w:rPr>
          <w:rFonts w:ascii="BentonSans Regular" w:hAnsi="BentonSans Regular"/>
        </w:rPr>
        <w:t xml:space="preserve">provoked by </w:t>
      </w:r>
      <w:r w:rsidR="004F6B7E">
        <w:rPr>
          <w:rFonts w:ascii="BentonSans Regular" w:hAnsi="BentonSans Regular"/>
        </w:rPr>
        <w:t xml:space="preserve">Agnew </w:t>
      </w:r>
      <w:r w:rsidR="002F6CF8">
        <w:rPr>
          <w:rFonts w:ascii="BentonSans Regular" w:hAnsi="BentonSans Regular"/>
        </w:rPr>
        <w:t xml:space="preserve">and, I </w:t>
      </w:r>
      <w:r w:rsidR="007E251D" w:rsidRPr="007E251D">
        <w:rPr>
          <w:rFonts w:ascii="BentonSans Regular" w:hAnsi="BentonSans Regular"/>
        </w:rPr>
        <w:t>propose</w:t>
      </w:r>
      <w:r w:rsidR="002F6CF8">
        <w:rPr>
          <w:rFonts w:ascii="BentonSans Regular" w:hAnsi="BentonSans Regular"/>
        </w:rPr>
        <w:t xml:space="preserve">, </w:t>
      </w:r>
      <w:r w:rsidR="00AB2427" w:rsidRPr="00AB2427">
        <w:rPr>
          <w:rFonts w:ascii="BentonSans Regular" w:hAnsi="BentonSans Regular"/>
        </w:rPr>
        <w:t>offer</w:t>
      </w:r>
      <w:r w:rsidR="00AB2427">
        <w:rPr>
          <w:rFonts w:ascii="BentonSans Regular" w:hAnsi="BentonSans Regular"/>
        </w:rPr>
        <w:t xml:space="preserve"> </w:t>
      </w:r>
      <w:r w:rsidR="007E251D">
        <w:rPr>
          <w:rFonts w:ascii="BentonSans Regular" w:hAnsi="BentonSans Regular"/>
        </w:rPr>
        <w:t xml:space="preserve">an </w:t>
      </w:r>
      <w:r w:rsidR="007E251D" w:rsidRPr="007E251D">
        <w:rPr>
          <w:rFonts w:ascii="BentonSans Regular" w:hAnsi="BentonSans Regular" w:cs="Lucida Grande"/>
          <w:color w:val="000000"/>
        </w:rPr>
        <w:t>apposite</w:t>
      </w:r>
      <w:r>
        <w:rPr>
          <w:rFonts w:ascii="BentonSans Regular" w:hAnsi="BentonSans Regular"/>
        </w:rPr>
        <w:t xml:space="preserve"> </w:t>
      </w:r>
      <w:r w:rsidR="002F6CF8">
        <w:rPr>
          <w:rFonts w:ascii="BentonSans Regular" w:hAnsi="BentonSans Regular"/>
        </w:rPr>
        <w:t>contribution</w:t>
      </w:r>
      <w:r w:rsidR="004E647E">
        <w:rPr>
          <w:rFonts w:ascii="BentonSans Regular" w:hAnsi="BentonSans Regular"/>
        </w:rPr>
        <w:t xml:space="preserve"> to the</w:t>
      </w:r>
      <w:r w:rsidR="004F6B7E">
        <w:rPr>
          <w:rFonts w:ascii="BentonSans Regular" w:hAnsi="BentonSans Regular"/>
        </w:rPr>
        <w:t xml:space="preserve"> </w:t>
      </w:r>
      <w:r w:rsidR="004E647E">
        <w:rPr>
          <w:rFonts w:ascii="BentonSans Regular" w:hAnsi="BentonSans Regular"/>
        </w:rPr>
        <w:t>new iteration of this</w:t>
      </w:r>
      <w:r w:rsidR="002F6CF8">
        <w:rPr>
          <w:rFonts w:ascii="BentonSans Regular" w:hAnsi="BentonSans Regular"/>
        </w:rPr>
        <w:t xml:space="preserve"> </w:t>
      </w:r>
      <w:r w:rsidR="004F6B7E">
        <w:rPr>
          <w:rFonts w:ascii="BentonSans Regular" w:hAnsi="BentonSans Regular"/>
        </w:rPr>
        <w:t xml:space="preserve">journal. </w:t>
      </w:r>
      <w:r w:rsidR="002F6CF8">
        <w:rPr>
          <w:rFonts w:ascii="BentonSans Regular" w:hAnsi="BentonSans Regular"/>
        </w:rPr>
        <w:t>Effectively</w:t>
      </w:r>
      <w:r w:rsidR="00976A39">
        <w:rPr>
          <w:rFonts w:ascii="BentonSans Regular" w:hAnsi="BentonSans Regular"/>
        </w:rPr>
        <w:t>,</w:t>
      </w:r>
      <w:r w:rsidR="002F6CF8">
        <w:rPr>
          <w:rFonts w:ascii="BentonSans Regular" w:hAnsi="BentonSans Regular"/>
        </w:rPr>
        <w:t xml:space="preserve"> they are </w:t>
      </w:r>
      <w:r w:rsidR="00254D0B">
        <w:rPr>
          <w:rFonts w:ascii="BentonSans Regular" w:hAnsi="BentonSans Regular"/>
          <w:i/>
        </w:rPr>
        <w:t>n</w:t>
      </w:r>
      <w:r w:rsidR="004F6B7E" w:rsidRPr="004F6B7E">
        <w:rPr>
          <w:rFonts w:ascii="BentonSans Regular" w:hAnsi="BentonSans Regular"/>
          <w:i/>
        </w:rPr>
        <w:t>otes</w:t>
      </w:r>
      <w:r w:rsidR="004F6B7E">
        <w:rPr>
          <w:rFonts w:ascii="BentonSans Regular" w:hAnsi="BentonSans Regular"/>
        </w:rPr>
        <w:t xml:space="preserve"> because t</w:t>
      </w:r>
      <w:r>
        <w:rPr>
          <w:rFonts w:ascii="BentonSans Regular" w:hAnsi="BentonSans Regular"/>
        </w:rPr>
        <w:t>hey express a collage of thoughts, references and discussions that</w:t>
      </w:r>
      <w:r w:rsidR="004F6B7E">
        <w:rPr>
          <w:rFonts w:ascii="BentonSans Regular" w:hAnsi="BentonSans Regular"/>
        </w:rPr>
        <w:t xml:space="preserve">, like the </w:t>
      </w:r>
      <w:r w:rsidR="008A18B2" w:rsidRPr="008A18B2">
        <w:rPr>
          <w:rFonts w:ascii="BentonSans Regular" w:hAnsi="BentonSans Regular"/>
        </w:rPr>
        <w:t>drawings</w:t>
      </w:r>
      <w:r w:rsidR="004F6B7E">
        <w:rPr>
          <w:rFonts w:ascii="BentonSans Regular" w:hAnsi="BentonSans Regular"/>
        </w:rPr>
        <w:t xml:space="preserve"> in a sketchbook,</w:t>
      </w:r>
      <w:r>
        <w:rPr>
          <w:rFonts w:ascii="BentonSans Regular" w:hAnsi="BentonSans Regular"/>
        </w:rPr>
        <w:t xml:space="preserve"> </w:t>
      </w:r>
      <w:r w:rsidR="004F6B7E">
        <w:rPr>
          <w:rFonts w:ascii="BentonSans Regular" w:hAnsi="BentonSans Regular"/>
        </w:rPr>
        <w:t>could</w:t>
      </w:r>
      <w:r>
        <w:rPr>
          <w:rFonts w:ascii="BentonSans Regular" w:hAnsi="BentonSans Regular"/>
        </w:rPr>
        <w:t xml:space="preserve"> be </w:t>
      </w:r>
      <w:r w:rsidR="002F6CF8">
        <w:rPr>
          <w:rFonts w:ascii="BentonSans Regular" w:hAnsi="BentonSans Regular"/>
        </w:rPr>
        <w:t>revisited</w:t>
      </w:r>
      <w:r>
        <w:rPr>
          <w:rFonts w:ascii="BentonSans Regular" w:hAnsi="BentonSans Regular"/>
        </w:rPr>
        <w:t xml:space="preserve"> for later </w:t>
      </w:r>
      <w:r w:rsidR="004F6B7E" w:rsidRPr="004F6B7E">
        <w:rPr>
          <w:rFonts w:ascii="BentonSans Regular" w:hAnsi="BentonSans Regular"/>
        </w:rPr>
        <w:t>elucidation</w:t>
      </w:r>
      <w:r>
        <w:rPr>
          <w:rFonts w:ascii="BentonSans Regular" w:hAnsi="BentonSans Regular"/>
        </w:rPr>
        <w:t xml:space="preserve">. </w:t>
      </w:r>
      <w:r w:rsidR="004F6B7E">
        <w:rPr>
          <w:rFonts w:ascii="BentonSans Regular" w:hAnsi="BentonSans Regular"/>
        </w:rPr>
        <w:t>In contrast to Agnew</w:t>
      </w:r>
      <w:r w:rsidR="002F6CF8">
        <w:rPr>
          <w:rFonts w:ascii="BentonSans Regular" w:hAnsi="BentonSans Regular"/>
        </w:rPr>
        <w:t xml:space="preserve">’s </w:t>
      </w:r>
      <w:r>
        <w:rPr>
          <w:rFonts w:ascii="BentonSans Regular" w:hAnsi="BentonSans Regular"/>
        </w:rPr>
        <w:t>anxieties that colour</w:t>
      </w:r>
      <w:r w:rsidR="002F6CF8">
        <w:rPr>
          <w:rFonts w:ascii="BentonSans Regular" w:hAnsi="BentonSans Regular"/>
        </w:rPr>
        <w:t>ed</w:t>
      </w:r>
      <w:r>
        <w:rPr>
          <w:rFonts w:ascii="BentonSans Regular" w:hAnsi="BentonSans Regular"/>
        </w:rPr>
        <w:t xml:space="preserve"> </w:t>
      </w:r>
      <w:r w:rsidR="004F6B7E">
        <w:rPr>
          <w:rFonts w:ascii="BentonSans Regular" w:hAnsi="BentonSans Regular"/>
        </w:rPr>
        <w:t>his</w:t>
      </w:r>
      <w:r>
        <w:rPr>
          <w:rFonts w:ascii="BentonSans Regular" w:hAnsi="BentonSans Regular"/>
        </w:rPr>
        <w:t xml:space="preserve"> writing, </w:t>
      </w:r>
      <w:r w:rsidR="004F6B7E">
        <w:rPr>
          <w:rFonts w:ascii="BentonSans Regular" w:hAnsi="BentonSans Regular"/>
        </w:rPr>
        <w:t>my</w:t>
      </w:r>
      <w:r>
        <w:rPr>
          <w:rFonts w:ascii="BentonSans Regular" w:hAnsi="BentonSans Regular"/>
        </w:rPr>
        <w:t xml:space="preserve"> tone for the </w:t>
      </w:r>
      <w:r w:rsidR="008B6B24" w:rsidRPr="008B6B24">
        <w:rPr>
          <w:rFonts w:ascii="BentonSans Regular" w:hAnsi="BentonSans Regular"/>
        </w:rPr>
        <w:t>n</w:t>
      </w:r>
      <w:r w:rsidR="002F6CF8" w:rsidRPr="008B6B24">
        <w:rPr>
          <w:rFonts w:ascii="BentonSans Regular" w:hAnsi="BentonSans Regular"/>
        </w:rPr>
        <w:t>otes on</w:t>
      </w:r>
      <w:r w:rsidR="002F6CF8">
        <w:rPr>
          <w:rFonts w:ascii="BentonSans Regular" w:hAnsi="BentonSans Regular"/>
          <w:i/>
        </w:rPr>
        <w:t xml:space="preserve"> the N</w:t>
      </w:r>
      <w:r w:rsidRPr="002F6CF8">
        <w:rPr>
          <w:rFonts w:ascii="BentonSans Regular" w:hAnsi="BentonSans Regular"/>
          <w:i/>
        </w:rPr>
        <w:t>ew Assembled Enclosure</w:t>
      </w:r>
      <w:r>
        <w:rPr>
          <w:rFonts w:ascii="BentonSans Regular" w:hAnsi="BentonSans Regular"/>
        </w:rPr>
        <w:t xml:space="preserve"> can be considered more expansive in a way that </w:t>
      </w:r>
      <w:r w:rsidR="00F135B0">
        <w:rPr>
          <w:rFonts w:ascii="BentonSans Regular" w:hAnsi="BentonSans Regular"/>
        </w:rPr>
        <w:t>will, I hope,</w:t>
      </w:r>
      <w:r>
        <w:rPr>
          <w:rFonts w:ascii="BentonSans Regular" w:hAnsi="BentonSans Regular"/>
        </w:rPr>
        <w:t xml:space="preserve"> acc</w:t>
      </w:r>
      <w:r w:rsidR="002F6CF8">
        <w:rPr>
          <w:rFonts w:ascii="BentonSans Regular" w:hAnsi="BentonSans Regular"/>
        </w:rPr>
        <w:t>ommodate multiple connotations</w:t>
      </w:r>
      <w:r w:rsidR="004E647E">
        <w:rPr>
          <w:rFonts w:ascii="BentonSans Regular" w:hAnsi="BentonSans Regular"/>
        </w:rPr>
        <w:t>. I will do this by</w:t>
      </w:r>
      <w:r w:rsidR="002F6CF8">
        <w:rPr>
          <w:rFonts w:ascii="BentonSans Regular" w:hAnsi="BentonSans Regular"/>
        </w:rPr>
        <w:t xml:space="preserve"> </w:t>
      </w:r>
      <w:r>
        <w:rPr>
          <w:rFonts w:ascii="BentonSans Regular" w:hAnsi="BentonSans Regular"/>
        </w:rPr>
        <w:t>defi</w:t>
      </w:r>
      <w:r w:rsidR="004E647E">
        <w:rPr>
          <w:rFonts w:ascii="BentonSans Regular" w:hAnsi="BentonSans Regular"/>
        </w:rPr>
        <w:t>ning</w:t>
      </w:r>
      <w:r w:rsidR="008B6B24">
        <w:rPr>
          <w:rFonts w:ascii="BentonSans Regular" w:hAnsi="BentonSans Regular"/>
        </w:rPr>
        <w:t xml:space="preserve"> some</w:t>
      </w:r>
      <w:r>
        <w:rPr>
          <w:rFonts w:ascii="BentonSans Regular" w:hAnsi="BentonSans Regular"/>
        </w:rPr>
        <w:t xml:space="preserve"> critical </w:t>
      </w:r>
      <w:r w:rsidR="004E647E">
        <w:rPr>
          <w:rFonts w:ascii="BentonSans Regular" w:hAnsi="BentonSans Regular"/>
        </w:rPr>
        <w:t>themes</w:t>
      </w:r>
      <w:r>
        <w:rPr>
          <w:rFonts w:ascii="BentonSans Regular" w:hAnsi="BentonSans Regular"/>
        </w:rPr>
        <w:t xml:space="preserve"> </w:t>
      </w:r>
      <w:r w:rsidR="004F6B7E">
        <w:rPr>
          <w:rFonts w:ascii="BentonSans Regular" w:hAnsi="BentonSans Regular"/>
        </w:rPr>
        <w:t>regarding</w:t>
      </w:r>
      <w:r w:rsidR="007E251D">
        <w:rPr>
          <w:rFonts w:ascii="BentonSans Regular" w:hAnsi="BentonSans Regular"/>
        </w:rPr>
        <w:t xml:space="preserve"> what these </w:t>
      </w:r>
      <w:r w:rsidR="007E251D" w:rsidRPr="007E251D">
        <w:rPr>
          <w:rFonts w:ascii="BentonSans Regular" w:hAnsi="BentonSans Regular"/>
        </w:rPr>
        <w:t>deliberations</w:t>
      </w:r>
      <w:r>
        <w:rPr>
          <w:rFonts w:ascii="BentonSans Regular" w:hAnsi="BentonSans Regular"/>
        </w:rPr>
        <w:t xml:space="preserve"> </w:t>
      </w:r>
      <w:r w:rsidR="007E251D">
        <w:rPr>
          <w:rFonts w:ascii="BentonSans Regular" w:hAnsi="BentonSans Regular"/>
        </w:rPr>
        <w:t>could</w:t>
      </w:r>
      <w:r>
        <w:rPr>
          <w:rFonts w:ascii="BentonSans Regular" w:hAnsi="BentonSans Regular"/>
        </w:rPr>
        <w:t xml:space="preserve"> mean</w:t>
      </w:r>
      <w:r w:rsidR="002F6CF8">
        <w:rPr>
          <w:rFonts w:ascii="BentonSans Regular" w:hAnsi="BentonSans Regular"/>
          <w:i/>
        </w:rPr>
        <w:t xml:space="preserve">. </w:t>
      </w:r>
      <w:r w:rsidR="002F6CF8">
        <w:rPr>
          <w:rFonts w:ascii="BentonSans Regular" w:hAnsi="BentonSans Regular"/>
        </w:rPr>
        <w:t>I suggest f</w:t>
      </w:r>
      <w:r w:rsidR="000077F5">
        <w:rPr>
          <w:rFonts w:ascii="BentonSans Regular" w:hAnsi="BentonSans Regular"/>
        </w:rPr>
        <w:t>our n</w:t>
      </w:r>
      <w:r w:rsidR="00ED4435">
        <w:rPr>
          <w:rFonts w:ascii="BentonSans Regular" w:hAnsi="BentonSans Regular"/>
        </w:rPr>
        <w:t xml:space="preserve">otes </w:t>
      </w:r>
      <w:r w:rsidR="002F6CF8">
        <w:rPr>
          <w:rFonts w:ascii="BentonSans Regular" w:hAnsi="BentonSans Regular"/>
        </w:rPr>
        <w:t>to</w:t>
      </w:r>
      <w:r w:rsidR="00ED4435">
        <w:rPr>
          <w:rFonts w:ascii="BentonSans Regular" w:hAnsi="BentonSans Regular"/>
        </w:rPr>
        <w:t xml:space="preserve"> elucidate and develop these </w:t>
      </w:r>
      <w:r w:rsidR="008E102E">
        <w:rPr>
          <w:rFonts w:ascii="BentonSans Regular" w:hAnsi="BentonSans Regular"/>
        </w:rPr>
        <w:t>themes</w:t>
      </w:r>
      <w:r w:rsidR="00ED4435">
        <w:rPr>
          <w:rFonts w:ascii="BentonSans Regular" w:hAnsi="BentonSans Regular"/>
        </w:rPr>
        <w:t xml:space="preserve">. </w:t>
      </w:r>
    </w:p>
    <w:p w14:paraId="3A9CF7D8" w14:textId="77777777" w:rsidR="004E647E" w:rsidRDefault="004E647E" w:rsidP="00A6591F">
      <w:pPr>
        <w:rPr>
          <w:rFonts w:ascii="BentonSans Regular" w:hAnsi="BentonSans Regular"/>
        </w:rPr>
      </w:pPr>
    </w:p>
    <w:p w14:paraId="7F856740" w14:textId="6ED84BC4" w:rsidR="0031488A" w:rsidRPr="00A6591F" w:rsidRDefault="0031488A" w:rsidP="00CB4DC0">
      <w:pPr>
        <w:outlineLvl w:val="0"/>
        <w:rPr>
          <w:rFonts w:ascii="BentonSans Regular" w:hAnsi="BentonSans Regular"/>
        </w:rPr>
      </w:pPr>
      <w:r w:rsidRPr="00860F60">
        <w:rPr>
          <w:rFonts w:ascii="BentonSans Regular" w:hAnsi="BentonSans Regular"/>
          <w:b/>
        </w:rPr>
        <w:t xml:space="preserve">Note 1: </w:t>
      </w:r>
      <w:r w:rsidR="000C7FFC" w:rsidRPr="00AB2427">
        <w:rPr>
          <w:rFonts w:ascii="BentonSans Regular" w:hAnsi="BentonSans Regular"/>
          <w:b/>
        </w:rPr>
        <w:t>The</w:t>
      </w:r>
      <w:r w:rsidR="000C7FFC" w:rsidRPr="001D775F">
        <w:rPr>
          <w:rFonts w:ascii="BentonSans Regular" w:hAnsi="BentonSans Regular"/>
          <w:b/>
          <w:i/>
        </w:rPr>
        <w:t xml:space="preserve"> Unfixed</w:t>
      </w:r>
      <w:r w:rsidR="000C7FFC">
        <w:rPr>
          <w:rFonts w:ascii="BentonSans Regular" w:hAnsi="BentonSans Regular"/>
          <w:b/>
        </w:rPr>
        <w:t xml:space="preserve"> </w:t>
      </w:r>
      <w:r w:rsidR="007E251D">
        <w:rPr>
          <w:rFonts w:ascii="BentonSans Regular" w:hAnsi="BentonSans Regular"/>
          <w:b/>
        </w:rPr>
        <w:t xml:space="preserve">New </w:t>
      </w:r>
      <w:r w:rsidR="000C7FFC">
        <w:rPr>
          <w:rFonts w:ascii="BentonSans Regular" w:hAnsi="BentonSans Regular"/>
          <w:b/>
        </w:rPr>
        <w:t>Assembled Enclosure</w:t>
      </w:r>
      <w:r w:rsidR="003F627B">
        <w:rPr>
          <w:rFonts w:ascii="BentonSans Regular" w:hAnsi="BentonSans Regular"/>
          <w:b/>
        </w:rPr>
        <w:tab/>
      </w:r>
    </w:p>
    <w:p w14:paraId="345D92C9" w14:textId="51DFF13F" w:rsidR="00860DE8" w:rsidRPr="00860F60" w:rsidRDefault="00860DE8" w:rsidP="00860DE8">
      <w:pPr>
        <w:rPr>
          <w:rFonts w:ascii="BentonSans Regular" w:hAnsi="BentonSans Regular"/>
        </w:rPr>
      </w:pPr>
      <w:r w:rsidRPr="00860F60">
        <w:rPr>
          <w:rFonts w:ascii="BentonSans Regular" w:hAnsi="BentonSans Regular"/>
        </w:rPr>
        <w:t xml:space="preserve">I think it is fair to say that </w:t>
      </w:r>
      <w:r w:rsidR="003F627B">
        <w:rPr>
          <w:rFonts w:ascii="BentonSans Regular" w:hAnsi="BentonSans Regular"/>
        </w:rPr>
        <w:t>the</w:t>
      </w:r>
      <w:r w:rsidRPr="00860F60">
        <w:rPr>
          <w:rFonts w:ascii="BentonSans Regular" w:hAnsi="BentonSans Regular"/>
        </w:rPr>
        <w:t xml:space="preserve"> </w:t>
      </w:r>
      <w:r w:rsidR="003F627B">
        <w:rPr>
          <w:rFonts w:ascii="BentonSans Regular" w:hAnsi="BentonSans Regular"/>
        </w:rPr>
        <w:t>expediency</w:t>
      </w:r>
      <w:r w:rsidRPr="00860F60">
        <w:rPr>
          <w:rFonts w:ascii="BentonSans Regular" w:hAnsi="BentonSans Regular"/>
        </w:rPr>
        <w:t xml:space="preserve"> </w:t>
      </w:r>
      <w:r w:rsidR="005D5F41">
        <w:rPr>
          <w:rFonts w:ascii="BentonSans Regular" w:hAnsi="BentonSans Regular"/>
        </w:rPr>
        <w:t xml:space="preserve">of interior space, </w:t>
      </w:r>
      <w:r w:rsidR="008B6B24">
        <w:rPr>
          <w:rFonts w:ascii="BentonSans Regular" w:hAnsi="BentonSans Regular"/>
        </w:rPr>
        <w:t xml:space="preserve">that is </w:t>
      </w:r>
      <w:r w:rsidR="005D5F41">
        <w:rPr>
          <w:rFonts w:ascii="BentonSans Regular" w:hAnsi="BentonSans Regular"/>
        </w:rPr>
        <w:t xml:space="preserve">its availability and primacy in all aspects of </w:t>
      </w:r>
      <w:r w:rsidR="000F0256" w:rsidRPr="000F0256">
        <w:rPr>
          <w:rFonts w:ascii="BentonSans Regular" w:hAnsi="BentonSans Regular"/>
        </w:rPr>
        <w:t>physical</w:t>
      </w:r>
      <w:r w:rsidR="000F0256">
        <w:rPr>
          <w:rFonts w:ascii="BentonSans Regular" w:hAnsi="BentonSans Regular"/>
        </w:rPr>
        <w:t xml:space="preserve"> </w:t>
      </w:r>
      <w:r w:rsidR="005D5F41">
        <w:rPr>
          <w:rFonts w:ascii="BentonSans Regular" w:hAnsi="BentonSans Regular"/>
        </w:rPr>
        <w:t xml:space="preserve">existence, </w:t>
      </w:r>
      <w:r w:rsidRPr="00860F60">
        <w:rPr>
          <w:rFonts w:ascii="BentonSans Regular" w:hAnsi="BentonSans Regular"/>
        </w:rPr>
        <w:t xml:space="preserve">ensures </w:t>
      </w:r>
      <w:r w:rsidR="003F627B">
        <w:rPr>
          <w:rFonts w:ascii="BentonSans Regular" w:hAnsi="BentonSans Regular"/>
        </w:rPr>
        <w:t xml:space="preserve">that it is always </w:t>
      </w:r>
      <w:r w:rsidR="00254D0B" w:rsidRPr="00254D0B">
        <w:rPr>
          <w:rFonts w:ascii="BentonSans Regular" w:hAnsi="BentonSans Regular"/>
          <w:i/>
        </w:rPr>
        <w:t xml:space="preserve">accessible </w:t>
      </w:r>
      <w:r w:rsidRPr="00860F60">
        <w:rPr>
          <w:rFonts w:ascii="BentonSans Regular" w:hAnsi="BentonSans Regular"/>
        </w:rPr>
        <w:t xml:space="preserve">for </w:t>
      </w:r>
      <w:r w:rsidR="003F627B" w:rsidRPr="003F627B">
        <w:rPr>
          <w:rFonts w:ascii="BentonSans Regular" w:hAnsi="BentonSans Regular"/>
        </w:rPr>
        <w:t>investigation</w:t>
      </w:r>
      <w:r w:rsidR="003F627B">
        <w:rPr>
          <w:rFonts w:ascii="BentonSans Regular" w:hAnsi="BentonSans Regular"/>
        </w:rPr>
        <w:t xml:space="preserve">.  Because of this </w:t>
      </w:r>
      <w:r w:rsidR="00D469D5">
        <w:rPr>
          <w:rFonts w:ascii="BentonSans Regular" w:hAnsi="BentonSans Regular"/>
        </w:rPr>
        <w:t xml:space="preserve">encompassing or </w:t>
      </w:r>
      <w:r w:rsidR="00D469D5" w:rsidRPr="00D469D5">
        <w:rPr>
          <w:rFonts w:ascii="BentonSans Regular" w:hAnsi="BentonSans Regular"/>
          <w:i/>
        </w:rPr>
        <w:t>embodying</w:t>
      </w:r>
      <w:r w:rsidR="00D469D5">
        <w:rPr>
          <w:rFonts w:ascii="BentonSans Regular" w:hAnsi="BentonSans Regular"/>
        </w:rPr>
        <w:t xml:space="preserve"> </w:t>
      </w:r>
      <w:r w:rsidR="00D469D5" w:rsidRPr="00D469D5">
        <w:rPr>
          <w:rFonts w:ascii="BentonSans Regular" w:hAnsi="BentonSans Regular"/>
        </w:rPr>
        <w:t>attribute</w:t>
      </w:r>
      <w:r w:rsidR="003F627B">
        <w:rPr>
          <w:rFonts w:ascii="BentonSans Regular" w:hAnsi="BentonSans Regular"/>
        </w:rPr>
        <w:t xml:space="preserve">, </w:t>
      </w:r>
      <w:r w:rsidR="000F0256">
        <w:rPr>
          <w:rFonts w:ascii="BentonSans Regular" w:hAnsi="BentonSans Regular"/>
        </w:rPr>
        <w:t xml:space="preserve">I would argue that </w:t>
      </w:r>
      <w:r w:rsidR="003F627B">
        <w:rPr>
          <w:rFonts w:ascii="BentonSans Regular" w:hAnsi="BentonSans Regular"/>
        </w:rPr>
        <w:t>i</w:t>
      </w:r>
      <w:r w:rsidRPr="00860F60">
        <w:rPr>
          <w:rFonts w:ascii="BentonSans Regular" w:hAnsi="BentonSans Regular"/>
        </w:rPr>
        <w:t xml:space="preserve">t is a subject that </w:t>
      </w:r>
      <w:r w:rsidR="005D5F41" w:rsidRPr="003F627B">
        <w:rPr>
          <w:rFonts w:ascii="BentonSans Regular" w:hAnsi="BentonSans Regular"/>
          <w:i/>
        </w:rPr>
        <w:t>innately</w:t>
      </w:r>
      <w:r w:rsidR="005D5F41" w:rsidRPr="00860F60">
        <w:rPr>
          <w:rFonts w:ascii="BentonSans Regular" w:hAnsi="BentonSans Regular"/>
        </w:rPr>
        <w:t xml:space="preserve"> </w:t>
      </w:r>
      <w:r w:rsidR="000F0256" w:rsidRPr="000F0256">
        <w:rPr>
          <w:rFonts w:ascii="BentonSans Regular" w:hAnsi="BentonSans Regular"/>
        </w:rPr>
        <w:t>absorbs</w:t>
      </w:r>
      <w:r w:rsidRPr="00860F60">
        <w:rPr>
          <w:rFonts w:ascii="BentonSans Regular" w:hAnsi="BentonSans Regular"/>
        </w:rPr>
        <w:t xml:space="preserve"> the </w:t>
      </w:r>
      <w:r w:rsidR="00437802" w:rsidRPr="00437802">
        <w:rPr>
          <w:rFonts w:ascii="BentonSans Regular" w:hAnsi="BentonSans Regular"/>
        </w:rPr>
        <w:t>continual</w:t>
      </w:r>
      <w:r w:rsidR="000F0256">
        <w:rPr>
          <w:rFonts w:ascii="BentonSans Regular" w:hAnsi="BentonSans Regular"/>
        </w:rPr>
        <w:t xml:space="preserve"> </w:t>
      </w:r>
      <w:r w:rsidRPr="00860F60">
        <w:rPr>
          <w:rFonts w:ascii="BentonSans Regular" w:hAnsi="BentonSans Regular"/>
        </w:rPr>
        <w:t xml:space="preserve">development of </w:t>
      </w:r>
      <w:r w:rsidR="000F0256">
        <w:rPr>
          <w:rFonts w:ascii="BentonSans Regular" w:hAnsi="BentonSans Regular"/>
        </w:rPr>
        <w:t>a</w:t>
      </w:r>
      <w:r w:rsidR="00437802">
        <w:rPr>
          <w:rFonts w:ascii="BentonSans Regular" w:hAnsi="BentonSans Regular"/>
        </w:rPr>
        <w:t xml:space="preserve">n expedient critical substance: a convenient analytical constituent that affords the interior </w:t>
      </w:r>
      <w:r w:rsidR="000F0256">
        <w:rPr>
          <w:rFonts w:ascii="BentonSans Regular" w:hAnsi="BentonSans Regular"/>
        </w:rPr>
        <w:t xml:space="preserve">a </w:t>
      </w:r>
      <w:r w:rsidR="004E647E">
        <w:rPr>
          <w:rFonts w:ascii="BentonSans Regular" w:hAnsi="BentonSans Regular"/>
        </w:rPr>
        <w:t>fluid quality. This is a condition</w:t>
      </w:r>
      <w:r w:rsidR="00437802">
        <w:rPr>
          <w:rFonts w:ascii="BentonSans Regular" w:hAnsi="BentonSans Regular"/>
        </w:rPr>
        <w:t xml:space="preserve"> that is</w:t>
      </w:r>
      <w:r w:rsidR="000F0256">
        <w:rPr>
          <w:rFonts w:ascii="BentonSans Regular" w:hAnsi="BentonSans Regular"/>
        </w:rPr>
        <w:t xml:space="preserve"> initiated</w:t>
      </w:r>
      <w:r w:rsidR="004E647E">
        <w:rPr>
          <w:rFonts w:ascii="BentonSans Regular" w:hAnsi="BentonSans Regular"/>
        </w:rPr>
        <w:t>,</w:t>
      </w:r>
      <w:r w:rsidR="000F0256">
        <w:rPr>
          <w:rFonts w:ascii="BentonSans Regular" w:hAnsi="BentonSans Regular"/>
        </w:rPr>
        <w:t xml:space="preserve"> </w:t>
      </w:r>
      <w:r w:rsidR="00437802">
        <w:rPr>
          <w:rFonts w:ascii="BentonSans Regular" w:hAnsi="BentonSans Regular"/>
        </w:rPr>
        <w:t xml:space="preserve">precisely </w:t>
      </w:r>
      <w:r w:rsidRPr="00860F60">
        <w:rPr>
          <w:rFonts w:ascii="BentonSans Regular" w:hAnsi="BentonSans Regular"/>
        </w:rPr>
        <w:t xml:space="preserve">because it is always </w:t>
      </w:r>
      <w:r w:rsidR="003E3CFD">
        <w:rPr>
          <w:rFonts w:ascii="BentonSans Regular" w:hAnsi="BentonSans Regular"/>
        </w:rPr>
        <w:t xml:space="preserve">so readily </w:t>
      </w:r>
      <w:r w:rsidR="000F0256" w:rsidRPr="00437802">
        <w:rPr>
          <w:rFonts w:ascii="BentonSans Regular" w:hAnsi="BentonSans Regular"/>
          <w:i/>
        </w:rPr>
        <w:t>on-hand</w:t>
      </w:r>
      <w:r w:rsidR="00E30FE8">
        <w:rPr>
          <w:rFonts w:ascii="BentonSans Regular" w:hAnsi="BentonSans Regular"/>
        </w:rPr>
        <w:t xml:space="preserve">. </w:t>
      </w:r>
      <w:r w:rsidR="003E3CFD">
        <w:rPr>
          <w:rFonts w:ascii="BentonSans Regular" w:hAnsi="BentonSans Regular"/>
        </w:rPr>
        <w:t>It</w:t>
      </w:r>
      <w:r w:rsidR="001F13D0">
        <w:rPr>
          <w:rFonts w:ascii="BentonSans Regular" w:hAnsi="BentonSans Regular"/>
        </w:rPr>
        <w:t xml:space="preserve"> is </w:t>
      </w:r>
      <w:r w:rsidRPr="00860F60">
        <w:rPr>
          <w:rFonts w:ascii="BentonSans Regular" w:hAnsi="BentonSans Regular"/>
        </w:rPr>
        <w:t xml:space="preserve">a </w:t>
      </w:r>
      <w:r w:rsidR="003E3CFD" w:rsidRPr="003E3CFD">
        <w:rPr>
          <w:rFonts w:ascii="BentonSans Regular" w:hAnsi="BentonSans Regular"/>
        </w:rPr>
        <w:t>situation</w:t>
      </w:r>
      <w:r w:rsidRPr="00860F60">
        <w:rPr>
          <w:rFonts w:ascii="BentonSans Regular" w:hAnsi="BentonSans Regular"/>
        </w:rPr>
        <w:t xml:space="preserve"> that prompts </w:t>
      </w:r>
      <w:r w:rsidR="00AB2427">
        <w:rPr>
          <w:rFonts w:ascii="BentonSans Regular" w:hAnsi="BentonSans Regular"/>
        </w:rPr>
        <w:t>an</w:t>
      </w:r>
      <w:r w:rsidRPr="00860F60">
        <w:rPr>
          <w:rFonts w:ascii="BentonSans Regular" w:hAnsi="BentonSans Regular"/>
        </w:rPr>
        <w:t xml:space="preserve"> </w:t>
      </w:r>
      <w:r w:rsidR="00AB2427" w:rsidRPr="00AB2427">
        <w:rPr>
          <w:rFonts w:ascii="BentonSans Regular" w:hAnsi="BentonSans Regular"/>
        </w:rPr>
        <w:t>unending</w:t>
      </w:r>
      <w:r w:rsidRPr="00860F60">
        <w:rPr>
          <w:rFonts w:ascii="BentonSans Regular" w:hAnsi="BentonSans Regular"/>
        </w:rPr>
        <w:t xml:space="preserve"> speculat</w:t>
      </w:r>
      <w:r w:rsidR="005D5F41">
        <w:rPr>
          <w:rFonts w:ascii="BentonSans Regular" w:hAnsi="BentonSans Regular"/>
        </w:rPr>
        <w:t xml:space="preserve">ion on its efficacy </w:t>
      </w:r>
      <w:r w:rsidR="009D5C0A">
        <w:rPr>
          <w:rFonts w:ascii="BentonSans Regular" w:hAnsi="BentonSans Regular"/>
        </w:rPr>
        <w:t xml:space="preserve">and its </w:t>
      </w:r>
      <w:r w:rsidRPr="00E30FE8">
        <w:rPr>
          <w:rFonts w:ascii="BentonSans Regular" w:hAnsi="BentonSans Regular"/>
          <w:i/>
        </w:rPr>
        <w:t>substance</w:t>
      </w:r>
      <w:r w:rsidRPr="00860F60">
        <w:rPr>
          <w:rFonts w:ascii="BentonSans Regular" w:hAnsi="BentonSans Regular"/>
        </w:rPr>
        <w:t>. In this context</w:t>
      </w:r>
      <w:r w:rsidR="000C7FFC">
        <w:rPr>
          <w:rFonts w:ascii="BentonSans Regular" w:hAnsi="BentonSans Regular"/>
        </w:rPr>
        <w:t>,</w:t>
      </w:r>
      <w:r w:rsidRPr="00860F60">
        <w:rPr>
          <w:rFonts w:ascii="BentonSans Regular" w:hAnsi="BentonSans Regular"/>
        </w:rPr>
        <w:t xml:space="preserve"> the </w:t>
      </w:r>
      <w:r w:rsidR="00E30FE8">
        <w:rPr>
          <w:rFonts w:ascii="BentonSans Regular" w:hAnsi="BentonSans Regular"/>
        </w:rPr>
        <w:t>new</w:t>
      </w:r>
      <w:r w:rsidRPr="00860F60">
        <w:rPr>
          <w:rFonts w:ascii="BentonSans Regular" w:hAnsi="BentonSans Regular"/>
        </w:rPr>
        <w:t xml:space="preserve"> assembled enclosure </w:t>
      </w:r>
      <w:r w:rsidR="009D5C0A">
        <w:rPr>
          <w:rFonts w:ascii="BentonSans Regular" w:hAnsi="BentonSans Regular"/>
        </w:rPr>
        <w:t xml:space="preserve">is </w:t>
      </w:r>
      <w:r w:rsidR="009D5C0A">
        <w:rPr>
          <w:rFonts w:ascii="BentonSans Regular" w:hAnsi="BentonSans Regular"/>
        </w:rPr>
        <w:lastRenderedPageBreak/>
        <w:t>an</w:t>
      </w:r>
      <w:r w:rsidR="00E30FE8">
        <w:rPr>
          <w:rFonts w:ascii="BentonSans Regular" w:hAnsi="BentonSans Regular"/>
        </w:rPr>
        <w:t xml:space="preserve"> expansive </w:t>
      </w:r>
      <w:r w:rsidR="003E3CFD">
        <w:rPr>
          <w:rFonts w:ascii="BentonSans Regular" w:hAnsi="BentonSans Regular"/>
        </w:rPr>
        <w:t>environment. It is</w:t>
      </w:r>
      <w:r w:rsidR="009D5C0A">
        <w:rPr>
          <w:rFonts w:ascii="BentonSans Regular" w:hAnsi="BentonSans Regular"/>
        </w:rPr>
        <w:t xml:space="preserve"> one that can</w:t>
      </w:r>
      <w:r w:rsidR="00E30FE8">
        <w:rPr>
          <w:rFonts w:ascii="BentonSans Regular" w:hAnsi="BentonSans Regular"/>
        </w:rPr>
        <w:t xml:space="preserve"> encapsulate</w:t>
      </w:r>
      <w:r w:rsidRPr="00860F60">
        <w:rPr>
          <w:rFonts w:ascii="BentonSans Regular" w:hAnsi="BentonSans Regular"/>
        </w:rPr>
        <w:t xml:space="preserve"> </w:t>
      </w:r>
      <w:r w:rsidR="009D5C0A">
        <w:rPr>
          <w:rFonts w:ascii="BentonSans Regular" w:hAnsi="BentonSans Regular"/>
        </w:rPr>
        <w:t xml:space="preserve">a position </w:t>
      </w:r>
      <w:r w:rsidR="003E3CFD">
        <w:rPr>
          <w:rFonts w:ascii="BentonSans Regular" w:hAnsi="BentonSans Regular"/>
        </w:rPr>
        <w:t xml:space="preserve">and a space that is </w:t>
      </w:r>
      <w:r w:rsidRPr="00860F60">
        <w:rPr>
          <w:rFonts w:ascii="BentonSans Regular" w:hAnsi="BentonSans Regular"/>
        </w:rPr>
        <w:t xml:space="preserve">far more significant than the wall plane and its function in making space as Agnew saw it. Instead, </w:t>
      </w:r>
      <w:r w:rsidR="003E3CFD">
        <w:rPr>
          <w:rFonts w:ascii="BentonSans Regular" w:hAnsi="BentonSans Regular"/>
        </w:rPr>
        <w:t xml:space="preserve">I propose, </w:t>
      </w:r>
      <w:r w:rsidR="00D150CD">
        <w:rPr>
          <w:rFonts w:ascii="BentonSans Regular" w:hAnsi="BentonSans Regular"/>
        </w:rPr>
        <w:t>t</w:t>
      </w:r>
      <w:r w:rsidRPr="00860F60">
        <w:rPr>
          <w:rFonts w:ascii="BentonSans Regular" w:hAnsi="BentonSans Regular"/>
        </w:rPr>
        <w:t xml:space="preserve">he </w:t>
      </w:r>
      <w:r w:rsidR="00E30FE8">
        <w:rPr>
          <w:rFonts w:ascii="BentonSans Regular" w:hAnsi="BentonSans Regular"/>
        </w:rPr>
        <w:t xml:space="preserve">new </w:t>
      </w:r>
      <w:r w:rsidRPr="00860F60">
        <w:rPr>
          <w:rFonts w:ascii="BentonSans Regular" w:hAnsi="BentonSans Regular"/>
        </w:rPr>
        <w:t xml:space="preserve">assembled enclosure </w:t>
      </w:r>
      <w:r w:rsidR="00976A39">
        <w:rPr>
          <w:rFonts w:ascii="BentonSans Regular" w:hAnsi="BentonSans Regular"/>
        </w:rPr>
        <w:t>is</w:t>
      </w:r>
      <w:r w:rsidRPr="00860F60">
        <w:rPr>
          <w:rFonts w:ascii="BentonSans Regular" w:hAnsi="BentonSans Regular"/>
        </w:rPr>
        <w:t xml:space="preserve"> an unconfined arrangement of ideas, systems, objects, and elements: </w:t>
      </w:r>
      <w:r w:rsidR="00976A39">
        <w:rPr>
          <w:rFonts w:ascii="BentonSans Regular" w:hAnsi="BentonSans Regular"/>
        </w:rPr>
        <w:t xml:space="preserve">processes and </w:t>
      </w:r>
      <w:r w:rsidRPr="00860F60">
        <w:rPr>
          <w:rFonts w:ascii="BentonSans Regular" w:hAnsi="BentonSans Regular"/>
        </w:rPr>
        <w:t>environments that are</w:t>
      </w:r>
      <w:r w:rsidR="00976A39">
        <w:rPr>
          <w:rFonts w:ascii="BentonSans Regular" w:hAnsi="BentonSans Regular"/>
        </w:rPr>
        <w:t>,</w:t>
      </w:r>
      <w:r w:rsidRPr="00860F60">
        <w:rPr>
          <w:rFonts w:ascii="BentonSans Regular" w:hAnsi="BentonSans Regular"/>
        </w:rPr>
        <w:t xml:space="preserve"> or can be</w:t>
      </w:r>
      <w:r w:rsidR="00976A39">
        <w:rPr>
          <w:rFonts w:ascii="BentonSans Regular" w:hAnsi="BentonSans Regular"/>
        </w:rPr>
        <w:t>,</w:t>
      </w:r>
      <w:r w:rsidRPr="00860F60">
        <w:rPr>
          <w:rFonts w:ascii="BentonSans Regular" w:hAnsi="BentonSans Regular"/>
        </w:rPr>
        <w:t xml:space="preserve"> positioned in or around a particularized or expanded field of activities</w:t>
      </w:r>
      <w:r w:rsidR="00D150CD">
        <w:rPr>
          <w:rFonts w:ascii="BentonSans Regular" w:hAnsi="BentonSans Regular"/>
        </w:rPr>
        <w:t xml:space="preserve"> in the subject of the decorated, designed, </w:t>
      </w:r>
      <w:r w:rsidR="00976A39">
        <w:rPr>
          <w:rFonts w:ascii="BentonSans Regular" w:hAnsi="BentonSans Regular"/>
        </w:rPr>
        <w:t xml:space="preserve">and </w:t>
      </w:r>
      <w:r w:rsidR="00D150CD">
        <w:rPr>
          <w:rFonts w:ascii="BentonSans Regular" w:hAnsi="BentonSans Regular"/>
        </w:rPr>
        <w:t xml:space="preserve">architectured interior </w:t>
      </w:r>
      <w:r w:rsidR="003E3CFD">
        <w:rPr>
          <w:rFonts w:ascii="BentonSans Regular" w:hAnsi="BentonSans Regular"/>
        </w:rPr>
        <w:t>environment</w:t>
      </w:r>
      <w:r w:rsidRPr="00860F60">
        <w:rPr>
          <w:rFonts w:ascii="BentonSans Regular" w:hAnsi="BentonSans Regular"/>
        </w:rPr>
        <w:t>. In the UK</w:t>
      </w:r>
      <w:r w:rsidR="003E3CFD">
        <w:rPr>
          <w:rFonts w:ascii="BentonSans Regular" w:hAnsi="BentonSans Regular"/>
        </w:rPr>
        <w:t xml:space="preserve">, </w:t>
      </w:r>
      <w:r w:rsidRPr="00860F60">
        <w:rPr>
          <w:rFonts w:ascii="BentonSans Regular" w:hAnsi="BentonSans Regular"/>
        </w:rPr>
        <w:t xml:space="preserve">the uncodified status of </w:t>
      </w:r>
      <w:r w:rsidR="006D3666">
        <w:rPr>
          <w:rFonts w:ascii="BentonSans Regular" w:hAnsi="BentonSans Regular"/>
        </w:rPr>
        <w:t xml:space="preserve">the </w:t>
      </w:r>
      <w:r w:rsidR="00E30FE8">
        <w:rPr>
          <w:rFonts w:ascii="BentonSans Regular" w:hAnsi="BentonSans Regular"/>
        </w:rPr>
        <w:t xml:space="preserve">discipline of the </w:t>
      </w:r>
      <w:r w:rsidRPr="00860F60">
        <w:rPr>
          <w:rFonts w:ascii="BentonSans Regular" w:hAnsi="BentonSans Regular"/>
        </w:rPr>
        <w:t xml:space="preserve">Interior affords it an expedient critical substance, propagating a culture and a knowledge base that is expansive and one that is essentially fluid. </w:t>
      </w:r>
      <w:r w:rsidR="00E20B95">
        <w:rPr>
          <w:rStyle w:val="EndnoteReference"/>
          <w:rFonts w:ascii="BentonSans Regular" w:hAnsi="BentonSans Regular"/>
        </w:rPr>
        <w:endnoteReference w:id="3"/>
      </w:r>
      <w:r w:rsidR="00E20B95">
        <w:rPr>
          <w:rFonts w:ascii="BentonSans Regular" w:hAnsi="BentonSans Regular"/>
        </w:rPr>
        <w:t xml:space="preserve"> </w:t>
      </w:r>
      <w:r w:rsidRPr="00860F60">
        <w:rPr>
          <w:rFonts w:ascii="BentonSans Regular" w:hAnsi="BentonSans Regular"/>
        </w:rPr>
        <w:t>In other words</w:t>
      </w:r>
      <w:r w:rsidR="00AB2427">
        <w:rPr>
          <w:rFonts w:ascii="BentonSans Regular" w:hAnsi="BentonSans Regular"/>
        </w:rPr>
        <w:t>,</w:t>
      </w:r>
      <w:r w:rsidRPr="00860F60">
        <w:rPr>
          <w:rFonts w:ascii="BentonSans Regular" w:hAnsi="BentonSans Regular"/>
        </w:rPr>
        <w:t xml:space="preserve"> the definition and cultures of practice, research and education in the subject are yet to be unequivocally consolidated and explicitly systematized</w:t>
      </w:r>
      <w:r w:rsidR="003E3CFD">
        <w:rPr>
          <w:rFonts w:ascii="BentonSans Regular" w:hAnsi="BentonSans Regular"/>
        </w:rPr>
        <w:t>. Therefore, o</w:t>
      </w:r>
      <w:r w:rsidR="00D150CD">
        <w:rPr>
          <w:rFonts w:ascii="BentonSans Regular" w:hAnsi="BentonSans Regular"/>
        </w:rPr>
        <w:t>n this basis</w:t>
      </w:r>
      <w:r w:rsidR="003E3CFD">
        <w:rPr>
          <w:rFonts w:ascii="BentonSans Regular" w:hAnsi="BentonSans Regular"/>
        </w:rPr>
        <w:t>,</w:t>
      </w:r>
      <w:r w:rsidR="00D150CD">
        <w:rPr>
          <w:rFonts w:ascii="BentonSans Regular" w:hAnsi="BentonSans Regular"/>
        </w:rPr>
        <w:t xml:space="preserve"> the complex and uncodified </w:t>
      </w:r>
      <w:r w:rsidR="009A37E6">
        <w:rPr>
          <w:rFonts w:ascii="BentonSans Regular" w:hAnsi="BentonSans Regular"/>
        </w:rPr>
        <w:t>conditions</w:t>
      </w:r>
      <w:r w:rsidR="009A37E6" w:rsidRPr="00860F60">
        <w:rPr>
          <w:rFonts w:ascii="BentonSans Regular" w:hAnsi="BentonSans Regular"/>
        </w:rPr>
        <w:t xml:space="preserve"> of the interior</w:t>
      </w:r>
      <w:r w:rsidR="009A37E6">
        <w:rPr>
          <w:rFonts w:ascii="BentonSans Regular" w:hAnsi="BentonSans Regular"/>
        </w:rPr>
        <w:t xml:space="preserve"> </w:t>
      </w:r>
      <w:r w:rsidR="009A37E6" w:rsidRPr="00860F60">
        <w:rPr>
          <w:rFonts w:ascii="BentonSans Regular" w:hAnsi="BentonSans Regular"/>
        </w:rPr>
        <w:t>afford</w:t>
      </w:r>
      <w:r w:rsidRPr="00860F60">
        <w:rPr>
          <w:rFonts w:ascii="BentonSans Regular" w:hAnsi="BentonSans Regular"/>
        </w:rPr>
        <w:t xml:space="preserve"> it the opportunity to continually redefine and experiment with its own meanings and processes. This situation offers the </w:t>
      </w:r>
      <w:r w:rsidR="008B6B24" w:rsidRPr="008B6B24">
        <w:rPr>
          <w:rFonts w:ascii="BentonSans Regular" w:hAnsi="BentonSans Regular"/>
        </w:rPr>
        <w:t>continuous</w:t>
      </w:r>
      <w:r w:rsidR="008B6B24">
        <w:rPr>
          <w:rFonts w:ascii="BentonSans Regular" w:hAnsi="BentonSans Regular"/>
        </w:rPr>
        <w:t xml:space="preserve"> </w:t>
      </w:r>
      <w:r w:rsidRPr="00860F60">
        <w:rPr>
          <w:rFonts w:ascii="BentonSans Regular" w:hAnsi="BentonSans Regular"/>
        </w:rPr>
        <w:t>opportunity to reiterate and redefine its fundamental and essential cultures of p</w:t>
      </w:r>
      <w:r w:rsidR="003E3CFD">
        <w:rPr>
          <w:rFonts w:ascii="BentonSans Regular" w:hAnsi="BentonSans Regular"/>
        </w:rPr>
        <w:t>ractice, research and education. It is a</w:t>
      </w:r>
      <w:r w:rsidR="00976A39">
        <w:rPr>
          <w:rFonts w:ascii="BentonSans Regular" w:hAnsi="BentonSans Regular"/>
        </w:rPr>
        <w:t>n</w:t>
      </w:r>
      <w:r w:rsidRPr="00860F60">
        <w:rPr>
          <w:rFonts w:ascii="BentonSans Regular" w:hAnsi="BentonSans Regular"/>
        </w:rPr>
        <w:t xml:space="preserve"> </w:t>
      </w:r>
      <w:r w:rsidR="00976A39" w:rsidRPr="00976A39">
        <w:rPr>
          <w:rFonts w:ascii="BentonSans Regular" w:hAnsi="BentonSans Regular"/>
        </w:rPr>
        <w:t>enduring</w:t>
      </w:r>
      <w:r w:rsidR="00976A39">
        <w:rPr>
          <w:rFonts w:ascii="BentonSans Regular" w:hAnsi="BentonSans Regular"/>
        </w:rPr>
        <w:t xml:space="preserve"> </w:t>
      </w:r>
      <w:r w:rsidR="003E3CFD">
        <w:rPr>
          <w:rFonts w:ascii="BentonSans Regular" w:hAnsi="BentonSans Regular"/>
        </w:rPr>
        <w:t>situation, one</w:t>
      </w:r>
      <w:r w:rsidRPr="00860F60">
        <w:rPr>
          <w:rFonts w:ascii="BentonSans Regular" w:hAnsi="BentonSans Regular"/>
        </w:rPr>
        <w:t xml:space="preserve"> that </w:t>
      </w:r>
      <w:r w:rsidR="00976A39" w:rsidRPr="00976A39">
        <w:rPr>
          <w:rFonts w:ascii="BentonSans Regular" w:hAnsi="BentonSans Regular"/>
        </w:rPr>
        <w:t>embodies</w:t>
      </w:r>
      <w:r w:rsidR="00AB2427">
        <w:rPr>
          <w:rFonts w:ascii="BentonSans Regular" w:hAnsi="BentonSans Regular"/>
        </w:rPr>
        <w:t xml:space="preserve"> </w:t>
      </w:r>
      <w:r w:rsidR="003E3CFD">
        <w:rPr>
          <w:rFonts w:ascii="BentonSans Regular" w:hAnsi="BentonSans Regular"/>
        </w:rPr>
        <w:t>the</w:t>
      </w:r>
      <w:r w:rsidR="00AB2427">
        <w:rPr>
          <w:rFonts w:ascii="BentonSans Regular" w:hAnsi="BentonSans Regular"/>
        </w:rPr>
        <w:t xml:space="preserve"> persistent</w:t>
      </w:r>
      <w:r w:rsidRPr="00860F60">
        <w:rPr>
          <w:rFonts w:ascii="BentonSans Regular" w:hAnsi="BentonSans Regular"/>
        </w:rPr>
        <w:t xml:space="preserve"> analysis of its relevance to the contemporary built environment.</w:t>
      </w:r>
      <w:r w:rsidR="001F13D0">
        <w:rPr>
          <w:rFonts w:ascii="BentonSans Regular" w:hAnsi="BentonSans Regular"/>
        </w:rPr>
        <w:t xml:space="preserve"> In my view</w:t>
      </w:r>
      <w:r w:rsidR="00976A39">
        <w:rPr>
          <w:rFonts w:ascii="BentonSans Regular" w:hAnsi="BentonSans Regular"/>
        </w:rPr>
        <w:t>,</w:t>
      </w:r>
      <w:r w:rsidR="001F13D0">
        <w:rPr>
          <w:rFonts w:ascii="BentonSans Regular" w:hAnsi="BentonSans Regular"/>
        </w:rPr>
        <w:t xml:space="preserve"> the unfixed qualities of the discipline are central to its intel</w:t>
      </w:r>
      <w:r w:rsidR="00976A39">
        <w:rPr>
          <w:rFonts w:ascii="BentonSans Regular" w:hAnsi="BentonSans Regular"/>
        </w:rPr>
        <w:t>lectual veracity:</w:t>
      </w:r>
      <w:r w:rsidR="001F13D0">
        <w:rPr>
          <w:rFonts w:ascii="BentonSans Regular" w:hAnsi="BentonSans Regular"/>
        </w:rPr>
        <w:t xml:space="preserve"> </w:t>
      </w:r>
      <w:r w:rsidR="003E3CFD">
        <w:rPr>
          <w:rFonts w:ascii="BentonSans Regular" w:hAnsi="BentonSans Regular"/>
        </w:rPr>
        <w:t xml:space="preserve">because of its </w:t>
      </w:r>
      <w:r w:rsidR="00770E95" w:rsidRPr="00770E95">
        <w:rPr>
          <w:rFonts w:ascii="BentonSans Regular" w:hAnsi="BentonSans Regular"/>
        </w:rPr>
        <w:t>indefiniteness</w:t>
      </w:r>
      <w:r w:rsidR="003E3CFD">
        <w:rPr>
          <w:rFonts w:ascii="BentonSans Regular" w:hAnsi="BentonSans Regular"/>
        </w:rPr>
        <w:t xml:space="preserve">, </w:t>
      </w:r>
      <w:r w:rsidR="001F13D0">
        <w:rPr>
          <w:rFonts w:ascii="BentonSans Regular" w:hAnsi="BentonSans Regular"/>
        </w:rPr>
        <w:t xml:space="preserve">the subject </w:t>
      </w:r>
      <w:r w:rsidR="00AB2427">
        <w:rPr>
          <w:rFonts w:ascii="BentonSans Regular" w:hAnsi="BentonSans Regular"/>
        </w:rPr>
        <w:t xml:space="preserve">is predisposed to </w:t>
      </w:r>
      <w:r w:rsidR="00976A39" w:rsidRPr="00976A39">
        <w:rPr>
          <w:rFonts w:ascii="BentonSans Regular" w:hAnsi="BentonSans Regular"/>
        </w:rPr>
        <w:t>continually</w:t>
      </w:r>
      <w:r w:rsidR="00AB2427">
        <w:rPr>
          <w:rFonts w:ascii="BentonSans Regular" w:hAnsi="BentonSans Regular"/>
        </w:rPr>
        <w:t xml:space="preserve"> question</w:t>
      </w:r>
      <w:r w:rsidR="001F13D0">
        <w:rPr>
          <w:rFonts w:ascii="BentonSans Regular" w:hAnsi="BentonSans Regular"/>
        </w:rPr>
        <w:t xml:space="preserve"> </w:t>
      </w:r>
      <w:r w:rsidR="00AB2427">
        <w:rPr>
          <w:rFonts w:ascii="BentonSans Regular" w:hAnsi="BentonSans Regular"/>
        </w:rPr>
        <w:t xml:space="preserve">the </w:t>
      </w:r>
      <w:r w:rsidR="00AB2427" w:rsidRPr="00AB2427">
        <w:rPr>
          <w:rFonts w:ascii="BentonSans Regular" w:hAnsi="BentonSans Regular"/>
        </w:rPr>
        <w:t>significance</w:t>
      </w:r>
      <w:r w:rsidR="00AB2427">
        <w:rPr>
          <w:rFonts w:ascii="BentonSans Regular" w:hAnsi="BentonSans Regular"/>
        </w:rPr>
        <w:t xml:space="preserve"> of its</w:t>
      </w:r>
      <w:r w:rsidR="001F13D0">
        <w:rPr>
          <w:rFonts w:ascii="BentonSans Regular" w:hAnsi="BentonSans Regular"/>
        </w:rPr>
        <w:t xml:space="preserve"> </w:t>
      </w:r>
      <w:r w:rsidR="00976A39">
        <w:rPr>
          <w:rFonts w:ascii="BentonSans Regular" w:hAnsi="BentonSans Regular"/>
        </w:rPr>
        <w:t xml:space="preserve">fundamental </w:t>
      </w:r>
      <w:r w:rsidR="008B6B24">
        <w:rPr>
          <w:rFonts w:ascii="BentonSans Regular" w:hAnsi="BentonSans Regular"/>
        </w:rPr>
        <w:t>cultures -</w:t>
      </w:r>
      <w:r w:rsidR="001F13D0">
        <w:rPr>
          <w:rFonts w:ascii="BentonSans Regular" w:hAnsi="BentonSans Regular"/>
        </w:rPr>
        <w:t xml:space="preserve"> </w:t>
      </w:r>
      <w:r w:rsidR="00D150CD">
        <w:rPr>
          <w:rFonts w:ascii="BentonSans Regular" w:hAnsi="BentonSans Regular"/>
        </w:rPr>
        <w:t xml:space="preserve">a situation that promotes </w:t>
      </w:r>
      <w:r w:rsidR="00AB2427">
        <w:rPr>
          <w:rFonts w:ascii="BentonSans Regular" w:hAnsi="BentonSans Regular"/>
        </w:rPr>
        <w:t xml:space="preserve">a </w:t>
      </w:r>
      <w:r w:rsidR="00D150CD" w:rsidRPr="00D150CD">
        <w:rPr>
          <w:rFonts w:ascii="BentonSans Regular" w:hAnsi="BentonSans Regular"/>
        </w:rPr>
        <w:t>critical</w:t>
      </w:r>
      <w:r w:rsidR="00D150CD">
        <w:rPr>
          <w:rFonts w:ascii="BentonSans Regular" w:hAnsi="BentonSans Regular"/>
        </w:rPr>
        <w:t xml:space="preserve"> and </w:t>
      </w:r>
      <w:r w:rsidR="00D150CD" w:rsidRPr="00D150CD">
        <w:rPr>
          <w:rFonts w:ascii="BentonSans Regular" w:hAnsi="BentonSans Regular"/>
        </w:rPr>
        <w:t>indispensible</w:t>
      </w:r>
      <w:r w:rsidR="00D150CD">
        <w:rPr>
          <w:rFonts w:ascii="BentonSans Regular" w:hAnsi="BentonSans Regular"/>
        </w:rPr>
        <w:t xml:space="preserve"> </w:t>
      </w:r>
      <w:r w:rsidR="00770E95">
        <w:rPr>
          <w:rFonts w:ascii="BentonSans Regular" w:hAnsi="BentonSans Regular"/>
        </w:rPr>
        <w:t>unfixedness</w:t>
      </w:r>
      <w:r w:rsidR="00AB2427">
        <w:rPr>
          <w:rFonts w:ascii="BentonSans Regular" w:hAnsi="BentonSans Regular"/>
        </w:rPr>
        <w:t xml:space="preserve"> in all aspects</w:t>
      </w:r>
      <w:r w:rsidR="00D150CD">
        <w:rPr>
          <w:rFonts w:ascii="BentonSans Regular" w:hAnsi="BentonSans Regular"/>
        </w:rPr>
        <w:t xml:space="preserve"> of </w:t>
      </w:r>
      <w:r w:rsidR="00976A39">
        <w:rPr>
          <w:rFonts w:ascii="BentonSans Regular" w:hAnsi="BentonSans Regular"/>
        </w:rPr>
        <w:t xml:space="preserve">its </w:t>
      </w:r>
      <w:r w:rsidR="00D150CD">
        <w:rPr>
          <w:rFonts w:ascii="BentonSans Regular" w:hAnsi="BentonSans Regular"/>
        </w:rPr>
        <w:t xml:space="preserve">production. </w:t>
      </w:r>
    </w:p>
    <w:p w14:paraId="04D4FA35" w14:textId="77777777" w:rsidR="00860DE8" w:rsidRPr="00860F60" w:rsidRDefault="00860DE8" w:rsidP="00860DE8">
      <w:pPr>
        <w:rPr>
          <w:rFonts w:ascii="BentonSans Regular" w:hAnsi="BentonSans Regular"/>
        </w:rPr>
      </w:pPr>
    </w:p>
    <w:p w14:paraId="798F8287" w14:textId="3DC40E91" w:rsidR="00860DE8" w:rsidRPr="00860F60" w:rsidRDefault="0031488A" w:rsidP="00CB4DC0">
      <w:pPr>
        <w:outlineLvl w:val="0"/>
        <w:rPr>
          <w:rFonts w:ascii="BentonSans Regular" w:hAnsi="BentonSans Regular"/>
          <w:b/>
        </w:rPr>
      </w:pPr>
      <w:r w:rsidRPr="00860F60">
        <w:rPr>
          <w:rFonts w:ascii="BentonSans Regular" w:hAnsi="BentonSans Regular"/>
          <w:b/>
        </w:rPr>
        <w:t xml:space="preserve">Note 2: </w:t>
      </w:r>
      <w:r w:rsidR="000C7FFC" w:rsidRPr="00AB2427">
        <w:rPr>
          <w:rFonts w:ascii="BentonSans Regular" w:hAnsi="BentonSans Regular"/>
          <w:b/>
        </w:rPr>
        <w:t>The</w:t>
      </w:r>
      <w:r w:rsidR="000C7FFC" w:rsidRPr="001D775F">
        <w:rPr>
          <w:rFonts w:ascii="BentonSans Regular" w:hAnsi="BentonSans Regular"/>
          <w:b/>
          <w:i/>
        </w:rPr>
        <w:t xml:space="preserve"> </w:t>
      </w:r>
      <w:r w:rsidR="00860DE8" w:rsidRPr="001D775F">
        <w:rPr>
          <w:rFonts w:ascii="BentonSans Regular" w:hAnsi="BentonSans Regular"/>
          <w:b/>
          <w:i/>
        </w:rPr>
        <w:t>Becoming</w:t>
      </w:r>
      <w:r w:rsidR="000C7FFC">
        <w:rPr>
          <w:rFonts w:ascii="BentonSans Regular" w:hAnsi="BentonSans Regular"/>
          <w:b/>
        </w:rPr>
        <w:t xml:space="preserve"> </w:t>
      </w:r>
      <w:r w:rsidR="001F13D0">
        <w:rPr>
          <w:rFonts w:ascii="BentonSans Regular" w:hAnsi="BentonSans Regular"/>
          <w:b/>
        </w:rPr>
        <w:t xml:space="preserve">New </w:t>
      </w:r>
      <w:r w:rsidR="000C7FFC">
        <w:rPr>
          <w:rFonts w:ascii="BentonSans Regular" w:hAnsi="BentonSans Regular"/>
          <w:b/>
        </w:rPr>
        <w:t>Assembled Enclosure</w:t>
      </w:r>
    </w:p>
    <w:p w14:paraId="129B8905" w14:textId="45FB3E68" w:rsidR="000A1D4D" w:rsidRDefault="008F7F1E" w:rsidP="00860DE8">
      <w:pPr>
        <w:rPr>
          <w:rFonts w:ascii="BentonSans Regular" w:hAnsi="BentonSans Regular"/>
        </w:rPr>
      </w:pPr>
      <w:r>
        <w:rPr>
          <w:rFonts w:ascii="BentonSans Regular" w:hAnsi="BentonSans Regular"/>
        </w:rPr>
        <w:t>Its</w:t>
      </w:r>
      <w:r w:rsidR="00860DE8" w:rsidRPr="00860F60">
        <w:rPr>
          <w:rFonts w:ascii="BentonSans Regular" w:hAnsi="BentonSans Regular"/>
        </w:rPr>
        <w:t xml:space="preserve"> unfixed condition ensures that a unique di</w:t>
      </w:r>
      <w:r w:rsidR="00770E95">
        <w:rPr>
          <w:rFonts w:ascii="BentonSans Regular" w:hAnsi="BentonSans Regular"/>
        </w:rPr>
        <w:t>sciplinary sensibility prevails. I propose this is</w:t>
      </w:r>
      <w:r w:rsidR="00860DE8" w:rsidRPr="00860F60">
        <w:rPr>
          <w:rFonts w:ascii="BentonSans Regular" w:hAnsi="BentonSans Regular"/>
        </w:rPr>
        <w:t xml:space="preserve"> an approach that is defined by </w:t>
      </w:r>
      <w:r>
        <w:rPr>
          <w:rFonts w:ascii="BentonSans Regular" w:hAnsi="BentonSans Regular"/>
        </w:rPr>
        <w:t xml:space="preserve">a </w:t>
      </w:r>
      <w:r w:rsidR="0041409B" w:rsidRPr="0041409B">
        <w:rPr>
          <w:rFonts w:ascii="BentonSans Regular" w:hAnsi="BentonSans Regular"/>
        </w:rPr>
        <w:t>distinct</w:t>
      </w:r>
      <w:r w:rsidR="0041409B">
        <w:rPr>
          <w:rFonts w:ascii="BentonSans Regular" w:hAnsi="BentonSans Regular"/>
        </w:rPr>
        <w:t xml:space="preserve"> </w:t>
      </w:r>
      <w:r w:rsidR="00860DE8" w:rsidRPr="00860F60">
        <w:rPr>
          <w:rFonts w:ascii="BentonSans Regular" w:hAnsi="BentonSans Regular"/>
        </w:rPr>
        <w:t xml:space="preserve">receptivity to that what is </w:t>
      </w:r>
      <w:r w:rsidR="00AB2427">
        <w:rPr>
          <w:rFonts w:ascii="BentonSans Regular" w:hAnsi="BentonSans Regular"/>
        </w:rPr>
        <w:t xml:space="preserve">contingent, or </w:t>
      </w:r>
      <w:r w:rsidR="00860DE8" w:rsidRPr="00860F60">
        <w:rPr>
          <w:rFonts w:ascii="BentonSans Regular" w:hAnsi="BentonSans Regular"/>
        </w:rPr>
        <w:t>found. This responsiveness is characterised by its agents in the field</w:t>
      </w:r>
      <w:r w:rsidR="00770E95">
        <w:rPr>
          <w:rFonts w:ascii="BentonSans Regular" w:hAnsi="BentonSans Regular"/>
        </w:rPr>
        <w:t>,</w:t>
      </w:r>
      <w:r w:rsidR="0031488A" w:rsidRPr="00860F60">
        <w:rPr>
          <w:rFonts w:ascii="BentonSans Regular" w:hAnsi="BentonSans Regular"/>
        </w:rPr>
        <w:t xml:space="preserve"> and </w:t>
      </w:r>
      <w:r w:rsidR="00770E95">
        <w:rPr>
          <w:rFonts w:ascii="BentonSans Regular" w:hAnsi="BentonSans Regular"/>
        </w:rPr>
        <w:t xml:space="preserve">includes </w:t>
      </w:r>
      <w:r w:rsidR="0031488A" w:rsidRPr="00860F60">
        <w:rPr>
          <w:rFonts w:ascii="BentonSans Regular" w:hAnsi="BentonSans Regular"/>
        </w:rPr>
        <w:t xml:space="preserve">their </w:t>
      </w:r>
      <w:r w:rsidR="00770E95">
        <w:rPr>
          <w:rFonts w:ascii="BentonSans Regular" w:hAnsi="BentonSans Regular"/>
        </w:rPr>
        <w:t>sensitivities to</w:t>
      </w:r>
      <w:r w:rsidR="0041409B">
        <w:rPr>
          <w:rFonts w:ascii="BentonSans Regular" w:hAnsi="BentonSans Regular"/>
        </w:rPr>
        <w:t xml:space="preserve"> </w:t>
      </w:r>
      <w:r w:rsidR="0041409B" w:rsidRPr="0041409B">
        <w:rPr>
          <w:rFonts w:ascii="BentonSans Regular" w:hAnsi="BentonSans Regular"/>
        </w:rPr>
        <w:t>divergent</w:t>
      </w:r>
      <w:r w:rsidR="0041409B">
        <w:rPr>
          <w:rFonts w:ascii="BentonSans Regular" w:hAnsi="BentonSans Regular"/>
        </w:rPr>
        <w:t xml:space="preserve"> spatial </w:t>
      </w:r>
      <w:r w:rsidR="0041409B" w:rsidRPr="0041409B">
        <w:rPr>
          <w:rFonts w:ascii="BentonSans Regular" w:hAnsi="BentonSans Regular"/>
        </w:rPr>
        <w:t>circumstances</w:t>
      </w:r>
      <w:r w:rsidR="0041409B">
        <w:rPr>
          <w:rFonts w:ascii="BentonSans Regular" w:hAnsi="BentonSans Regular"/>
        </w:rPr>
        <w:t>. These</w:t>
      </w:r>
      <w:r w:rsidR="00860DE8" w:rsidRPr="00860F60">
        <w:rPr>
          <w:rFonts w:ascii="BentonSans Regular" w:hAnsi="BentonSans Regular"/>
        </w:rPr>
        <w:t xml:space="preserve"> sensibilities are based upon </w:t>
      </w:r>
      <w:r w:rsidR="0041409B">
        <w:rPr>
          <w:rFonts w:ascii="BentonSans Regular" w:hAnsi="BentonSans Regular"/>
        </w:rPr>
        <w:t>an</w:t>
      </w:r>
      <w:r w:rsidR="00860DE8" w:rsidRPr="00860F60">
        <w:rPr>
          <w:rFonts w:ascii="BentonSans Regular" w:hAnsi="BentonSans Regular"/>
        </w:rPr>
        <w:t xml:space="preserve"> aptitude</w:t>
      </w:r>
      <w:r w:rsidR="0041409B">
        <w:rPr>
          <w:rFonts w:ascii="BentonSans Regular" w:hAnsi="BentonSans Regular"/>
        </w:rPr>
        <w:t>, (</w:t>
      </w:r>
      <w:r w:rsidR="0041409B" w:rsidRPr="0041409B">
        <w:rPr>
          <w:rFonts w:ascii="BentonSans Regular" w:hAnsi="BentonSans Regular"/>
        </w:rPr>
        <w:t>typically</w:t>
      </w:r>
      <w:r w:rsidR="0041409B">
        <w:rPr>
          <w:rFonts w:ascii="BentonSans Regular" w:hAnsi="BentonSans Regular"/>
        </w:rPr>
        <w:t xml:space="preserve"> attained through a particular type of interiors </w:t>
      </w:r>
      <w:r w:rsidR="00912220">
        <w:rPr>
          <w:rFonts w:ascii="BentonSans Regular" w:hAnsi="BentonSans Regular"/>
        </w:rPr>
        <w:t xml:space="preserve">based </w:t>
      </w:r>
      <w:r w:rsidR="0041409B">
        <w:rPr>
          <w:rFonts w:ascii="BentonSans Regular" w:hAnsi="BentonSans Regular"/>
        </w:rPr>
        <w:t>education)</w:t>
      </w:r>
      <w:r w:rsidR="00770E95">
        <w:rPr>
          <w:rFonts w:ascii="BentonSans Regular" w:hAnsi="BentonSans Regular"/>
        </w:rPr>
        <w:t xml:space="preserve">. It is a sensibility that is </w:t>
      </w:r>
      <w:r w:rsidR="00770E95" w:rsidRPr="00770E95">
        <w:rPr>
          <w:rFonts w:ascii="BentonSans Regular" w:hAnsi="BentonSans Regular"/>
        </w:rPr>
        <w:t>engendered</w:t>
      </w:r>
      <w:r w:rsidR="00770E95">
        <w:rPr>
          <w:rFonts w:ascii="BentonSans Regular" w:hAnsi="BentonSans Regular"/>
        </w:rPr>
        <w:t xml:space="preserve"> </w:t>
      </w:r>
      <w:r w:rsidR="00860DE8" w:rsidRPr="00860F60">
        <w:rPr>
          <w:rFonts w:ascii="BentonSans Regular" w:hAnsi="BentonSans Regular"/>
        </w:rPr>
        <w:t xml:space="preserve">to question and challenge the </w:t>
      </w:r>
      <w:r w:rsidR="00770E95">
        <w:rPr>
          <w:rFonts w:ascii="BentonSans Regular" w:hAnsi="BentonSans Regular"/>
        </w:rPr>
        <w:t xml:space="preserve">particular </w:t>
      </w:r>
      <w:r w:rsidR="00860DE8" w:rsidRPr="00860F60">
        <w:rPr>
          <w:rFonts w:ascii="BentonSans Regular" w:hAnsi="BentonSans Regular"/>
        </w:rPr>
        <w:t>qualities of the matter they are dealing with</w:t>
      </w:r>
      <w:r w:rsidR="00770E95">
        <w:rPr>
          <w:rFonts w:ascii="BentonSans Regular" w:hAnsi="BentonSans Regular"/>
        </w:rPr>
        <w:t>.</w:t>
      </w:r>
      <w:r w:rsidR="00860DE8" w:rsidRPr="00860F60">
        <w:rPr>
          <w:rFonts w:ascii="BentonSans Regular" w:hAnsi="BentonSans Regular"/>
        </w:rPr>
        <w:t xml:space="preserve"> This propensity for examining </w:t>
      </w:r>
      <w:r w:rsidR="00770E95">
        <w:rPr>
          <w:rFonts w:ascii="BentonSans Regular" w:hAnsi="BentonSans Regular"/>
        </w:rPr>
        <w:t xml:space="preserve">and adapting </w:t>
      </w:r>
      <w:r w:rsidR="00860DE8" w:rsidRPr="00860F60">
        <w:rPr>
          <w:rFonts w:ascii="BentonSans Regular" w:hAnsi="BentonSans Regular"/>
        </w:rPr>
        <w:t xml:space="preserve">found or extant </w:t>
      </w:r>
      <w:r w:rsidR="00770E95">
        <w:rPr>
          <w:rFonts w:ascii="BentonSans Regular" w:hAnsi="BentonSans Regular"/>
        </w:rPr>
        <w:t>situations</w:t>
      </w:r>
      <w:r w:rsidR="008B6B24">
        <w:rPr>
          <w:rFonts w:ascii="BentonSans Regular" w:hAnsi="BentonSans Regular"/>
        </w:rPr>
        <w:t xml:space="preserve"> is one</w:t>
      </w:r>
      <w:r w:rsidR="000A1D4D">
        <w:rPr>
          <w:rFonts w:ascii="BentonSans Regular" w:hAnsi="BentonSans Regular"/>
        </w:rPr>
        <w:t xml:space="preserve"> distinct feature of</w:t>
      </w:r>
      <w:r w:rsidR="00860DE8" w:rsidRPr="00860F60">
        <w:rPr>
          <w:rFonts w:ascii="BentonSans Regular" w:hAnsi="BentonSans Regular"/>
        </w:rPr>
        <w:t xml:space="preserve"> the sensibility of the agent of the interior. </w:t>
      </w:r>
      <w:r w:rsidR="000A1D4D">
        <w:rPr>
          <w:rFonts w:ascii="BentonSans Regular" w:hAnsi="BentonSans Regular"/>
        </w:rPr>
        <w:t>I use</w:t>
      </w:r>
      <w:r w:rsidR="00912220">
        <w:rPr>
          <w:rFonts w:ascii="BentonSans Regular" w:hAnsi="BentonSans Regular"/>
        </w:rPr>
        <w:t xml:space="preserve"> the term agent</w:t>
      </w:r>
      <w:r w:rsidR="00770E95">
        <w:rPr>
          <w:rFonts w:ascii="BentonSans Regular" w:hAnsi="BentonSans Regular"/>
        </w:rPr>
        <w:t>,</w:t>
      </w:r>
      <w:r w:rsidR="00912220">
        <w:rPr>
          <w:rFonts w:ascii="BentonSans Regular" w:hAnsi="BentonSans Regular"/>
        </w:rPr>
        <w:t xml:space="preserve"> a</w:t>
      </w:r>
      <w:r w:rsidR="00860DE8" w:rsidRPr="00860F60">
        <w:rPr>
          <w:rFonts w:ascii="BentonSans Regular" w:hAnsi="BentonSans Regular"/>
        </w:rPr>
        <w:t xml:space="preserve">s the exploration of such existing matter recalls the work of a </w:t>
      </w:r>
      <w:r w:rsidR="00770E95">
        <w:rPr>
          <w:rFonts w:ascii="BentonSans Regular" w:hAnsi="BentonSans Regular"/>
        </w:rPr>
        <w:t>detective or forensics analyst</w:t>
      </w:r>
      <w:r w:rsidR="000A1D4D">
        <w:rPr>
          <w:rFonts w:ascii="BentonSans Regular" w:hAnsi="BentonSans Regular"/>
        </w:rPr>
        <w:t xml:space="preserve">, </w:t>
      </w:r>
      <w:r w:rsidR="00860DE8" w:rsidRPr="00860F60">
        <w:rPr>
          <w:rFonts w:ascii="BentonSans Regular" w:hAnsi="BentonSans Regular"/>
        </w:rPr>
        <w:t xml:space="preserve">as they examine the matter that a case presents, before formulating any appropriate strategies for dealing with it. </w:t>
      </w:r>
    </w:p>
    <w:p w14:paraId="155066EC" w14:textId="77777777" w:rsidR="000A1D4D" w:rsidRDefault="000A1D4D" w:rsidP="00860DE8">
      <w:pPr>
        <w:rPr>
          <w:rFonts w:ascii="BentonSans Regular" w:hAnsi="BentonSans Regular"/>
        </w:rPr>
      </w:pPr>
    </w:p>
    <w:p w14:paraId="46F7FA84" w14:textId="29AC833D" w:rsidR="00860DE8" w:rsidRDefault="00770E95" w:rsidP="00860DE8">
      <w:pPr>
        <w:rPr>
          <w:rFonts w:ascii="BentonSans Regular" w:hAnsi="BentonSans Regular"/>
        </w:rPr>
      </w:pPr>
      <w:r>
        <w:rPr>
          <w:rFonts w:ascii="BentonSans Regular" w:hAnsi="BentonSans Regular"/>
        </w:rPr>
        <w:t>On this basis,</w:t>
      </w:r>
      <w:r w:rsidR="00860DE8" w:rsidRPr="00860F60">
        <w:rPr>
          <w:rFonts w:ascii="BentonSans Regular" w:hAnsi="BentonSans Regular"/>
        </w:rPr>
        <w:t xml:space="preserve"> I use the term ‘becoming’</w:t>
      </w:r>
      <w:r>
        <w:rPr>
          <w:rFonts w:ascii="BentonSans Regular" w:hAnsi="BentonSans Regular"/>
        </w:rPr>
        <w:t>,</w:t>
      </w:r>
      <w:r w:rsidR="00860DE8" w:rsidRPr="00860F60">
        <w:rPr>
          <w:rFonts w:ascii="BentonSans Regular" w:hAnsi="BentonSans Regular"/>
        </w:rPr>
        <w:t xml:space="preserve"> as it evokes the purpose that resides in the sensibility involved in the process</w:t>
      </w:r>
      <w:r w:rsidR="000A1D4D">
        <w:rPr>
          <w:rFonts w:ascii="BentonSans Regular" w:hAnsi="BentonSans Regular"/>
        </w:rPr>
        <w:t>es</w:t>
      </w:r>
      <w:r w:rsidR="00860DE8" w:rsidRPr="00860F60">
        <w:rPr>
          <w:rFonts w:ascii="BentonSans Regular" w:hAnsi="BentonSans Regular"/>
        </w:rPr>
        <w:t xml:space="preserve"> of formulating </w:t>
      </w:r>
      <w:r w:rsidR="000C7FFC">
        <w:rPr>
          <w:rFonts w:ascii="BentonSans Regular" w:hAnsi="BentonSans Regular"/>
        </w:rPr>
        <w:t xml:space="preserve">the </w:t>
      </w:r>
      <w:r w:rsidR="000A1D4D">
        <w:rPr>
          <w:rFonts w:ascii="BentonSans Regular" w:hAnsi="BentonSans Regular"/>
        </w:rPr>
        <w:t xml:space="preserve">new </w:t>
      </w:r>
      <w:r w:rsidR="000C7FFC">
        <w:rPr>
          <w:rFonts w:ascii="BentonSans Regular" w:hAnsi="BentonSans Regular"/>
        </w:rPr>
        <w:t>assembled enclosure</w:t>
      </w:r>
      <w:r w:rsidR="00860DE8" w:rsidRPr="00860F60">
        <w:rPr>
          <w:rFonts w:ascii="BentonSans Regular" w:hAnsi="BentonSans Regular"/>
        </w:rPr>
        <w:t xml:space="preserve">. That is, it stresses the </w:t>
      </w:r>
      <w:r w:rsidR="000A1D4D">
        <w:rPr>
          <w:rFonts w:ascii="BentonSans Regular" w:hAnsi="BentonSans Regular"/>
        </w:rPr>
        <w:t>belief</w:t>
      </w:r>
      <w:r w:rsidR="00860DE8" w:rsidRPr="00860F60">
        <w:rPr>
          <w:rFonts w:ascii="BentonSans Regular" w:hAnsi="BentonSans Regular"/>
        </w:rPr>
        <w:t xml:space="preserve"> </w:t>
      </w:r>
      <w:r w:rsidR="000A1D4D">
        <w:rPr>
          <w:rFonts w:ascii="BentonSans Regular" w:hAnsi="BentonSans Regular"/>
        </w:rPr>
        <w:t xml:space="preserve">and acceptance </w:t>
      </w:r>
      <w:r w:rsidR="00860DE8" w:rsidRPr="00860F60">
        <w:rPr>
          <w:rFonts w:ascii="BentonSans Regular" w:hAnsi="BentonSans Regular"/>
        </w:rPr>
        <w:t xml:space="preserve">of </w:t>
      </w:r>
      <w:r w:rsidR="00860DE8" w:rsidRPr="000A1D4D">
        <w:rPr>
          <w:rFonts w:ascii="BentonSans Regular" w:hAnsi="BentonSans Regular"/>
          <w:i/>
        </w:rPr>
        <w:t xml:space="preserve">contingencies </w:t>
      </w:r>
      <w:r w:rsidR="00860DE8" w:rsidRPr="00860F60">
        <w:rPr>
          <w:rFonts w:ascii="BentonSans Regular" w:hAnsi="BentonSans Regular"/>
        </w:rPr>
        <w:t xml:space="preserve">as a way of thinking about </w:t>
      </w:r>
      <w:r w:rsidR="000A1D4D">
        <w:rPr>
          <w:rFonts w:ascii="BentonSans Regular" w:hAnsi="BentonSans Regular"/>
        </w:rPr>
        <w:t xml:space="preserve">interior space. Contingencies are the </w:t>
      </w:r>
      <w:r w:rsidR="000A1D4D" w:rsidRPr="000A1D4D">
        <w:rPr>
          <w:rFonts w:ascii="BentonSans Regular" w:hAnsi="BentonSans Regular"/>
        </w:rPr>
        <w:t>recognition</w:t>
      </w:r>
      <w:r w:rsidR="000A1D4D">
        <w:rPr>
          <w:rFonts w:ascii="BentonSans Regular" w:hAnsi="BentonSans Regular"/>
        </w:rPr>
        <w:t xml:space="preserve"> of </w:t>
      </w:r>
      <w:r w:rsidR="000A1D4D" w:rsidRPr="000A1D4D">
        <w:rPr>
          <w:rFonts w:ascii="BentonSans Regular" w:hAnsi="BentonSans Regular"/>
          <w:i/>
        </w:rPr>
        <w:t>l</w:t>
      </w:r>
      <w:r w:rsidR="00860DE8" w:rsidRPr="000A1D4D">
        <w:rPr>
          <w:rFonts w:ascii="BentonSans Regular" w:hAnsi="BentonSans Regular"/>
          <w:i/>
        </w:rPr>
        <w:t>egacies</w:t>
      </w:r>
      <w:r w:rsidR="00860DE8" w:rsidRPr="00860F60">
        <w:rPr>
          <w:rFonts w:ascii="BentonSans Regular" w:hAnsi="BentonSans Regular"/>
        </w:rPr>
        <w:t xml:space="preserve"> as productive inst</w:t>
      </w:r>
      <w:r w:rsidR="000A1D4D">
        <w:rPr>
          <w:rFonts w:ascii="BentonSans Regular" w:hAnsi="BentonSans Regular"/>
        </w:rPr>
        <w:t xml:space="preserve">ruments for the formation of a decorated, designed or an </w:t>
      </w:r>
      <w:r w:rsidR="00860DE8" w:rsidRPr="00860F60">
        <w:rPr>
          <w:rFonts w:ascii="BentonSans Regular" w:hAnsi="BentonSans Regular"/>
        </w:rPr>
        <w:t xml:space="preserve">architectured interior. </w:t>
      </w:r>
      <w:r w:rsidR="000A1D4D">
        <w:rPr>
          <w:rFonts w:ascii="BentonSans Regular" w:hAnsi="BentonSans Regular"/>
        </w:rPr>
        <w:t>Therefore</w:t>
      </w:r>
      <w:r>
        <w:rPr>
          <w:rFonts w:ascii="BentonSans Regular" w:hAnsi="BentonSans Regular"/>
        </w:rPr>
        <w:t>,</w:t>
      </w:r>
      <w:r w:rsidR="000A1D4D">
        <w:rPr>
          <w:rFonts w:ascii="BentonSans Regular" w:hAnsi="BentonSans Regular"/>
        </w:rPr>
        <w:t xml:space="preserve"> </w:t>
      </w:r>
      <w:r w:rsidR="000A1D4D" w:rsidRPr="00770E95">
        <w:rPr>
          <w:rFonts w:ascii="BentonSans Regular" w:hAnsi="BentonSans Regular"/>
          <w:i/>
        </w:rPr>
        <w:t xml:space="preserve">the </w:t>
      </w:r>
      <w:r w:rsidR="000A1D4D" w:rsidRPr="000A1D4D">
        <w:rPr>
          <w:rFonts w:ascii="BentonSans Regular" w:hAnsi="BentonSans Regular"/>
          <w:i/>
        </w:rPr>
        <w:t>becoming</w:t>
      </w:r>
      <w:r w:rsidR="00860DE8" w:rsidRPr="000A1D4D">
        <w:rPr>
          <w:rFonts w:ascii="BentonSans Regular" w:hAnsi="BentonSans Regular"/>
          <w:i/>
        </w:rPr>
        <w:t xml:space="preserve"> </w:t>
      </w:r>
      <w:r w:rsidR="000A1D4D" w:rsidRPr="000A1D4D">
        <w:rPr>
          <w:rFonts w:ascii="BentonSans Regular" w:hAnsi="BentonSans Regular"/>
        </w:rPr>
        <w:t>summarizes</w:t>
      </w:r>
      <w:r w:rsidR="00860DE8" w:rsidRPr="00860F60">
        <w:rPr>
          <w:rFonts w:ascii="BentonSans Regular" w:hAnsi="BentonSans Regular"/>
        </w:rPr>
        <w:t xml:space="preserve"> matter that is always in a state</w:t>
      </w:r>
      <w:r w:rsidR="000A1D4D">
        <w:rPr>
          <w:rFonts w:ascii="BentonSans Regular" w:hAnsi="BentonSans Regular"/>
        </w:rPr>
        <w:t xml:space="preserve"> of flux, as new material can be</w:t>
      </w:r>
      <w:r>
        <w:rPr>
          <w:rFonts w:ascii="BentonSans Regular" w:hAnsi="BentonSans Regular"/>
        </w:rPr>
        <w:t xml:space="preserve"> uncovered</w:t>
      </w:r>
      <w:r w:rsidR="000A1D4D">
        <w:rPr>
          <w:rFonts w:ascii="BentonSans Regular" w:hAnsi="BentonSans Regular"/>
        </w:rPr>
        <w:t xml:space="preserve"> at any time during the processes of forming an inter</w:t>
      </w:r>
      <w:r>
        <w:rPr>
          <w:rFonts w:ascii="BentonSans Regular" w:hAnsi="BentonSans Regular"/>
        </w:rPr>
        <w:t>ior environment. This is</w:t>
      </w:r>
      <w:r w:rsidR="00890EDB">
        <w:rPr>
          <w:rFonts w:ascii="BentonSans Regular" w:hAnsi="BentonSans Regular"/>
        </w:rPr>
        <w:t xml:space="preserve"> a situation that ensures the </w:t>
      </w:r>
      <w:r w:rsidR="00890EDB" w:rsidRPr="00890EDB">
        <w:rPr>
          <w:rFonts w:ascii="BentonSans Regular" w:hAnsi="BentonSans Regular"/>
        </w:rPr>
        <w:t>persistent</w:t>
      </w:r>
      <w:r w:rsidR="000A1D4D">
        <w:rPr>
          <w:rFonts w:ascii="BentonSans Regular" w:hAnsi="BentonSans Regular"/>
        </w:rPr>
        <w:t xml:space="preserve"> </w:t>
      </w:r>
      <w:r w:rsidR="007174D5">
        <w:rPr>
          <w:rFonts w:ascii="BentonSans Regular" w:hAnsi="BentonSans Regular"/>
        </w:rPr>
        <w:t xml:space="preserve">alertness to, and </w:t>
      </w:r>
      <w:r w:rsidR="00890EDB" w:rsidRPr="00890EDB">
        <w:rPr>
          <w:rFonts w:ascii="BentonSans Regular" w:hAnsi="BentonSans Regular"/>
        </w:rPr>
        <w:t>recognition</w:t>
      </w:r>
      <w:r w:rsidR="00890EDB">
        <w:rPr>
          <w:rFonts w:ascii="BentonSans Regular" w:hAnsi="BentonSans Regular"/>
        </w:rPr>
        <w:t xml:space="preserve"> </w:t>
      </w:r>
      <w:r w:rsidR="000A1D4D">
        <w:rPr>
          <w:rFonts w:ascii="BentonSans Regular" w:hAnsi="BentonSans Regular"/>
        </w:rPr>
        <w:t>of</w:t>
      </w:r>
      <w:r w:rsidR="007174D5">
        <w:rPr>
          <w:rFonts w:ascii="BentonSans Regular" w:hAnsi="BentonSans Regular"/>
        </w:rPr>
        <w:t>,</w:t>
      </w:r>
      <w:r w:rsidR="00890EDB">
        <w:rPr>
          <w:rFonts w:ascii="BentonSans Regular" w:hAnsi="BentonSans Regular"/>
        </w:rPr>
        <w:t xml:space="preserve"> strategies of </w:t>
      </w:r>
      <w:r w:rsidR="00890EDB" w:rsidRPr="00890EDB">
        <w:rPr>
          <w:rFonts w:ascii="BentonSans Regular" w:hAnsi="BentonSans Regular"/>
        </w:rPr>
        <w:t>scrutiny</w:t>
      </w:r>
      <w:r w:rsidR="00890EDB">
        <w:rPr>
          <w:rFonts w:ascii="BentonSans Regular" w:hAnsi="BentonSans Regular"/>
        </w:rPr>
        <w:t xml:space="preserve">, </w:t>
      </w:r>
      <w:r w:rsidR="00890EDB" w:rsidRPr="00890EDB">
        <w:rPr>
          <w:rFonts w:ascii="BentonSans Regular" w:hAnsi="BentonSans Regular"/>
        </w:rPr>
        <w:t>consideration</w:t>
      </w:r>
      <w:r w:rsidR="00890EDB">
        <w:rPr>
          <w:rFonts w:ascii="BentonSans Regular" w:hAnsi="BentonSans Regular"/>
        </w:rPr>
        <w:t xml:space="preserve"> and </w:t>
      </w:r>
      <w:r w:rsidR="00890EDB" w:rsidRPr="00890EDB">
        <w:rPr>
          <w:rFonts w:ascii="BentonSans Regular" w:hAnsi="BentonSans Regular"/>
        </w:rPr>
        <w:t>excision</w:t>
      </w:r>
      <w:r w:rsidR="00860DE8" w:rsidRPr="00860F60">
        <w:rPr>
          <w:rFonts w:ascii="BentonSans Regular" w:hAnsi="BentonSans Regular"/>
        </w:rPr>
        <w:t xml:space="preserve">. The agents of </w:t>
      </w:r>
      <w:r w:rsidR="000C7FFC">
        <w:rPr>
          <w:rFonts w:ascii="BentonSans Regular" w:hAnsi="BentonSans Regular"/>
        </w:rPr>
        <w:t xml:space="preserve">the </w:t>
      </w:r>
      <w:r w:rsidR="002B5B60">
        <w:rPr>
          <w:rFonts w:ascii="BentonSans Regular" w:hAnsi="BentonSans Regular"/>
        </w:rPr>
        <w:t xml:space="preserve">new </w:t>
      </w:r>
      <w:r w:rsidR="000C7FFC">
        <w:rPr>
          <w:rFonts w:ascii="BentonSans Regular" w:hAnsi="BentonSans Regular"/>
        </w:rPr>
        <w:t>assembled enclosure</w:t>
      </w:r>
      <w:r w:rsidR="00860DE8" w:rsidRPr="00860F60">
        <w:rPr>
          <w:rFonts w:ascii="BentonSans Regular" w:hAnsi="BentonSans Regular"/>
        </w:rPr>
        <w:t xml:space="preserve"> are experts in the </w:t>
      </w:r>
      <w:r w:rsidR="00860DE8" w:rsidRPr="00180DFB">
        <w:rPr>
          <w:rFonts w:ascii="BentonSans Regular" w:hAnsi="BentonSans Regular"/>
          <w:i/>
        </w:rPr>
        <w:t xml:space="preserve">becoming </w:t>
      </w:r>
      <w:r w:rsidR="00860DE8" w:rsidRPr="00860F60">
        <w:rPr>
          <w:rFonts w:ascii="BentonSans Regular" w:hAnsi="BentonSans Regular"/>
        </w:rPr>
        <w:t xml:space="preserve">as they </w:t>
      </w:r>
      <w:r w:rsidR="002B5B60">
        <w:rPr>
          <w:rFonts w:ascii="BentonSans Regular" w:hAnsi="BentonSans Regular"/>
        </w:rPr>
        <w:t xml:space="preserve">are </w:t>
      </w:r>
      <w:r w:rsidR="002B5B60" w:rsidRPr="002B5B60">
        <w:rPr>
          <w:rFonts w:ascii="BentonSans Regular" w:hAnsi="BentonSans Regular"/>
        </w:rPr>
        <w:t>acclimated</w:t>
      </w:r>
      <w:r w:rsidR="002B5B60">
        <w:rPr>
          <w:rFonts w:ascii="BentonSans Regular" w:hAnsi="BentonSans Regular"/>
        </w:rPr>
        <w:t xml:space="preserve"> to </w:t>
      </w:r>
      <w:r w:rsidR="00860DE8" w:rsidRPr="00860F60">
        <w:rPr>
          <w:rFonts w:ascii="BentonSans Regular" w:hAnsi="BentonSans Regular"/>
        </w:rPr>
        <w:t xml:space="preserve">anticipate the unexpected in </w:t>
      </w:r>
      <w:r w:rsidR="002B5B60">
        <w:rPr>
          <w:rFonts w:ascii="BentonSans Regular" w:hAnsi="BentonSans Regular"/>
        </w:rPr>
        <w:t>this</w:t>
      </w:r>
      <w:r w:rsidR="00860DE8" w:rsidRPr="00860F60">
        <w:rPr>
          <w:rFonts w:ascii="BentonSans Regular" w:hAnsi="BentonSans Regular"/>
        </w:rPr>
        <w:t xml:space="preserve"> found </w:t>
      </w:r>
      <w:r w:rsidR="002B5B60">
        <w:rPr>
          <w:rFonts w:ascii="BentonSans Regular" w:hAnsi="BentonSans Regular"/>
        </w:rPr>
        <w:t xml:space="preserve">or contingent </w:t>
      </w:r>
      <w:r w:rsidR="00860DE8" w:rsidRPr="00860F60">
        <w:rPr>
          <w:rFonts w:ascii="BentonSans Regular" w:hAnsi="BentonSans Regular"/>
        </w:rPr>
        <w:t>matter approach</w:t>
      </w:r>
      <w:r w:rsidR="007174D5">
        <w:rPr>
          <w:rFonts w:ascii="BentonSans Regular" w:hAnsi="BentonSans Regular"/>
        </w:rPr>
        <w:t>. It is because of their</w:t>
      </w:r>
      <w:r w:rsidR="002B5B60">
        <w:rPr>
          <w:rFonts w:ascii="BentonSans Regular" w:hAnsi="BentonSans Regular"/>
        </w:rPr>
        <w:t xml:space="preserve"> sensibilities that t</w:t>
      </w:r>
      <w:r w:rsidR="00860DE8" w:rsidRPr="00860F60">
        <w:rPr>
          <w:rFonts w:ascii="BentonSans Regular" w:hAnsi="BentonSans Regular"/>
        </w:rPr>
        <w:t xml:space="preserve">hey are agile and adept at </w:t>
      </w:r>
      <w:r w:rsidR="002B5B60">
        <w:rPr>
          <w:rFonts w:ascii="BentonSans Regular" w:hAnsi="BentonSans Regular"/>
        </w:rPr>
        <w:t xml:space="preserve">evaluating and </w:t>
      </w:r>
      <w:r w:rsidR="00860DE8" w:rsidRPr="00860F60">
        <w:rPr>
          <w:rFonts w:ascii="BentonSans Regular" w:hAnsi="BentonSans Regular"/>
        </w:rPr>
        <w:t xml:space="preserve">editing what is found, matter that is </w:t>
      </w:r>
      <w:r w:rsidR="002B5B60">
        <w:rPr>
          <w:rFonts w:ascii="BentonSans Regular" w:hAnsi="BentonSans Regular"/>
        </w:rPr>
        <w:t xml:space="preserve">then </w:t>
      </w:r>
      <w:r w:rsidR="00860DE8" w:rsidRPr="00860F60">
        <w:rPr>
          <w:rFonts w:ascii="BentonSans Regular" w:hAnsi="BentonSans Regular"/>
        </w:rPr>
        <w:t>either discarded or incorporated i</w:t>
      </w:r>
      <w:r w:rsidR="002B5B60">
        <w:rPr>
          <w:rFonts w:ascii="BentonSans Regular" w:hAnsi="BentonSans Regular"/>
        </w:rPr>
        <w:t xml:space="preserve">nto the processes of making </w:t>
      </w:r>
      <w:r>
        <w:rPr>
          <w:rFonts w:ascii="BentonSans Regular" w:hAnsi="BentonSans Regular"/>
        </w:rPr>
        <w:t>new objects and environments</w:t>
      </w:r>
      <w:r w:rsidR="00860DE8" w:rsidRPr="00860F60">
        <w:rPr>
          <w:rFonts w:ascii="BentonSans Regular" w:hAnsi="BentonSans Regular"/>
        </w:rPr>
        <w:t xml:space="preserve">. </w:t>
      </w:r>
      <w:r w:rsidR="00E20B95">
        <w:rPr>
          <w:rStyle w:val="EndnoteReference"/>
          <w:rFonts w:ascii="BentonSans Regular" w:hAnsi="BentonSans Regular"/>
        </w:rPr>
        <w:endnoteReference w:id="4"/>
      </w:r>
    </w:p>
    <w:p w14:paraId="5A3376A7" w14:textId="77777777" w:rsidR="00770E95" w:rsidRPr="00860F60" w:rsidRDefault="00770E95" w:rsidP="00860DE8">
      <w:pPr>
        <w:rPr>
          <w:rFonts w:ascii="BentonSans Regular" w:hAnsi="BentonSans Regular"/>
        </w:rPr>
      </w:pPr>
    </w:p>
    <w:p w14:paraId="1F312FEE" w14:textId="7CDC427A" w:rsidR="00860DE8" w:rsidRPr="00860F60" w:rsidRDefault="00860F60" w:rsidP="00CB4DC0">
      <w:pPr>
        <w:outlineLvl w:val="0"/>
        <w:rPr>
          <w:rFonts w:ascii="BentonSans Regular" w:hAnsi="BentonSans Regular"/>
          <w:b/>
        </w:rPr>
      </w:pPr>
      <w:r w:rsidRPr="00860F60">
        <w:rPr>
          <w:rFonts w:ascii="BentonSans Regular" w:hAnsi="BentonSans Regular"/>
          <w:b/>
        </w:rPr>
        <w:t xml:space="preserve">Note 3: </w:t>
      </w:r>
      <w:r w:rsidR="000C7FFC" w:rsidRPr="00AC7D41">
        <w:rPr>
          <w:rFonts w:ascii="BentonSans Regular" w:hAnsi="BentonSans Regular"/>
          <w:b/>
        </w:rPr>
        <w:t>The</w:t>
      </w:r>
      <w:r w:rsidR="000C7FFC" w:rsidRPr="001D775F">
        <w:rPr>
          <w:rFonts w:ascii="BentonSans Regular" w:hAnsi="BentonSans Regular"/>
          <w:b/>
          <w:i/>
        </w:rPr>
        <w:t xml:space="preserve"> </w:t>
      </w:r>
      <w:r w:rsidR="00860DE8" w:rsidRPr="001D775F">
        <w:rPr>
          <w:rFonts w:ascii="BentonSans Regular" w:hAnsi="BentonSans Regular"/>
          <w:b/>
          <w:i/>
        </w:rPr>
        <w:t>Dialectics</w:t>
      </w:r>
      <w:r w:rsidR="000C7FFC" w:rsidRPr="001D775F">
        <w:rPr>
          <w:rFonts w:ascii="BentonSans Regular" w:hAnsi="BentonSans Regular"/>
          <w:b/>
          <w:i/>
        </w:rPr>
        <w:t xml:space="preserve"> </w:t>
      </w:r>
      <w:r w:rsidR="000C7FFC">
        <w:rPr>
          <w:rFonts w:ascii="BentonSans Regular" w:hAnsi="BentonSans Regular"/>
          <w:b/>
        </w:rPr>
        <w:t xml:space="preserve">of the </w:t>
      </w:r>
      <w:r w:rsidR="00770E95">
        <w:rPr>
          <w:rFonts w:ascii="BentonSans Regular" w:hAnsi="BentonSans Regular"/>
          <w:b/>
        </w:rPr>
        <w:t xml:space="preserve">New </w:t>
      </w:r>
      <w:r w:rsidR="000C7FFC">
        <w:rPr>
          <w:rFonts w:ascii="BentonSans Regular" w:hAnsi="BentonSans Regular"/>
          <w:b/>
        </w:rPr>
        <w:t>Assembled Enclosure</w:t>
      </w:r>
    </w:p>
    <w:p w14:paraId="660C6C49" w14:textId="6D7F1B38" w:rsidR="0031488A" w:rsidRPr="00860F60" w:rsidRDefault="00652DB1" w:rsidP="0031488A">
      <w:pPr>
        <w:rPr>
          <w:rFonts w:ascii="BentonSans Regular" w:hAnsi="BentonSans Regular"/>
        </w:rPr>
      </w:pPr>
      <w:r>
        <w:rPr>
          <w:rFonts w:ascii="BentonSans Regular" w:hAnsi="BentonSans Regular"/>
        </w:rPr>
        <w:t xml:space="preserve">The anxiety that Agnew expressed regarding the </w:t>
      </w:r>
      <w:r w:rsidR="00AC7D41">
        <w:rPr>
          <w:rFonts w:ascii="BentonSans Regular" w:hAnsi="BentonSans Regular"/>
        </w:rPr>
        <w:t xml:space="preserve">development of the </w:t>
      </w:r>
      <w:r w:rsidR="009A37E6">
        <w:rPr>
          <w:rFonts w:ascii="BentonSans Regular" w:hAnsi="BentonSans Regular"/>
        </w:rPr>
        <w:t>wall</w:t>
      </w:r>
      <w:r w:rsidR="00615CEB">
        <w:rPr>
          <w:rFonts w:ascii="BentonSans Regular" w:hAnsi="BentonSans Regular"/>
        </w:rPr>
        <w:t xml:space="preserve"> </w:t>
      </w:r>
      <w:r w:rsidR="00AC7D41">
        <w:rPr>
          <w:rFonts w:ascii="BentonSans Regular" w:hAnsi="BentonSans Regular"/>
        </w:rPr>
        <w:t>exposed his</w:t>
      </w:r>
      <w:r>
        <w:rPr>
          <w:rFonts w:ascii="BentonSans Regular" w:hAnsi="BentonSans Regular"/>
        </w:rPr>
        <w:t xml:space="preserve"> concern</w:t>
      </w:r>
      <w:r w:rsidR="00AC7D41">
        <w:rPr>
          <w:rFonts w:ascii="BentonSans Regular" w:hAnsi="BentonSans Regular"/>
        </w:rPr>
        <w:t>s</w:t>
      </w:r>
      <w:r>
        <w:rPr>
          <w:rFonts w:ascii="BentonSans Regular" w:hAnsi="BentonSans Regular"/>
        </w:rPr>
        <w:t xml:space="preserve"> </w:t>
      </w:r>
      <w:r w:rsidR="00122690">
        <w:rPr>
          <w:rFonts w:ascii="BentonSans Regular" w:hAnsi="BentonSans Regular"/>
        </w:rPr>
        <w:t>in relation to</w:t>
      </w:r>
      <w:r>
        <w:rPr>
          <w:rFonts w:ascii="BentonSans Regular" w:hAnsi="BentonSans Regular"/>
        </w:rPr>
        <w:t xml:space="preserve"> </w:t>
      </w:r>
      <w:r w:rsidR="00AC7D41">
        <w:rPr>
          <w:rFonts w:ascii="BentonSans Regular" w:hAnsi="BentonSans Regular"/>
        </w:rPr>
        <w:t>what is</w:t>
      </w:r>
      <w:r>
        <w:rPr>
          <w:rFonts w:ascii="BentonSans Regular" w:hAnsi="BentonSans Regular"/>
        </w:rPr>
        <w:t xml:space="preserve"> </w:t>
      </w:r>
      <w:r w:rsidR="005F4D16">
        <w:rPr>
          <w:rFonts w:ascii="BentonSans Regular" w:hAnsi="BentonSans Regular"/>
        </w:rPr>
        <w:t xml:space="preserve">often </w:t>
      </w:r>
      <w:r w:rsidR="00122690">
        <w:rPr>
          <w:rFonts w:ascii="BentonSans Regular" w:hAnsi="BentonSans Regular"/>
        </w:rPr>
        <w:t>regarded or described</w:t>
      </w:r>
      <w:r w:rsidR="00AC7D41">
        <w:rPr>
          <w:rFonts w:ascii="BentonSans Regular" w:hAnsi="BentonSans Regular"/>
        </w:rPr>
        <w:t xml:space="preserve"> as the</w:t>
      </w:r>
      <w:r>
        <w:rPr>
          <w:rFonts w:ascii="BentonSans Regular" w:hAnsi="BentonSans Regular"/>
        </w:rPr>
        <w:t xml:space="preserve"> </w:t>
      </w:r>
      <w:r w:rsidR="0031488A" w:rsidRPr="00860F60">
        <w:rPr>
          <w:rFonts w:ascii="BentonSans Regular" w:hAnsi="BentonSans Regular"/>
        </w:rPr>
        <w:t>‘slippery’</w:t>
      </w:r>
      <w:r w:rsidR="00AC7D41">
        <w:rPr>
          <w:rFonts w:ascii="BentonSans Regular" w:hAnsi="BentonSans Regular"/>
        </w:rPr>
        <w:t xml:space="preserve"> qualities</w:t>
      </w:r>
      <w:r w:rsidR="0031488A" w:rsidRPr="00860F60">
        <w:rPr>
          <w:rFonts w:ascii="BentonSans Regular" w:hAnsi="BentonSans Regular"/>
        </w:rPr>
        <w:t xml:space="preserve"> of the </w:t>
      </w:r>
      <w:r>
        <w:rPr>
          <w:rFonts w:ascii="BentonSans Regular" w:hAnsi="BentonSans Regular"/>
        </w:rPr>
        <w:t xml:space="preserve">subject of the </w:t>
      </w:r>
      <w:r w:rsidR="0031488A" w:rsidRPr="00860F60">
        <w:rPr>
          <w:rFonts w:ascii="BentonSans Regular" w:hAnsi="BentonSans Regular"/>
        </w:rPr>
        <w:t>interior</w:t>
      </w:r>
      <w:r w:rsidR="00E20B95">
        <w:rPr>
          <w:rFonts w:ascii="BentonSans Regular" w:hAnsi="BentonSans Regular"/>
        </w:rPr>
        <w:t xml:space="preserve"> </w:t>
      </w:r>
      <w:r w:rsidR="00E20B95">
        <w:rPr>
          <w:rStyle w:val="EndnoteReference"/>
          <w:rFonts w:ascii="BentonSans Regular" w:hAnsi="BentonSans Regular"/>
        </w:rPr>
        <w:endnoteReference w:id="5"/>
      </w:r>
      <w:r>
        <w:rPr>
          <w:rFonts w:ascii="BentonSans Regular" w:hAnsi="BentonSans Regular"/>
        </w:rPr>
        <w:t>.</w:t>
      </w:r>
      <w:r w:rsidR="0031488A" w:rsidRPr="00860F60">
        <w:rPr>
          <w:rFonts w:ascii="BentonSans Regular" w:hAnsi="BentonSans Regular"/>
        </w:rPr>
        <w:t xml:space="preserve"> </w:t>
      </w:r>
      <w:r w:rsidR="00AC7D41">
        <w:rPr>
          <w:rFonts w:ascii="BentonSans Regular" w:hAnsi="BentonSans Regular"/>
        </w:rPr>
        <w:t>In my view, f</w:t>
      </w:r>
      <w:r w:rsidR="0031488A" w:rsidRPr="00860F60">
        <w:rPr>
          <w:rFonts w:ascii="BentonSans Regular" w:hAnsi="BentonSans Regular"/>
        </w:rPr>
        <w:t xml:space="preserve">ar from being a negative condition </w:t>
      </w:r>
      <w:r w:rsidR="00AC7D41">
        <w:rPr>
          <w:rFonts w:ascii="BentonSans Regular" w:hAnsi="BentonSans Regular"/>
        </w:rPr>
        <w:t xml:space="preserve">of the subject, </w:t>
      </w:r>
      <w:r>
        <w:rPr>
          <w:rFonts w:ascii="BentonSans Regular" w:hAnsi="BentonSans Regular"/>
        </w:rPr>
        <w:t>the fluid qualities of the interior are</w:t>
      </w:r>
      <w:r w:rsidR="00AC7D41">
        <w:rPr>
          <w:rFonts w:ascii="BentonSans Regular" w:hAnsi="BentonSans Regular"/>
        </w:rPr>
        <w:t xml:space="preserve"> of paramount importance. It</w:t>
      </w:r>
      <w:r w:rsidRPr="00860F60">
        <w:rPr>
          <w:rFonts w:ascii="BentonSans Regular" w:hAnsi="BentonSans Regular"/>
        </w:rPr>
        <w:t xml:space="preserve"> </w:t>
      </w:r>
      <w:r w:rsidR="0031488A" w:rsidRPr="00860F60">
        <w:rPr>
          <w:rFonts w:ascii="BentonSans Regular" w:hAnsi="BentonSans Regular"/>
        </w:rPr>
        <w:t>is the open-endedness of the subject</w:t>
      </w:r>
      <w:r w:rsidR="00AC7D41">
        <w:rPr>
          <w:rFonts w:ascii="BentonSans Regular" w:hAnsi="BentonSans Regular"/>
        </w:rPr>
        <w:t xml:space="preserve">, </w:t>
      </w:r>
      <w:r w:rsidR="00AC7D41" w:rsidRPr="00AC7D41">
        <w:rPr>
          <w:rFonts w:ascii="BentonSans Regular" w:hAnsi="BentonSans Regular"/>
        </w:rPr>
        <w:t>in conjunction with</w:t>
      </w:r>
      <w:r w:rsidR="00AC7D41">
        <w:rPr>
          <w:rFonts w:ascii="BentonSans Regular" w:hAnsi="BentonSans Regular"/>
        </w:rPr>
        <w:t xml:space="preserve"> </w:t>
      </w:r>
      <w:r w:rsidR="0031488A" w:rsidRPr="00860F60">
        <w:rPr>
          <w:rFonts w:ascii="BentonSans Regular" w:hAnsi="BentonSans Regular"/>
        </w:rPr>
        <w:t xml:space="preserve">the </w:t>
      </w:r>
      <w:r w:rsidR="00AC7D41" w:rsidRPr="00AC7D41">
        <w:rPr>
          <w:rFonts w:ascii="BentonSans Regular" w:hAnsi="BentonSans Regular"/>
        </w:rPr>
        <w:t>adroitness</w:t>
      </w:r>
      <w:r w:rsidR="0031488A" w:rsidRPr="00860F60">
        <w:rPr>
          <w:rFonts w:ascii="BentonSans Regular" w:hAnsi="BentonSans Regular"/>
        </w:rPr>
        <w:t xml:space="preserve"> of its </w:t>
      </w:r>
      <w:r w:rsidR="009A37E6" w:rsidRPr="00860F60">
        <w:rPr>
          <w:rFonts w:ascii="BentonSans Regular" w:hAnsi="BentonSans Regular"/>
        </w:rPr>
        <w:t>agents</w:t>
      </w:r>
      <w:r w:rsidR="009A37E6">
        <w:rPr>
          <w:rFonts w:ascii="BentonSans Regular" w:hAnsi="BentonSans Regular"/>
        </w:rPr>
        <w:t xml:space="preserve"> that</w:t>
      </w:r>
      <w:r w:rsidR="00AC7D41">
        <w:rPr>
          <w:rFonts w:ascii="BentonSans Regular" w:hAnsi="BentonSans Regular"/>
        </w:rPr>
        <w:t xml:space="preserve"> is of </w:t>
      </w:r>
      <w:r w:rsidR="005F4D16" w:rsidRPr="005F4D16">
        <w:rPr>
          <w:rFonts w:ascii="BentonSans Regular" w:hAnsi="BentonSans Regular"/>
        </w:rPr>
        <w:t>considerable</w:t>
      </w:r>
      <w:r w:rsidR="005F4D16">
        <w:rPr>
          <w:rFonts w:ascii="BentonSans Regular" w:hAnsi="BentonSans Regular"/>
        </w:rPr>
        <w:t xml:space="preserve"> </w:t>
      </w:r>
      <w:r w:rsidR="005F4D16" w:rsidRPr="005F4D16">
        <w:rPr>
          <w:rFonts w:ascii="BentonSans Regular" w:hAnsi="BentonSans Regular"/>
        </w:rPr>
        <w:t>significance</w:t>
      </w:r>
      <w:r w:rsidR="0031488A" w:rsidRPr="00860F60">
        <w:rPr>
          <w:rFonts w:ascii="BentonSans Regular" w:hAnsi="BentonSans Regular"/>
        </w:rPr>
        <w:t xml:space="preserve"> to the </w:t>
      </w:r>
      <w:r w:rsidR="005F4D16">
        <w:rPr>
          <w:rFonts w:ascii="BentonSans Regular" w:hAnsi="BentonSans Regular"/>
        </w:rPr>
        <w:t>discipline</w:t>
      </w:r>
      <w:r w:rsidR="0031488A" w:rsidRPr="00860F60">
        <w:rPr>
          <w:rFonts w:ascii="BentonSans Regular" w:hAnsi="BentonSans Regular"/>
        </w:rPr>
        <w:t xml:space="preserve">.  </w:t>
      </w:r>
      <w:r w:rsidR="00455BA3">
        <w:rPr>
          <w:rFonts w:ascii="BentonSans Regular" w:hAnsi="BentonSans Regular"/>
        </w:rPr>
        <w:t>I would suggest that t</w:t>
      </w:r>
      <w:r w:rsidR="005F4D16">
        <w:rPr>
          <w:rFonts w:ascii="BentonSans Regular" w:hAnsi="BentonSans Regular"/>
        </w:rPr>
        <w:t xml:space="preserve">his disciplinary </w:t>
      </w:r>
      <w:r w:rsidR="0031488A" w:rsidRPr="00860F60">
        <w:rPr>
          <w:rFonts w:ascii="BentonSans Regular" w:hAnsi="BentonSans Regular"/>
        </w:rPr>
        <w:t xml:space="preserve">ambiguity manifests itself primarily </w:t>
      </w:r>
      <w:r w:rsidR="005F4D16">
        <w:rPr>
          <w:rFonts w:ascii="BentonSans Regular" w:hAnsi="BentonSans Regular"/>
        </w:rPr>
        <w:t>in what Hegewald and Mitra call the</w:t>
      </w:r>
      <w:r w:rsidR="0031488A" w:rsidRPr="00860F60">
        <w:rPr>
          <w:rFonts w:ascii="BentonSans Regular" w:hAnsi="BentonSans Regular"/>
        </w:rPr>
        <w:t xml:space="preserve"> </w:t>
      </w:r>
      <w:r w:rsidR="0031488A" w:rsidRPr="00455BA3">
        <w:rPr>
          <w:rFonts w:ascii="BentonSans Regular" w:hAnsi="BentonSans Regular"/>
          <w:i/>
        </w:rPr>
        <w:t>composite construct</w:t>
      </w:r>
      <w:r w:rsidR="00E20B95">
        <w:rPr>
          <w:rFonts w:ascii="BentonSans Regular" w:hAnsi="BentonSans Regular"/>
          <w:i/>
        </w:rPr>
        <w:t xml:space="preserve"> </w:t>
      </w:r>
      <w:r w:rsidR="00E20B95">
        <w:rPr>
          <w:rStyle w:val="EndnoteReference"/>
          <w:rFonts w:ascii="BentonSans Regular" w:hAnsi="BentonSans Regular"/>
          <w:i/>
        </w:rPr>
        <w:endnoteReference w:id="6"/>
      </w:r>
      <w:r w:rsidR="005F4D16">
        <w:rPr>
          <w:rFonts w:ascii="BentonSans Regular" w:hAnsi="BentonSans Regular"/>
        </w:rPr>
        <w:t>. This is</w:t>
      </w:r>
      <w:r w:rsidR="00455BA3">
        <w:rPr>
          <w:rFonts w:ascii="BentonSans Regular" w:hAnsi="BentonSans Regular"/>
        </w:rPr>
        <w:t xml:space="preserve"> </w:t>
      </w:r>
      <w:r w:rsidR="0031488A" w:rsidRPr="00860F60">
        <w:rPr>
          <w:rFonts w:ascii="BentonSans Regular" w:hAnsi="BentonSans Regular"/>
        </w:rPr>
        <w:t xml:space="preserve">a history, </w:t>
      </w:r>
      <w:r w:rsidR="005F4D16">
        <w:rPr>
          <w:rFonts w:ascii="BentonSans Regular" w:hAnsi="BentonSans Regular"/>
        </w:rPr>
        <w:t xml:space="preserve">an idea, </w:t>
      </w:r>
      <w:r w:rsidR="00122690">
        <w:rPr>
          <w:rFonts w:ascii="BentonSans Regular" w:hAnsi="BentonSans Regular"/>
        </w:rPr>
        <w:t xml:space="preserve">a theory, an </w:t>
      </w:r>
      <w:r w:rsidR="007174D5">
        <w:rPr>
          <w:rFonts w:ascii="BentonSans Regular" w:hAnsi="BentonSans Regular"/>
        </w:rPr>
        <w:t xml:space="preserve">object or </w:t>
      </w:r>
      <w:r w:rsidR="0031488A" w:rsidRPr="00860F60">
        <w:rPr>
          <w:rFonts w:ascii="BentonSans Regular" w:hAnsi="BentonSans Regular"/>
        </w:rPr>
        <w:t>a</w:t>
      </w:r>
      <w:r w:rsidR="007174D5">
        <w:rPr>
          <w:rFonts w:ascii="BentonSans Regular" w:hAnsi="BentonSans Regular"/>
        </w:rPr>
        <w:t>n environment</w:t>
      </w:r>
      <w:r w:rsidR="00122690">
        <w:rPr>
          <w:rFonts w:ascii="BentonSans Regular" w:hAnsi="BentonSans Regular"/>
        </w:rPr>
        <w:t>,</w:t>
      </w:r>
      <w:r w:rsidR="0031488A" w:rsidRPr="00860F60">
        <w:rPr>
          <w:rFonts w:ascii="BentonSans Regular" w:hAnsi="BentonSans Regular"/>
        </w:rPr>
        <w:t xml:space="preserve"> that is </w:t>
      </w:r>
      <w:r w:rsidR="005F4D16">
        <w:rPr>
          <w:rFonts w:ascii="BentonSans Regular" w:hAnsi="BentonSans Regular"/>
        </w:rPr>
        <w:t>constructed</w:t>
      </w:r>
      <w:r w:rsidR="0031488A" w:rsidRPr="00860F60">
        <w:rPr>
          <w:rFonts w:ascii="BentonSans Regular" w:hAnsi="BentonSans Regular"/>
        </w:rPr>
        <w:t xml:space="preserve"> from </w:t>
      </w:r>
      <w:r w:rsidR="005F4D16">
        <w:rPr>
          <w:rFonts w:ascii="BentonSans Regular" w:hAnsi="BentonSans Regular"/>
        </w:rPr>
        <w:t xml:space="preserve">already existing </w:t>
      </w:r>
      <w:r w:rsidR="0031488A" w:rsidRPr="00860F60">
        <w:rPr>
          <w:rFonts w:ascii="BentonSans Regular" w:hAnsi="BentonSans Regular"/>
        </w:rPr>
        <w:t xml:space="preserve">ideas and </w:t>
      </w:r>
      <w:r w:rsidR="005F4D16">
        <w:rPr>
          <w:rFonts w:ascii="BentonSans Regular" w:hAnsi="BentonSans Regular"/>
        </w:rPr>
        <w:t xml:space="preserve">matter. </w:t>
      </w:r>
      <w:r w:rsidR="00122690">
        <w:rPr>
          <w:rFonts w:ascii="BentonSans Regular" w:hAnsi="BentonSans Regular"/>
        </w:rPr>
        <w:t>T</w:t>
      </w:r>
      <w:r w:rsidR="005F4D16">
        <w:rPr>
          <w:rFonts w:ascii="BentonSans Regular" w:hAnsi="BentonSans Regular"/>
        </w:rPr>
        <w:t xml:space="preserve">he composite construct is an </w:t>
      </w:r>
      <w:r w:rsidR="005F4D16" w:rsidRPr="007174D5">
        <w:rPr>
          <w:rFonts w:ascii="BentonSans Regular" w:hAnsi="BentonSans Regular"/>
          <w:i/>
        </w:rPr>
        <w:t>amalgam</w:t>
      </w:r>
      <w:r w:rsidR="00122690">
        <w:rPr>
          <w:rFonts w:ascii="BentonSans Regular" w:hAnsi="BentonSans Regular"/>
        </w:rPr>
        <w:t xml:space="preserve"> of this material,</w:t>
      </w:r>
      <w:r w:rsidR="0031488A" w:rsidRPr="00860F60">
        <w:rPr>
          <w:rFonts w:ascii="BentonSans Regular" w:hAnsi="BentonSans Regular"/>
        </w:rPr>
        <w:t xml:space="preserve"> </w:t>
      </w:r>
      <w:r w:rsidR="005F4D16">
        <w:rPr>
          <w:rFonts w:ascii="BentonSans Regular" w:hAnsi="BentonSans Regular"/>
        </w:rPr>
        <w:t xml:space="preserve">a fusion of adapted existing matter. It </w:t>
      </w:r>
      <w:r w:rsidR="0031488A" w:rsidRPr="00860F60">
        <w:rPr>
          <w:rFonts w:ascii="BentonSans Regular" w:hAnsi="BentonSans Regular"/>
        </w:rPr>
        <w:t xml:space="preserve">may </w:t>
      </w:r>
      <w:r w:rsidR="005F4D16">
        <w:rPr>
          <w:rFonts w:ascii="BentonSans Regular" w:hAnsi="BentonSans Regular"/>
        </w:rPr>
        <w:t xml:space="preserve">also </w:t>
      </w:r>
      <w:r w:rsidR="0031488A" w:rsidRPr="00860F60">
        <w:rPr>
          <w:rFonts w:ascii="BentonSans Regular" w:hAnsi="BentonSans Regular"/>
        </w:rPr>
        <w:t>be describe</w:t>
      </w:r>
      <w:r w:rsidR="005F4D16">
        <w:rPr>
          <w:rFonts w:ascii="BentonSans Regular" w:hAnsi="BentonSans Regular"/>
        </w:rPr>
        <w:t xml:space="preserve">d as the result of a </w:t>
      </w:r>
      <w:r w:rsidR="005F4D16" w:rsidRPr="005F4D16">
        <w:rPr>
          <w:rFonts w:ascii="BentonSans Regular" w:hAnsi="BentonSans Regular"/>
          <w:i/>
        </w:rPr>
        <w:t>duality</w:t>
      </w:r>
      <w:r w:rsidR="005F4D16">
        <w:rPr>
          <w:rFonts w:ascii="BentonSans Regular" w:hAnsi="BentonSans Regular"/>
        </w:rPr>
        <w:t>, each element of which then becomes</w:t>
      </w:r>
      <w:r w:rsidR="0031488A" w:rsidRPr="00860F60">
        <w:rPr>
          <w:rFonts w:ascii="BentonSans Regular" w:hAnsi="BentonSans Regular"/>
        </w:rPr>
        <w:t xml:space="preserve"> fundamental and particular to the comprehension and construction of </w:t>
      </w:r>
      <w:r w:rsidR="00122690">
        <w:rPr>
          <w:rFonts w:ascii="BentonSans Regular" w:hAnsi="BentonSans Regular"/>
        </w:rPr>
        <w:t>a</w:t>
      </w:r>
      <w:r w:rsidR="0031488A" w:rsidRPr="00860F60">
        <w:rPr>
          <w:rFonts w:ascii="BentonSans Regular" w:hAnsi="BentonSans Regular"/>
        </w:rPr>
        <w:t xml:space="preserve"> </w:t>
      </w:r>
      <w:r w:rsidR="00695647">
        <w:rPr>
          <w:rFonts w:ascii="BentonSans Regular" w:hAnsi="BentonSans Regular"/>
        </w:rPr>
        <w:t xml:space="preserve">new </w:t>
      </w:r>
      <w:r w:rsidR="00122690">
        <w:rPr>
          <w:rFonts w:ascii="BentonSans Regular" w:hAnsi="BentonSans Regular"/>
        </w:rPr>
        <w:t xml:space="preserve">idea, object or </w:t>
      </w:r>
      <w:r w:rsidR="00695647">
        <w:rPr>
          <w:rFonts w:ascii="BentonSans Regular" w:hAnsi="BentonSans Regular"/>
        </w:rPr>
        <w:t>environment</w:t>
      </w:r>
      <w:r w:rsidR="0031488A" w:rsidRPr="00860F60">
        <w:rPr>
          <w:rFonts w:ascii="BentonSans Regular" w:hAnsi="BentonSans Regular"/>
        </w:rPr>
        <w:t xml:space="preserve">. </w:t>
      </w:r>
      <w:r w:rsidR="005F4D16">
        <w:rPr>
          <w:rFonts w:ascii="BentonSans Regular" w:hAnsi="BentonSans Regular"/>
        </w:rPr>
        <w:t>In the formation of interior space t</w:t>
      </w:r>
      <w:r w:rsidR="0031488A" w:rsidRPr="00860F60">
        <w:rPr>
          <w:rFonts w:ascii="BentonSans Regular" w:hAnsi="BentonSans Regular"/>
        </w:rPr>
        <w:t>hese dualities might often be viewed as at odds with each other</w:t>
      </w:r>
      <w:r w:rsidR="00122690">
        <w:rPr>
          <w:rFonts w:ascii="BentonSans Regular" w:hAnsi="BentonSans Regular"/>
        </w:rPr>
        <w:t>.</w:t>
      </w:r>
      <w:r w:rsidR="0031488A" w:rsidRPr="00860F60">
        <w:rPr>
          <w:rFonts w:ascii="BentonSans Regular" w:hAnsi="BentonSans Regular"/>
        </w:rPr>
        <w:t xml:space="preserve"> I </w:t>
      </w:r>
      <w:r w:rsidR="00122690">
        <w:rPr>
          <w:rFonts w:ascii="BentonSans Regular" w:hAnsi="BentonSans Regular"/>
        </w:rPr>
        <w:t>call these dualities</w:t>
      </w:r>
      <w:r w:rsidR="00A02931">
        <w:rPr>
          <w:rFonts w:ascii="BentonSans Regular" w:hAnsi="BentonSans Regular"/>
        </w:rPr>
        <w:t xml:space="preserve"> the dialectics of the interior. </w:t>
      </w:r>
      <w:r w:rsidR="00122690">
        <w:rPr>
          <w:rFonts w:ascii="BentonSans Regular" w:hAnsi="BentonSans Regular"/>
        </w:rPr>
        <w:t>In this context, I suggest</w:t>
      </w:r>
      <w:r w:rsidR="0031488A" w:rsidRPr="00860F60">
        <w:rPr>
          <w:rFonts w:ascii="BentonSans Regular" w:hAnsi="BentonSans Regular"/>
        </w:rPr>
        <w:t xml:space="preserve"> that </w:t>
      </w:r>
      <w:r w:rsidR="009A37E6">
        <w:rPr>
          <w:rFonts w:ascii="BentonSans Regular" w:hAnsi="BentonSans Regular"/>
        </w:rPr>
        <w:t>a notion of traditional dialectical conflict, the dichotomy of one idea superseding another and thus rendering it redundant, is</w:t>
      </w:r>
      <w:r w:rsidR="0031488A" w:rsidRPr="00860F60">
        <w:rPr>
          <w:rFonts w:ascii="BentonSans Regular" w:hAnsi="BentonSans Regular"/>
        </w:rPr>
        <w:t xml:space="preserve"> itself </w:t>
      </w:r>
      <w:r w:rsidR="00122690">
        <w:rPr>
          <w:rFonts w:ascii="BentonSans Regular" w:hAnsi="BentonSans Regular"/>
        </w:rPr>
        <w:t xml:space="preserve">a </w:t>
      </w:r>
      <w:r w:rsidR="0031488A" w:rsidRPr="00860F60">
        <w:rPr>
          <w:rFonts w:ascii="BentonSans Regular" w:hAnsi="BentonSans Regular"/>
        </w:rPr>
        <w:t>redundant</w:t>
      </w:r>
      <w:r w:rsidR="00122690">
        <w:rPr>
          <w:rFonts w:ascii="BentonSans Regular" w:hAnsi="BentonSans Regular"/>
        </w:rPr>
        <w:t xml:space="preserve"> proposition</w:t>
      </w:r>
      <w:r w:rsidR="0031488A" w:rsidRPr="00860F60">
        <w:rPr>
          <w:rFonts w:ascii="BentonSans Regular" w:hAnsi="BentonSans Regular"/>
        </w:rPr>
        <w:t>. Instead the dialectics of the interior are counterpoints that give the subject its resonance and fundamental attributes.</w:t>
      </w:r>
      <w:r w:rsidR="00455BA3">
        <w:rPr>
          <w:rFonts w:ascii="BentonSans Regular" w:hAnsi="BentonSans Regular"/>
        </w:rPr>
        <w:t xml:space="preserve"> </w:t>
      </w:r>
      <w:r w:rsidR="00122690">
        <w:rPr>
          <w:rFonts w:ascii="BentonSans Regular" w:hAnsi="BentonSans Regular"/>
        </w:rPr>
        <w:t>Put more simply, t</w:t>
      </w:r>
      <w:r w:rsidR="0031488A" w:rsidRPr="00860F60">
        <w:rPr>
          <w:rFonts w:ascii="BentonSans Regular" w:hAnsi="BentonSans Regular"/>
        </w:rPr>
        <w:t xml:space="preserve">he dialectics of the interior range from </w:t>
      </w:r>
      <w:r w:rsidR="00695647">
        <w:rPr>
          <w:rFonts w:ascii="BentonSans Regular" w:hAnsi="BentonSans Regular"/>
        </w:rPr>
        <w:t>terms</w:t>
      </w:r>
      <w:r w:rsidR="0031488A" w:rsidRPr="00860F60">
        <w:rPr>
          <w:rFonts w:ascii="BentonSans Regular" w:hAnsi="BentonSans Regular"/>
        </w:rPr>
        <w:t xml:space="preserve"> </w:t>
      </w:r>
      <w:r w:rsidR="00122690">
        <w:rPr>
          <w:rFonts w:ascii="BentonSans Regular" w:hAnsi="BentonSans Regular"/>
        </w:rPr>
        <w:t xml:space="preserve">to describe </w:t>
      </w:r>
      <w:r w:rsidR="00886288">
        <w:rPr>
          <w:rFonts w:ascii="BentonSans Regular" w:hAnsi="BentonSans Regular"/>
        </w:rPr>
        <w:t xml:space="preserve">the </w:t>
      </w:r>
      <w:r w:rsidR="00122690">
        <w:rPr>
          <w:rFonts w:ascii="BentonSans Regular" w:hAnsi="BentonSans Regular"/>
        </w:rPr>
        <w:t xml:space="preserve">space </w:t>
      </w:r>
      <w:r w:rsidR="0031488A" w:rsidRPr="00860F60">
        <w:rPr>
          <w:rFonts w:ascii="BentonSans Regular" w:hAnsi="BentonSans Regular"/>
        </w:rPr>
        <w:t>such as inside and out</w:t>
      </w:r>
      <w:r w:rsidR="00A02931">
        <w:rPr>
          <w:rFonts w:ascii="BentonSans Regular" w:hAnsi="BentonSans Regular"/>
        </w:rPr>
        <w:t>,</w:t>
      </w:r>
      <w:r w:rsidR="0031488A" w:rsidRPr="00860F60">
        <w:rPr>
          <w:rFonts w:ascii="BentonSans Regular" w:hAnsi="BentonSans Regular"/>
        </w:rPr>
        <w:t xml:space="preserve"> </w:t>
      </w:r>
      <w:r w:rsidR="00122690">
        <w:rPr>
          <w:rFonts w:ascii="BentonSans Regular" w:hAnsi="BentonSans Regular"/>
        </w:rPr>
        <w:t>old and new and</w:t>
      </w:r>
      <w:r w:rsidR="0031488A" w:rsidRPr="00860F60">
        <w:rPr>
          <w:rFonts w:ascii="BentonSans Regular" w:hAnsi="BentonSans Regular"/>
        </w:rPr>
        <w:t xml:space="preserve"> </w:t>
      </w:r>
      <w:r w:rsidR="00455BA3">
        <w:rPr>
          <w:rFonts w:ascii="BentonSans Regular" w:hAnsi="BentonSans Regular"/>
        </w:rPr>
        <w:t>private and public</w:t>
      </w:r>
      <w:r w:rsidR="0031488A" w:rsidRPr="00860F60">
        <w:rPr>
          <w:rFonts w:ascii="BentonSans Regular" w:hAnsi="BentonSans Regular"/>
        </w:rPr>
        <w:t xml:space="preserve">. These are a set of </w:t>
      </w:r>
      <w:r w:rsidR="00122690">
        <w:rPr>
          <w:rFonts w:ascii="BentonSans Regular" w:hAnsi="BentonSans Regular"/>
        </w:rPr>
        <w:t xml:space="preserve">dialectical </w:t>
      </w:r>
      <w:r w:rsidR="0031488A" w:rsidRPr="00860F60">
        <w:rPr>
          <w:rFonts w:ascii="BentonSans Regular" w:hAnsi="BentonSans Regular"/>
        </w:rPr>
        <w:t>conditions that are complicit in the formation and existence of the interior</w:t>
      </w:r>
      <w:r w:rsidR="00886288">
        <w:rPr>
          <w:rFonts w:ascii="BentonSans Regular" w:hAnsi="BentonSans Regular"/>
        </w:rPr>
        <w:t>, and, I would argue,</w:t>
      </w:r>
      <w:r w:rsidR="00122690">
        <w:rPr>
          <w:rFonts w:ascii="BentonSans Regular" w:hAnsi="BentonSans Regular"/>
        </w:rPr>
        <w:t xml:space="preserve"> are critical </w:t>
      </w:r>
      <w:r w:rsidR="0031488A" w:rsidRPr="00860F60">
        <w:rPr>
          <w:rFonts w:ascii="BentonSans Regular" w:hAnsi="BentonSans Regular"/>
        </w:rPr>
        <w:t xml:space="preserve">to </w:t>
      </w:r>
      <w:r w:rsidR="00122690">
        <w:rPr>
          <w:rFonts w:ascii="BentonSans Regular" w:hAnsi="BentonSans Regular"/>
        </w:rPr>
        <w:t>its</w:t>
      </w:r>
      <w:r w:rsidR="00A02931">
        <w:rPr>
          <w:rFonts w:ascii="BentonSans Regular" w:hAnsi="BentonSans Regular"/>
        </w:rPr>
        <w:t xml:space="preserve"> </w:t>
      </w:r>
      <w:r w:rsidR="00886288">
        <w:rPr>
          <w:rFonts w:ascii="BentonSans Regular" w:hAnsi="BentonSans Regular"/>
        </w:rPr>
        <w:t xml:space="preserve">formation and </w:t>
      </w:r>
      <w:r w:rsidR="0031488A" w:rsidRPr="00860F60">
        <w:rPr>
          <w:rFonts w:ascii="BentonSans Regular" w:hAnsi="BentonSans Regular"/>
        </w:rPr>
        <w:t xml:space="preserve">understanding. </w:t>
      </w:r>
      <w:r w:rsidR="00455BA3">
        <w:rPr>
          <w:rFonts w:ascii="BentonSans Regular" w:hAnsi="BentonSans Regular"/>
        </w:rPr>
        <w:t>The</w:t>
      </w:r>
      <w:r w:rsidR="0031488A" w:rsidRPr="00860F60">
        <w:rPr>
          <w:rFonts w:ascii="BentonSans Regular" w:hAnsi="BentonSans Regular"/>
        </w:rPr>
        <w:t xml:space="preserve"> di</w:t>
      </w:r>
      <w:r w:rsidR="00122690">
        <w:rPr>
          <w:rFonts w:ascii="BentonSans Regular" w:hAnsi="BentonSans Regular"/>
        </w:rPr>
        <w:t>alectics of the interior ensure</w:t>
      </w:r>
      <w:r w:rsidR="0031488A" w:rsidRPr="00860F60">
        <w:rPr>
          <w:rFonts w:ascii="BentonSans Regular" w:hAnsi="BentonSans Regular"/>
        </w:rPr>
        <w:t xml:space="preserve"> that </w:t>
      </w:r>
      <w:r w:rsidR="00122690" w:rsidRPr="00122690">
        <w:rPr>
          <w:rFonts w:ascii="BentonSans Regular" w:hAnsi="BentonSans Regular"/>
        </w:rPr>
        <w:t>vital</w:t>
      </w:r>
      <w:r w:rsidR="0031488A" w:rsidRPr="00860F60">
        <w:rPr>
          <w:rFonts w:ascii="BentonSans Regular" w:hAnsi="BentonSans Regular"/>
        </w:rPr>
        <w:t xml:space="preserve"> to the history, theory, </w:t>
      </w:r>
      <w:r w:rsidR="00122690">
        <w:rPr>
          <w:rFonts w:ascii="BentonSans Regular" w:hAnsi="BentonSans Regular"/>
        </w:rPr>
        <w:t xml:space="preserve">education and profession of the discipline, </w:t>
      </w:r>
      <w:r w:rsidR="0031488A" w:rsidRPr="00860F60">
        <w:rPr>
          <w:rFonts w:ascii="BentonSans Regular" w:hAnsi="BentonSans Regular"/>
        </w:rPr>
        <w:t>is a spatial ambiguity</w:t>
      </w:r>
      <w:r w:rsidR="00122690">
        <w:rPr>
          <w:rFonts w:ascii="BentonSans Regular" w:hAnsi="BentonSans Regular"/>
        </w:rPr>
        <w:t>, one</w:t>
      </w:r>
      <w:r w:rsidR="0031488A" w:rsidRPr="00860F60">
        <w:rPr>
          <w:rFonts w:ascii="BentonSans Regular" w:hAnsi="BentonSans Regular"/>
        </w:rPr>
        <w:t xml:space="preserve"> that incorporates a dynamism that embodies </w:t>
      </w:r>
      <w:r w:rsidR="00A02931">
        <w:rPr>
          <w:rFonts w:ascii="BentonSans Regular" w:hAnsi="BentonSans Regular"/>
        </w:rPr>
        <w:t xml:space="preserve">the dialectic in the form of </w:t>
      </w:r>
      <w:r w:rsidR="00122690">
        <w:rPr>
          <w:rFonts w:ascii="BentonSans Regular" w:hAnsi="BentonSans Regular"/>
        </w:rPr>
        <w:t xml:space="preserve">a </w:t>
      </w:r>
      <w:r w:rsidR="00A02931">
        <w:rPr>
          <w:rFonts w:ascii="BentonSans Regular" w:hAnsi="BentonSans Regular"/>
        </w:rPr>
        <w:t xml:space="preserve">spatial </w:t>
      </w:r>
      <w:r w:rsidR="0031488A" w:rsidRPr="00455BA3">
        <w:rPr>
          <w:rFonts w:ascii="BentonSans Regular" w:hAnsi="BentonSans Regular"/>
          <w:i/>
        </w:rPr>
        <w:t>counterpoint</w:t>
      </w:r>
      <w:r w:rsidR="00A02931">
        <w:rPr>
          <w:rFonts w:ascii="BentonSans Regular" w:hAnsi="BentonSans Regular"/>
        </w:rPr>
        <w:t xml:space="preserve">. </w:t>
      </w:r>
      <w:r w:rsidR="00E20B95">
        <w:rPr>
          <w:rStyle w:val="EndnoteReference"/>
          <w:rFonts w:ascii="BentonSans Regular" w:hAnsi="BentonSans Regular"/>
        </w:rPr>
        <w:endnoteReference w:id="7"/>
      </w:r>
    </w:p>
    <w:p w14:paraId="3D0885FE" w14:textId="77777777" w:rsidR="00860DE8" w:rsidRPr="00860F60" w:rsidRDefault="00860DE8" w:rsidP="00860DE8">
      <w:pPr>
        <w:rPr>
          <w:rFonts w:ascii="BentonSans Regular" w:hAnsi="BentonSans Regular"/>
          <w:u w:val="single"/>
        </w:rPr>
      </w:pPr>
    </w:p>
    <w:p w14:paraId="214B6E1B" w14:textId="702F11F9" w:rsidR="00860DE8" w:rsidRPr="00860F60" w:rsidRDefault="00912206" w:rsidP="00CB4DC0">
      <w:pPr>
        <w:outlineLvl w:val="0"/>
        <w:rPr>
          <w:rFonts w:ascii="BentonSans Regular" w:hAnsi="BentonSans Regular"/>
          <w:b/>
        </w:rPr>
      </w:pPr>
      <w:r>
        <w:rPr>
          <w:rFonts w:ascii="BentonSans Regular" w:hAnsi="BentonSans Regular"/>
          <w:b/>
        </w:rPr>
        <w:t>Note 4</w:t>
      </w:r>
      <w:r w:rsidR="00860F60" w:rsidRPr="00860F60">
        <w:rPr>
          <w:rFonts w:ascii="BentonSans Regular" w:hAnsi="BentonSans Regular"/>
          <w:b/>
        </w:rPr>
        <w:t xml:space="preserve">: </w:t>
      </w:r>
      <w:r w:rsidR="000C7FFC" w:rsidRPr="001D775F">
        <w:rPr>
          <w:rFonts w:ascii="BentonSans Regular" w:hAnsi="BentonSans Regular"/>
          <w:b/>
          <w:i/>
        </w:rPr>
        <w:t xml:space="preserve">The </w:t>
      </w:r>
      <w:r w:rsidR="00860DE8" w:rsidRPr="001D775F">
        <w:rPr>
          <w:rFonts w:ascii="BentonSans Regular" w:hAnsi="BentonSans Regular"/>
          <w:b/>
          <w:i/>
        </w:rPr>
        <w:t>Sensibilities</w:t>
      </w:r>
      <w:r w:rsidR="000C7FFC">
        <w:rPr>
          <w:rFonts w:ascii="BentonSans Regular" w:hAnsi="BentonSans Regular"/>
          <w:b/>
        </w:rPr>
        <w:t xml:space="preserve"> of the </w:t>
      </w:r>
      <w:r w:rsidR="00D909F0">
        <w:rPr>
          <w:rFonts w:ascii="BentonSans Regular" w:hAnsi="BentonSans Regular"/>
          <w:b/>
        </w:rPr>
        <w:t xml:space="preserve">New </w:t>
      </w:r>
      <w:r w:rsidR="000C7FFC">
        <w:rPr>
          <w:rFonts w:ascii="BentonSans Regular" w:hAnsi="BentonSans Regular"/>
          <w:b/>
        </w:rPr>
        <w:t>Assembled Enclosure</w:t>
      </w:r>
    </w:p>
    <w:p w14:paraId="1EFD6AC8" w14:textId="6C6ED9B1" w:rsidR="00860DE8" w:rsidRPr="00860F60" w:rsidRDefault="00860DE8" w:rsidP="00860DE8">
      <w:pPr>
        <w:rPr>
          <w:rFonts w:ascii="BentonSans Regular" w:hAnsi="BentonSans Regular"/>
        </w:rPr>
      </w:pPr>
      <w:r w:rsidRPr="00860F60">
        <w:rPr>
          <w:rFonts w:ascii="BentonSans Regular" w:hAnsi="BentonSans Regular"/>
        </w:rPr>
        <w:t>The willingness to accept the challenge of the unexpected</w:t>
      </w:r>
      <w:r w:rsidR="00D909F0">
        <w:rPr>
          <w:rFonts w:ascii="BentonSans Regular" w:hAnsi="BentonSans Regular"/>
        </w:rPr>
        <w:t>,</w:t>
      </w:r>
      <w:r w:rsidRPr="00860F60">
        <w:rPr>
          <w:rFonts w:ascii="BentonSans Regular" w:hAnsi="BentonSans Regular"/>
        </w:rPr>
        <w:t xml:space="preserve"> defines an approach t</w:t>
      </w:r>
      <w:r w:rsidR="00EB508E">
        <w:rPr>
          <w:rFonts w:ascii="BentonSans Regular" w:hAnsi="BentonSans Regular"/>
        </w:rPr>
        <w:t xml:space="preserve">o the </w:t>
      </w:r>
      <w:r w:rsidR="00D909F0">
        <w:rPr>
          <w:rFonts w:ascii="BentonSans Regular" w:hAnsi="BentonSans Regular"/>
        </w:rPr>
        <w:t xml:space="preserve">origination of the interior environment </w:t>
      </w:r>
      <w:r w:rsidR="00EB508E">
        <w:rPr>
          <w:rFonts w:ascii="BentonSans Regular" w:hAnsi="BentonSans Regular"/>
        </w:rPr>
        <w:t xml:space="preserve">that foregrounds the </w:t>
      </w:r>
      <w:r w:rsidRPr="00860F60">
        <w:rPr>
          <w:rFonts w:ascii="BentonSans Regular" w:hAnsi="BentonSans Regular"/>
        </w:rPr>
        <w:t xml:space="preserve">propensity for </w:t>
      </w:r>
      <w:r w:rsidR="00695647">
        <w:rPr>
          <w:rFonts w:ascii="BentonSans Regular" w:hAnsi="BentonSans Regular"/>
        </w:rPr>
        <w:t>contingent or provisional strategies</w:t>
      </w:r>
      <w:r w:rsidR="00D909F0">
        <w:rPr>
          <w:rFonts w:ascii="BentonSans Regular" w:hAnsi="BentonSans Regular"/>
        </w:rPr>
        <w:t xml:space="preserve"> in its formation</w:t>
      </w:r>
      <w:r w:rsidR="00695647">
        <w:rPr>
          <w:rFonts w:ascii="BentonSans Regular" w:hAnsi="BentonSans Regular"/>
        </w:rPr>
        <w:t xml:space="preserve">. </w:t>
      </w:r>
      <w:r w:rsidRPr="00860F60">
        <w:rPr>
          <w:rFonts w:ascii="BentonSans Regular" w:hAnsi="BentonSans Regular"/>
        </w:rPr>
        <w:t xml:space="preserve">It </w:t>
      </w:r>
      <w:r w:rsidR="00EB508E">
        <w:rPr>
          <w:rFonts w:ascii="BentonSans Regular" w:hAnsi="BentonSans Regular"/>
        </w:rPr>
        <w:t>is an approach that incorporates</w:t>
      </w:r>
      <w:r w:rsidRPr="00860F60">
        <w:rPr>
          <w:rFonts w:ascii="BentonSans Regular" w:hAnsi="BentonSans Regular"/>
        </w:rPr>
        <w:t xml:space="preserve"> the capacity to interrogate the discipline’s </w:t>
      </w:r>
      <w:r w:rsidR="00EB508E">
        <w:rPr>
          <w:rFonts w:ascii="BentonSans Regular" w:hAnsi="BentonSans Regular"/>
        </w:rPr>
        <w:t>remit and its territories of operations</w:t>
      </w:r>
      <w:r w:rsidRPr="00860F60">
        <w:rPr>
          <w:rFonts w:ascii="BentonSans Regular" w:hAnsi="BentonSans Regular"/>
        </w:rPr>
        <w:t xml:space="preserve">. </w:t>
      </w:r>
      <w:r w:rsidR="00EB508E">
        <w:rPr>
          <w:rFonts w:ascii="BentonSans Regular" w:hAnsi="BentonSans Regular"/>
        </w:rPr>
        <w:t xml:space="preserve">This </w:t>
      </w:r>
      <w:r w:rsidRPr="00860F60">
        <w:rPr>
          <w:rFonts w:ascii="BentonSans Regular" w:hAnsi="BentonSans Regular"/>
        </w:rPr>
        <w:t>is a condition that I suggest</w:t>
      </w:r>
      <w:r w:rsidR="00D909F0">
        <w:rPr>
          <w:rFonts w:ascii="BentonSans Regular" w:hAnsi="BentonSans Regular"/>
        </w:rPr>
        <w:t>,</w:t>
      </w:r>
      <w:r w:rsidRPr="00860F60">
        <w:rPr>
          <w:rFonts w:ascii="BentonSans Regular" w:hAnsi="BentonSans Regular"/>
        </w:rPr>
        <w:t xml:space="preserve"> is hard-wired into the DNA of the discipline and the agents within it. </w:t>
      </w:r>
      <w:r w:rsidR="00455BA3">
        <w:rPr>
          <w:rFonts w:ascii="BentonSans Regular" w:hAnsi="BentonSans Regular"/>
        </w:rPr>
        <w:t>T</w:t>
      </w:r>
      <w:r w:rsidRPr="00860F60">
        <w:rPr>
          <w:rFonts w:ascii="BentonSans Regular" w:hAnsi="BentonSans Regular"/>
        </w:rPr>
        <w:t xml:space="preserve">he propensity to interrogate the existing is a condition that is particular to the </w:t>
      </w:r>
      <w:r w:rsidR="00EB508E">
        <w:rPr>
          <w:rFonts w:ascii="BentonSans Regular" w:hAnsi="BentonSans Regular"/>
        </w:rPr>
        <w:t>decorated, designed and architectured</w:t>
      </w:r>
      <w:r w:rsidRPr="00860F60">
        <w:rPr>
          <w:rFonts w:ascii="BentonSans Regular" w:hAnsi="BentonSans Regular"/>
        </w:rPr>
        <w:t xml:space="preserve"> emphasis of the design of </w:t>
      </w:r>
      <w:r w:rsidR="00D909F0">
        <w:rPr>
          <w:rFonts w:ascii="BentonSans Regular" w:hAnsi="BentonSans Regular"/>
        </w:rPr>
        <w:t xml:space="preserve">interior </w:t>
      </w:r>
      <w:r w:rsidRPr="00860F60">
        <w:rPr>
          <w:rFonts w:ascii="BentonSans Regular" w:hAnsi="BentonSans Regular"/>
        </w:rPr>
        <w:t>space. Th</w:t>
      </w:r>
      <w:r w:rsidR="00EB508E">
        <w:rPr>
          <w:rFonts w:ascii="BentonSans Regular" w:hAnsi="BentonSans Regular"/>
        </w:rPr>
        <w:t>e ‘unfixed</w:t>
      </w:r>
      <w:r w:rsidR="00FF6F95">
        <w:rPr>
          <w:rFonts w:ascii="BentonSans Regular" w:hAnsi="BentonSans Regular"/>
        </w:rPr>
        <w:t>’</w:t>
      </w:r>
      <w:r w:rsidR="00EB508E">
        <w:rPr>
          <w:rFonts w:ascii="BentonSans Regular" w:hAnsi="BentonSans Regular"/>
        </w:rPr>
        <w:t xml:space="preserve"> and </w:t>
      </w:r>
      <w:r w:rsidR="00FF6F95">
        <w:rPr>
          <w:rFonts w:ascii="BentonSans Regular" w:hAnsi="BentonSans Regular"/>
        </w:rPr>
        <w:t>‘</w:t>
      </w:r>
      <w:r w:rsidR="00EB508E">
        <w:rPr>
          <w:rFonts w:ascii="BentonSans Regular" w:hAnsi="BentonSans Regular"/>
        </w:rPr>
        <w:t xml:space="preserve">becoming’ </w:t>
      </w:r>
      <w:r w:rsidR="00D909F0">
        <w:rPr>
          <w:rFonts w:ascii="BentonSans Regular" w:hAnsi="BentonSans Regular"/>
        </w:rPr>
        <w:t>qualities</w:t>
      </w:r>
      <w:r w:rsidR="000B020D">
        <w:rPr>
          <w:rFonts w:ascii="BentonSans Regular" w:hAnsi="BentonSans Regular"/>
        </w:rPr>
        <w:t xml:space="preserve"> of the Interior</w:t>
      </w:r>
      <w:r w:rsidR="00D909F0">
        <w:rPr>
          <w:rFonts w:ascii="BentonSans Regular" w:hAnsi="BentonSans Regular"/>
        </w:rPr>
        <w:t>,</w:t>
      </w:r>
      <w:r w:rsidR="000B020D">
        <w:rPr>
          <w:rFonts w:ascii="BentonSans Regular" w:hAnsi="BentonSans Regular"/>
        </w:rPr>
        <w:t xml:space="preserve"> attracts</w:t>
      </w:r>
      <w:r w:rsidRPr="00860F60">
        <w:rPr>
          <w:rFonts w:ascii="BentonSans Regular" w:hAnsi="BentonSans Regular"/>
        </w:rPr>
        <w:t xml:space="preserve"> a variety of specialists with which to undertake its creation. Designers, architects, decorators, installation artists, and many other</w:t>
      </w:r>
      <w:r w:rsidR="00EB508E">
        <w:rPr>
          <w:rFonts w:ascii="BentonSans Regular" w:hAnsi="BentonSans Regular"/>
        </w:rPr>
        <w:t>s</w:t>
      </w:r>
      <w:r w:rsidR="00D909F0">
        <w:rPr>
          <w:rFonts w:ascii="BentonSans Regular" w:hAnsi="BentonSans Regular"/>
        </w:rPr>
        <w:t>,</w:t>
      </w:r>
      <w:r w:rsidR="00FF6F95">
        <w:rPr>
          <w:rFonts w:ascii="BentonSans Regular" w:hAnsi="BentonSans Regular"/>
        </w:rPr>
        <w:t xml:space="preserve"> research, </w:t>
      </w:r>
      <w:r w:rsidRPr="00860F60">
        <w:rPr>
          <w:rFonts w:ascii="BentonSans Regular" w:hAnsi="BentonSans Regular"/>
        </w:rPr>
        <w:t>educate</w:t>
      </w:r>
      <w:r w:rsidR="00FF6F95">
        <w:rPr>
          <w:rFonts w:ascii="BentonSans Regular" w:hAnsi="BentonSans Regular"/>
        </w:rPr>
        <w:t>, and practice</w:t>
      </w:r>
      <w:r w:rsidRPr="00860F60">
        <w:rPr>
          <w:rFonts w:ascii="BentonSans Regular" w:hAnsi="BentonSans Regular"/>
        </w:rPr>
        <w:t xml:space="preserve"> within this subject. For some, the appeal lies in the escape from the prescriptions of </w:t>
      </w:r>
      <w:r w:rsidR="00D909F0">
        <w:rPr>
          <w:rFonts w:ascii="BentonSans Regular" w:hAnsi="BentonSans Regular"/>
        </w:rPr>
        <w:t xml:space="preserve">other </w:t>
      </w:r>
      <w:r w:rsidRPr="00860F60">
        <w:rPr>
          <w:rFonts w:ascii="BentonSans Regular" w:hAnsi="BentonSans Regular"/>
        </w:rPr>
        <w:t>more regulated built environment subjects</w:t>
      </w:r>
      <w:r w:rsidR="00D909F0">
        <w:rPr>
          <w:rFonts w:ascii="BentonSans Regular" w:hAnsi="BentonSans Regular"/>
        </w:rPr>
        <w:t>. F</w:t>
      </w:r>
      <w:r w:rsidRPr="00860F60">
        <w:rPr>
          <w:rFonts w:ascii="BentonSans Regular" w:hAnsi="BentonSans Regular"/>
        </w:rPr>
        <w:t>or others</w:t>
      </w:r>
      <w:r w:rsidR="00D909F0">
        <w:rPr>
          <w:rFonts w:ascii="BentonSans Regular" w:hAnsi="BentonSans Regular"/>
        </w:rPr>
        <w:t>,</w:t>
      </w:r>
      <w:r w:rsidRPr="00860F60">
        <w:rPr>
          <w:rFonts w:ascii="BentonSans Regular" w:hAnsi="BentonSans Regular"/>
        </w:rPr>
        <w:t xml:space="preserve"> it provides the freedom to test different ideas within the context of </w:t>
      </w:r>
      <w:r w:rsidR="00D909F0">
        <w:rPr>
          <w:rFonts w:ascii="BentonSans Regular" w:hAnsi="BentonSans Regular"/>
        </w:rPr>
        <w:t>inside space</w:t>
      </w:r>
      <w:r w:rsidRPr="00860F60">
        <w:rPr>
          <w:rFonts w:ascii="BentonSans Regular" w:hAnsi="BentonSans Regular"/>
        </w:rPr>
        <w:t xml:space="preserve">. Undeniably the appeal of the logic and rigor of </w:t>
      </w:r>
      <w:r w:rsidR="00D909F0">
        <w:rPr>
          <w:rFonts w:ascii="BentonSans Regular" w:hAnsi="BentonSans Regular"/>
        </w:rPr>
        <w:t>the interior</w:t>
      </w:r>
      <w:r w:rsidRPr="00860F60">
        <w:rPr>
          <w:rFonts w:ascii="BentonSans Regular" w:hAnsi="BentonSans Regular"/>
        </w:rPr>
        <w:t xml:space="preserve"> resides in the fluid </w:t>
      </w:r>
      <w:r w:rsidR="00EB508E">
        <w:rPr>
          <w:rFonts w:ascii="BentonSans Regular" w:hAnsi="BentonSans Regular"/>
        </w:rPr>
        <w:t xml:space="preserve">and interdisciplinary natures of the </w:t>
      </w:r>
      <w:r w:rsidR="00D909F0">
        <w:rPr>
          <w:rFonts w:ascii="BentonSans Regular" w:hAnsi="BentonSans Regular"/>
        </w:rPr>
        <w:t>subject</w:t>
      </w:r>
      <w:r w:rsidR="00EB508E">
        <w:rPr>
          <w:rFonts w:ascii="BentonSans Regular" w:hAnsi="BentonSans Regular"/>
        </w:rPr>
        <w:t>. The immersion</w:t>
      </w:r>
      <w:r w:rsidRPr="00860F60">
        <w:rPr>
          <w:rFonts w:ascii="BentonSans Regular" w:hAnsi="BentonSans Regular"/>
        </w:rPr>
        <w:t xml:space="preserve"> in the negotiation and provocation of its boundaries, </w:t>
      </w:r>
      <w:r w:rsidR="00D909F0">
        <w:rPr>
          <w:rFonts w:ascii="BentonSans Regular" w:hAnsi="BentonSans Regular"/>
        </w:rPr>
        <w:t xml:space="preserve">the freedom to experiment with its </w:t>
      </w:r>
      <w:r w:rsidRPr="00860F60">
        <w:rPr>
          <w:rFonts w:ascii="BentonSans Regular" w:hAnsi="BentonSans Regular"/>
        </w:rPr>
        <w:t>meani</w:t>
      </w:r>
      <w:r w:rsidR="00D909F0">
        <w:rPr>
          <w:rFonts w:ascii="BentonSans Regular" w:hAnsi="BentonSans Regular"/>
        </w:rPr>
        <w:t>ngs and therefore its identities</w:t>
      </w:r>
      <w:r w:rsidR="00EB508E">
        <w:rPr>
          <w:rFonts w:ascii="BentonSans Regular" w:hAnsi="BentonSans Regular"/>
        </w:rPr>
        <w:t>, ensures that the sensibilities of the interior specialist</w:t>
      </w:r>
      <w:r w:rsidR="00FF6F95">
        <w:rPr>
          <w:rFonts w:ascii="BentonSans Regular" w:hAnsi="BentonSans Regular"/>
        </w:rPr>
        <w:t xml:space="preserve"> are unique and foreground openness to spe</w:t>
      </w:r>
      <w:r w:rsidR="00D909F0">
        <w:rPr>
          <w:rFonts w:ascii="BentonSans Regular" w:hAnsi="BentonSans Regular"/>
        </w:rPr>
        <w:t xml:space="preserve">culation, contingencies and a focus on the </w:t>
      </w:r>
      <w:r w:rsidR="00FF6F95">
        <w:rPr>
          <w:rFonts w:ascii="BentonSans Regular" w:hAnsi="BentonSans Regular"/>
        </w:rPr>
        <w:t xml:space="preserve">primacy of spatial ambiguities. </w:t>
      </w:r>
      <w:r w:rsidR="00E20B95">
        <w:rPr>
          <w:rStyle w:val="EndnoteReference"/>
          <w:rFonts w:ascii="BentonSans Regular" w:hAnsi="BentonSans Regular"/>
        </w:rPr>
        <w:endnoteReference w:id="8"/>
      </w:r>
    </w:p>
    <w:p w14:paraId="7AF636F8" w14:textId="77777777" w:rsidR="00860DE8" w:rsidRPr="00860F60" w:rsidRDefault="00860DE8" w:rsidP="00860DE8">
      <w:pPr>
        <w:rPr>
          <w:rFonts w:ascii="BentonSans Regular" w:hAnsi="BentonSans Regular"/>
        </w:rPr>
      </w:pPr>
    </w:p>
    <w:p w14:paraId="7F9C9643" w14:textId="46155F15" w:rsidR="004E647E" w:rsidRDefault="00D909F0" w:rsidP="00D45587">
      <w:pPr>
        <w:rPr>
          <w:rFonts w:ascii="BentonSans Regular" w:hAnsi="BentonSans Regular"/>
        </w:rPr>
      </w:pPr>
      <w:r>
        <w:rPr>
          <w:rFonts w:ascii="BentonSans Regular" w:hAnsi="BentonSans Regular"/>
        </w:rPr>
        <w:t>To conclude</w:t>
      </w:r>
      <w:r w:rsidR="004E647E">
        <w:rPr>
          <w:rFonts w:ascii="BentonSans Regular" w:hAnsi="BentonSans Regular"/>
        </w:rPr>
        <w:t xml:space="preserve">, the first </w:t>
      </w:r>
      <w:r w:rsidR="004E647E" w:rsidRPr="00174B55">
        <w:rPr>
          <w:rFonts w:ascii="BentonSans Regular" w:hAnsi="BentonSans Regular"/>
          <w:i/>
        </w:rPr>
        <w:t xml:space="preserve">Assembled </w:t>
      </w:r>
      <w:r w:rsidR="004E647E">
        <w:rPr>
          <w:rFonts w:ascii="BentonSans Regular" w:hAnsi="BentonSans Regular"/>
          <w:i/>
        </w:rPr>
        <w:t xml:space="preserve">Enclosure </w:t>
      </w:r>
      <w:r w:rsidR="004E647E">
        <w:rPr>
          <w:rFonts w:ascii="BentonSans Regular" w:hAnsi="BentonSans Regular"/>
        </w:rPr>
        <w:t xml:space="preserve">encapsulated a critical moment in the development of the subject. This second iteration </w:t>
      </w:r>
      <w:r w:rsidR="009A37E6">
        <w:rPr>
          <w:rFonts w:ascii="BentonSans Regular" w:hAnsi="BentonSans Regular"/>
        </w:rPr>
        <w:t>utilizes</w:t>
      </w:r>
      <w:r w:rsidR="004E647E">
        <w:rPr>
          <w:rFonts w:ascii="BentonSans Regular" w:hAnsi="BentonSans Regular"/>
        </w:rPr>
        <w:t xml:space="preserve"> its title, in my view still relevant in its </w:t>
      </w:r>
      <w:r w:rsidR="004E647E" w:rsidRPr="007E251D">
        <w:rPr>
          <w:rFonts w:ascii="BentonSans Regular" w:hAnsi="BentonSans Regular"/>
        </w:rPr>
        <w:t>portrayal</w:t>
      </w:r>
      <w:r w:rsidR="004E647E">
        <w:rPr>
          <w:rFonts w:ascii="BentonSans Regular" w:hAnsi="BentonSans Regular"/>
        </w:rPr>
        <w:t xml:space="preserve"> of a fluid entity, y</w:t>
      </w:r>
      <w:r w:rsidR="004E647E" w:rsidRPr="00860F60">
        <w:rPr>
          <w:rFonts w:ascii="BentonSans Regular" w:hAnsi="BentonSans Regular"/>
        </w:rPr>
        <w:t>et</w:t>
      </w:r>
      <w:r w:rsidR="004E647E">
        <w:rPr>
          <w:rFonts w:ascii="BentonSans Regular" w:hAnsi="BentonSans Regular"/>
        </w:rPr>
        <w:t xml:space="preserve"> its</w:t>
      </w:r>
      <w:r w:rsidR="004E647E" w:rsidRPr="00860F60">
        <w:rPr>
          <w:rFonts w:ascii="BentonSans Regular" w:hAnsi="BentonSans Regular"/>
        </w:rPr>
        <w:t xml:space="preserve"> tone </w:t>
      </w:r>
      <w:r>
        <w:rPr>
          <w:rFonts w:ascii="BentonSans Regular" w:hAnsi="BentonSans Regular"/>
        </w:rPr>
        <w:t>is</w:t>
      </w:r>
      <w:r w:rsidR="004E647E" w:rsidRPr="00860F60">
        <w:rPr>
          <w:rFonts w:ascii="BentonSans Regular" w:hAnsi="BentonSans Regular"/>
        </w:rPr>
        <w:t xml:space="preserve"> markedly different. </w:t>
      </w:r>
      <w:r w:rsidR="004E647E">
        <w:rPr>
          <w:rFonts w:ascii="BentonSans Regular" w:hAnsi="BentonSans Regular"/>
        </w:rPr>
        <w:t xml:space="preserve">In contrast to the first Assembled Enclosure, </w:t>
      </w:r>
      <w:r w:rsidR="004E647E" w:rsidRPr="00860F60">
        <w:rPr>
          <w:rFonts w:ascii="BentonSans Regular" w:hAnsi="BentonSans Regular"/>
        </w:rPr>
        <w:t>I would suggest</w:t>
      </w:r>
      <w:r w:rsidR="004E647E">
        <w:rPr>
          <w:rFonts w:ascii="BentonSans Regular" w:hAnsi="BentonSans Regular"/>
        </w:rPr>
        <w:t xml:space="preserve"> that currently</w:t>
      </w:r>
      <w:r w:rsidR="004E647E" w:rsidRPr="00860F60">
        <w:rPr>
          <w:rFonts w:ascii="BentonSans Regular" w:hAnsi="BentonSans Regular"/>
        </w:rPr>
        <w:t xml:space="preserve"> the dialogues </w:t>
      </w:r>
      <w:r w:rsidR="004E647E">
        <w:rPr>
          <w:rFonts w:ascii="BentonSans Regular" w:hAnsi="BentonSans Regular"/>
        </w:rPr>
        <w:t>in the discipline of the interior</w:t>
      </w:r>
      <w:r w:rsidR="004E647E" w:rsidRPr="00860F60">
        <w:rPr>
          <w:rFonts w:ascii="BentonSans Regular" w:hAnsi="BentonSans Regular"/>
        </w:rPr>
        <w:t xml:space="preserve"> are </w:t>
      </w:r>
      <w:r w:rsidR="004E647E">
        <w:rPr>
          <w:rFonts w:ascii="BentonSans Regular" w:hAnsi="BentonSans Regular"/>
        </w:rPr>
        <w:t xml:space="preserve">far more expansive and robust </w:t>
      </w:r>
      <w:r w:rsidR="004E647E" w:rsidRPr="00860F60">
        <w:rPr>
          <w:rFonts w:ascii="BentonSans Regular" w:hAnsi="BentonSans Regular"/>
        </w:rPr>
        <w:t>in their scope</w:t>
      </w:r>
      <w:r w:rsidR="004E647E">
        <w:rPr>
          <w:rFonts w:ascii="BentonSans Regular" w:hAnsi="BentonSans Regular"/>
        </w:rPr>
        <w:t xml:space="preserve">, and much less prohibited and </w:t>
      </w:r>
      <w:r w:rsidR="004E647E" w:rsidRPr="00220550">
        <w:rPr>
          <w:rFonts w:ascii="BentonSans Regular" w:hAnsi="BentonSans Regular"/>
        </w:rPr>
        <w:t>apprehensive</w:t>
      </w:r>
      <w:r w:rsidR="004E647E">
        <w:rPr>
          <w:rFonts w:ascii="BentonSans Regular" w:hAnsi="BentonSans Regular"/>
        </w:rPr>
        <w:t xml:space="preserve"> than Agnew expressed at the time. This can be reflected very simply in even a brief overview of the last ten years of extensive activity in the publishing of work on this subject. </w:t>
      </w:r>
      <w:r w:rsidR="004E647E">
        <w:rPr>
          <w:rStyle w:val="EndnoteReference"/>
          <w:rFonts w:ascii="BentonSans Regular" w:hAnsi="BentonSans Regular"/>
        </w:rPr>
        <w:endnoteReference w:id="9"/>
      </w:r>
      <w:r w:rsidR="004E647E">
        <w:rPr>
          <w:rFonts w:ascii="BentonSans Regular" w:hAnsi="BentonSans Regular"/>
        </w:rPr>
        <w:t xml:space="preserve"> </w:t>
      </w:r>
    </w:p>
    <w:p w14:paraId="6F951D5E" w14:textId="77777777" w:rsidR="00D909F0" w:rsidRDefault="00D909F0" w:rsidP="00D45587">
      <w:pPr>
        <w:rPr>
          <w:rFonts w:ascii="BentonSans Regular" w:hAnsi="BentonSans Regular"/>
        </w:rPr>
      </w:pPr>
    </w:p>
    <w:p w14:paraId="2EBD873C" w14:textId="46948FD7" w:rsidR="00D45587" w:rsidRDefault="004E647E" w:rsidP="00D45587">
      <w:pPr>
        <w:rPr>
          <w:rFonts w:ascii="BentonSans Regular" w:hAnsi="BentonSans Regular"/>
        </w:rPr>
      </w:pPr>
      <w:r>
        <w:rPr>
          <w:rFonts w:ascii="BentonSans Regular" w:hAnsi="BentonSans Regular"/>
        </w:rPr>
        <w:t>R</w:t>
      </w:r>
      <w:r w:rsidR="00D45587">
        <w:rPr>
          <w:rFonts w:ascii="BentonSans Regular" w:hAnsi="BentonSans Regular"/>
        </w:rPr>
        <w:t>eviewing Agnew’s essay almost fifty years after it was published, i</w:t>
      </w:r>
      <w:r w:rsidR="00D45587" w:rsidRPr="00860F60">
        <w:rPr>
          <w:rFonts w:ascii="BentonSans Regular" w:hAnsi="BentonSans Regular"/>
        </w:rPr>
        <w:t xml:space="preserve">t struck me that the wall that Agnew described </w:t>
      </w:r>
      <w:r w:rsidR="00D45587">
        <w:rPr>
          <w:rFonts w:ascii="BentonSans Regular" w:hAnsi="BentonSans Regular"/>
        </w:rPr>
        <w:t>was</w:t>
      </w:r>
      <w:r w:rsidR="00D45587" w:rsidRPr="00860F60">
        <w:rPr>
          <w:rFonts w:ascii="BentonSans Regular" w:hAnsi="BentonSans Regular"/>
        </w:rPr>
        <w:t xml:space="preserve"> </w:t>
      </w:r>
      <w:r w:rsidR="00D45587">
        <w:rPr>
          <w:rFonts w:ascii="BentonSans Regular" w:hAnsi="BentonSans Regular"/>
        </w:rPr>
        <w:t>really a</w:t>
      </w:r>
      <w:r w:rsidR="00D45587" w:rsidRPr="00860F60">
        <w:rPr>
          <w:rFonts w:ascii="BentonSans Regular" w:hAnsi="BentonSans Regular"/>
        </w:rPr>
        <w:t xml:space="preserve"> </w:t>
      </w:r>
      <w:r w:rsidR="00D45587" w:rsidRPr="00E55FAF">
        <w:rPr>
          <w:rFonts w:ascii="BentonSans Regular" w:hAnsi="BentonSans Regular"/>
        </w:rPr>
        <w:t>symbol</w:t>
      </w:r>
      <w:r w:rsidR="00D45587">
        <w:rPr>
          <w:rFonts w:ascii="BentonSans Regular" w:hAnsi="BentonSans Regular"/>
        </w:rPr>
        <w:t xml:space="preserve"> </w:t>
      </w:r>
      <w:r w:rsidR="00D45587" w:rsidRPr="00860F60">
        <w:rPr>
          <w:rFonts w:ascii="BentonSans Regular" w:hAnsi="BentonSans Regular"/>
        </w:rPr>
        <w:t>for</w:t>
      </w:r>
      <w:r w:rsidR="00D45587">
        <w:rPr>
          <w:rFonts w:ascii="BentonSans Regular" w:hAnsi="BentonSans Regular"/>
        </w:rPr>
        <w:t xml:space="preserve"> the </w:t>
      </w:r>
      <w:r w:rsidR="00D45587" w:rsidRPr="00E55FAF">
        <w:rPr>
          <w:rFonts w:ascii="BentonSans Regular" w:hAnsi="BentonSans Regular"/>
        </w:rPr>
        <w:t>status</w:t>
      </w:r>
      <w:r w:rsidR="00D45587">
        <w:rPr>
          <w:rFonts w:ascii="BentonSans Regular" w:hAnsi="BentonSans Regular"/>
        </w:rPr>
        <w:t xml:space="preserve"> of the discipline of the interior. In my reading of his essay, Agnew was not only describing the role of </w:t>
      </w:r>
      <w:r w:rsidR="00D45587" w:rsidRPr="00860F60">
        <w:rPr>
          <w:rFonts w:ascii="BentonSans Regular" w:hAnsi="BentonSans Regular"/>
        </w:rPr>
        <w:t xml:space="preserve">a </w:t>
      </w:r>
      <w:r w:rsidR="00D45587">
        <w:rPr>
          <w:rFonts w:ascii="BentonSans Regular" w:hAnsi="BentonSans Regular"/>
        </w:rPr>
        <w:t xml:space="preserve">fundamental spatial </w:t>
      </w:r>
      <w:r w:rsidR="00D45587" w:rsidRPr="00536EE7">
        <w:rPr>
          <w:rFonts w:ascii="BentonSans Regular" w:hAnsi="BentonSans Regular"/>
        </w:rPr>
        <w:t>component</w:t>
      </w:r>
      <w:r w:rsidR="00D45587">
        <w:rPr>
          <w:rFonts w:ascii="BentonSans Regular" w:hAnsi="BentonSans Regular"/>
        </w:rPr>
        <w:t xml:space="preserve">, he was unknowingly observing the development of a new phase of the emergence of the interior. It was becoming a discipline </w:t>
      </w:r>
      <w:r w:rsidR="00D45587" w:rsidRPr="00860F60">
        <w:rPr>
          <w:rFonts w:ascii="BentonSans Regular" w:hAnsi="BentonSans Regular"/>
        </w:rPr>
        <w:t xml:space="preserve">that was evolving into </w:t>
      </w:r>
      <w:r w:rsidR="00D45587">
        <w:rPr>
          <w:rFonts w:ascii="BentonSans Regular" w:hAnsi="BentonSans Regular"/>
        </w:rPr>
        <w:t xml:space="preserve">a very </w:t>
      </w:r>
      <w:r w:rsidR="00D45587" w:rsidRPr="00E55FAF">
        <w:rPr>
          <w:rFonts w:ascii="BentonSans Regular" w:hAnsi="BentonSans Regular"/>
        </w:rPr>
        <w:t>specific</w:t>
      </w:r>
      <w:r w:rsidR="00D45587">
        <w:rPr>
          <w:rFonts w:ascii="BentonSans Regular" w:hAnsi="BentonSans Regular"/>
        </w:rPr>
        <w:t xml:space="preserve"> and </w:t>
      </w:r>
      <w:r w:rsidR="00D45587" w:rsidRPr="00860F60">
        <w:rPr>
          <w:rFonts w:ascii="BentonSans Regular" w:hAnsi="BentonSans Regular"/>
        </w:rPr>
        <w:t>distinct entity</w:t>
      </w:r>
      <w:r w:rsidR="00D45587">
        <w:rPr>
          <w:rFonts w:ascii="BentonSans Regular" w:hAnsi="BentonSans Regular"/>
        </w:rPr>
        <w:t xml:space="preserve">, distancing itself from any other spatial counterparts. The discipline of the interior </w:t>
      </w:r>
      <w:r w:rsidR="00D45587" w:rsidRPr="00860F60">
        <w:rPr>
          <w:rFonts w:ascii="BentonSans Regular" w:hAnsi="BentonSans Regular"/>
        </w:rPr>
        <w:t>had started to undertake new roles and responsibilities</w:t>
      </w:r>
      <w:r w:rsidR="00D45587">
        <w:rPr>
          <w:rFonts w:ascii="BentonSans Regular" w:hAnsi="BentonSans Regular"/>
        </w:rPr>
        <w:t xml:space="preserve">, </w:t>
      </w:r>
      <w:r w:rsidR="00D45587" w:rsidRPr="004F6B7E">
        <w:rPr>
          <w:rFonts w:ascii="BentonSans Regular" w:hAnsi="BentonSans Regular"/>
        </w:rPr>
        <w:t>actions</w:t>
      </w:r>
      <w:r w:rsidR="00D45587">
        <w:rPr>
          <w:rFonts w:ascii="BentonSans Regular" w:hAnsi="BentonSans Regular"/>
        </w:rPr>
        <w:t xml:space="preserve"> that were</w:t>
      </w:r>
      <w:r w:rsidR="00D45587" w:rsidRPr="00860F60">
        <w:rPr>
          <w:rFonts w:ascii="BentonSans Regular" w:hAnsi="BentonSans Regular"/>
        </w:rPr>
        <w:t xml:space="preserve"> divergent from other built environmen</w:t>
      </w:r>
      <w:r w:rsidR="00D45587">
        <w:rPr>
          <w:rFonts w:ascii="BentonSans Regular" w:hAnsi="BentonSans Regular"/>
        </w:rPr>
        <w:t>t subjects.</w:t>
      </w:r>
      <w:r w:rsidR="00D45587" w:rsidRPr="00860F60">
        <w:rPr>
          <w:rFonts w:ascii="BentonSans Regular" w:hAnsi="BentonSans Regular"/>
        </w:rPr>
        <w:t xml:space="preserve"> </w:t>
      </w:r>
      <w:r w:rsidR="00D45587">
        <w:rPr>
          <w:rFonts w:ascii="BentonSans Regular" w:hAnsi="BentonSans Regular"/>
        </w:rPr>
        <w:t xml:space="preserve">The wall, in Agnew’s assembled enclosure, </w:t>
      </w:r>
      <w:r w:rsidR="00C2324C">
        <w:rPr>
          <w:rFonts w:ascii="BentonSans Regular" w:hAnsi="BentonSans Regular"/>
        </w:rPr>
        <w:t xml:space="preserve">really </w:t>
      </w:r>
      <w:r w:rsidR="00D45587">
        <w:rPr>
          <w:rFonts w:ascii="BentonSans Regular" w:hAnsi="BentonSans Regular"/>
        </w:rPr>
        <w:t xml:space="preserve">symbolised the </w:t>
      </w:r>
      <w:r w:rsidR="00D45587" w:rsidRPr="00254D0B">
        <w:rPr>
          <w:rFonts w:ascii="BentonSans Regular" w:hAnsi="BentonSans Regular"/>
        </w:rPr>
        <w:t>founding</w:t>
      </w:r>
      <w:r w:rsidR="00D45587">
        <w:rPr>
          <w:rFonts w:ascii="BentonSans Regular" w:hAnsi="BentonSans Regular"/>
        </w:rPr>
        <w:t xml:space="preserve"> of something </w:t>
      </w:r>
      <w:r w:rsidR="00D45587" w:rsidRPr="00E55FAF">
        <w:rPr>
          <w:rFonts w:ascii="BentonSans Regular" w:hAnsi="BentonSans Regular"/>
        </w:rPr>
        <w:t>contemporary</w:t>
      </w:r>
      <w:r w:rsidR="00D45587">
        <w:rPr>
          <w:rFonts w:ascii="BentonSans Regular" w:hAnsi="BentonSans Regular"/>
        </w:rPr>
        <w:t xml:space="preserve"> and new.</w:t>
      </w:r>
    </w:p>
    <w:p w14:paraId="37F9D0CE" w14:textId="77777777" w:rsidR="00D45587" w:rsidRDefault="00D45587" w:rsidP="00D45587">
      <w:pPr>
        <w:rPr>
          <w:rFonts w:ascii="BentonSans Regular" w:hAnsi="BentonSans Regular"/>
        </w:rPr>
      </w:pPr>
    </w:p>
    <w:p w14:paraId="70C1EF9E" w14:textId="11DC661B" w:rsidR="00C2324C" w:rsidRDefault="00D909F0">
      <w:pPr>
        <w:rPr>
          <w:rFonts w:ascii="BentonSans Regular" w:hAnsi="BentonSans Regular"/>
        </w:rPr>
      </w:pPr>
      <w:r>
        <w:rPr>
          <w:rFonts w:ascii="BentonSans Regular" w:hAnsi="BentonSans Regular"/>
        </w:rPr>
        <w:t>I propose that these notes for the</w:t>
      </w:r>
      <w:r w:rsidR="00C27ACC">
        <w:rPr>
          <w:rFonts w:ascii="BentonSans Regular" w:hAnsi="BentonSans Regular"/>
        </w:rPr>
        <w:t xml:space="preserve"> re-tooled </w:t>
      </w:r>
      <w:r w:rsidR="00C27ACC" w:rsidRPr="00414B2E">
        <w:rPr>
          <w:rFonts w:ascii="BentonSans Regular" w:hAnsi="BentonSans Regular"/>
          <w:i/>
        </w:rPr>
        <w:t>Assembled Enclosure</w:t>
      </w:r>
      <w:r w:rsidR="00C27ACC">
        <w:rPr>
          <w:rFonts w:ascii="BentonSans Regular" w:hAnsi="BentonSans Regular"/>
        </w:rPr>
        <w:t xml:space="preserve"> </w:t>
      </w:r>
      <w:r>
        <w:rPr>
          <w:rFonts w:ascii="BentonSans Regular" w:hAnsi="BentonSans Regular"/>
        </w:rPr>
        <w:t>form</w:t>
      </w:r>
      <w:r w:rsidR="00C27ACC">
        <w:rPr>
          <w:rFonts w:ascii="BentonSans Regular" w:hAnsi="BentonSans Regular"/>
        </w:rPr>
        <w:t xml:space="preserve"> a dialogue that </w:t>
      </w:r>
      <w:r w:rsidR="00DF57D8">
        <w:rPr>
          <w:rFonts w:ascii="BentonSans Regular" w:hAnsi="BentonSans Regular"/>
        </w:rPr>
        <w:t>begins to</w:t>
      </w:r>
      <w:r w:rsidR="00C27ACC">
        <w:rPr>
          <w:rFonts w:ascii="BentonSans Regular" w:hAnsi="BentonSans Regular"/>
        </w:rPr>
        <w:t xml:space="preserve"> encapsulate a snapshot of the interior </w:t>
      </w:r>
      <w:r w:rsidR="00695647">
        <w:rPr>
          <w:rFonts w:ascii="BentonSans Regular" w:hAnsi="BentonSans Regular"/>
        </w:rPr>
        <w:t xml:space="preserve">in its current condition. It summarizes the New Assembled Enclosure as </w:t>
      </w:r>
      <w:r w:rsidR="00C27ACC">
        <w:rPr>
          <w:rFonts w:ascii="BentonSans Regular" w:hAnsi="BentonSans Regular"/>
        </w:rPr>
        <w:t xml:space="preserve">a collection of </w:t>
      </w:r>
      <w:r>
        <w:rPr>
          <w:rFonts w:ascii="BentonSans Regular" w:hAnsi="BentonSans Regular"/>
        </w:rPr>
        <w:t>fluid</w:t>
      </w:r>
      <w:r w:rsidR="00695647">
        <w:rPr>
          <w:rFonts w:ascii="BentonSans Regular" w:hAnsi="BentonSans Regular"/>
        </w:rPr>
        <w:t xml:space="preserve"> </w:t>
      </w:r>
      <w:r w:rsidR="00C27ACC">
        <w:rPr>
          <w:rFonts w:ascii="BentonSans Regular" w:hAnsi="BentonSans Regular"/>
        </w:rPr>
        <w:t xml:space="preserve">ideas, processes, </w:t>
      </w:r>
      <w:r w:rsidR="00695647">
        <w:rPr>
          <w:rFonts w:ascii="BentonSans Regular" w:hAnsi="BentonSans Regular"/>
        </w:rPr>
        <w:t>environments,</w:t>
      </w:r>
      <w:r w:rsidR="00C27ACC">
        <w:rPr>
          <w:rFonts w:ascii="BentonSans Regular" w:hAnsi="BentonSans Regular"/>
        </w:rPr>
        <w:t xml:space="preserve"> and their </w:t>
      </w:r>
      <w:r w:rsidR="00695647">
        <w:rPr>
          <w:rFonts w:ascii="BentonSans Regular" w:hAnsi="BentonSans Regular"/>
        </w:rPr>
        <w:t xml:space="preserve">relevant </w:t>
      </w:r>
      <w:r w:rsidR="00C27ACC">
        <w:rPr>
          <w:rFonts w:ascii="BentonSans Regular" w:hAnsi="BentonSans Regular"/>
        </w:rPr>
        <w:t>cultures</w:t>
      </w:r>
      <w:r w:rsidR="00695647">
        <w:rPr>
          <w:rFonts w:ascii="BentonSans Regular" w:hAnsi="BentonSans Regular"/>
        </w:rPr>
        <w:t xml:space="preserve"> of production</w:t>
      </w:r>
      <w:r w:rsidR="00C27ACC">
        <w:rPr>
          <w:rFonts w:ascii="BentonSans Regular" w:hAnsi="BentonSans Regular"/>
        </w:rPr>
        <w:t xml:space="preserve">. </w:t>
      </w:r>
      <w:r>
        <w:rPr>
          <w:rFonts w:ascii="BentonSans Regular" w:hAnsi="BentonSans Regular"/>
        </w:rPr>
        <w:t>I propose that t</w:t>
      </w:r>
      <w:r w:rsidR="00695647">
        <w:rPr>
          <w:rFonts w:ascii="BentonSans Regular" w:hAnsi="BentonSans Regular"/>
        </w:rPr>
        <w:t>he new assembled enclosure</w:t>
      </w:r>
      <w:r w:rsidR="00C27ACC">
        <w:rPr>
          <w:rFonts w:ascii="BentonSans Regular" w:hAnsi="BentonSans Regular"/>
        </w:rPr>
        <w:t xml:space="preserve"> represent</w:t>
      </w:r>
      <w:r w:rsidR="00695647">
        <w:rPr>
          <w:rFonts w:ascii="BentonSans Regular" w:hAnsi="BentonSans Regular"/>
        </w:rPr>
        <w:t>s</w:t>
      </w:r>
      <w:r w:rsidR="00C27ACC">
        <w:rPr>
          <w:rFonts w:ascii="BentonSans Regular" w:hAnsi="BentonSans Regular"/>
        </w:rPr>
        <w:t xml:space="preserve"> an assemblage or composite of thoughts, </w:t>
      </w:r>
      <w:r w:rsidR="00C27ACC" w:rsidRPr="00860F60">
        <w:rPr>
          <w:rFonts w:ascii="BentonSans Regular" w:hAnsi="BentonSans Regular"/>
        </w:rPr>
        <w:t xml:space="preserve">a compound originated or formed from a series of elements </w:t>
      </w:r>
      <w:r w:rsidR="00C27ACC">
        <w:rPr>
          <w:rFonts w:ascii="BentonSans Regular" w:hAnsi="BentonSans Regular"/>
        </w:rPr>
        <w:t>amalgamated to define the</w:t>
      </w:r>
      <w:r w:rsidR="00C27ACC" w:rsidRPr="00860F60">
        <w:rPr>
          <w:rFonts w:ascii="BentonSans Regular" w:hAnsi="BentonSans Regular"/>
        </w:rPr>
        <w:t xml:space="preserve"> formation</w:t>
      </w:r>
      <w:r w:rsidR="00C27ACC">
        <w:rPr>
          <w:rFonts w:ascii="BentonSans Regular" w:hAnsi="BentonSans Regular"/>
        </w:rPr>
        <w:t xml:space="preserve"> of a particular framework of thinking about </w:t>
      </w:r>
      <w:r w:rsidR="00FF6F95">
        <w:rPr>
          <w:rFonts w:ascii="BentonSans Regular" w:hAnsi="BentonSans Regular"/>
        </w:rPr>
        <w:t xml:space="preserve">contemporary </w:t>
      </w:r>
      <w:r>
        <w:rPr>
          <w:rFonts w:ascii="BentonSans Regular" w:hAnsi="BentonSans Regular"/>
        </w:rPr>
        <w:t>inside space</w:t>
      </w:r>
      <w:r w:rsidR="00FF6F95">
        <w:rPr>
          <w:rFonts w:ascii="BentonSans Regular" w:hAnsi="BentonSans Regular"/>
        </w:rPr>
        <w:t>.</w:t>
      </w:r>
      <w:r w:rsidR="00E20B95">
        <w:rPr>
          <w:rFonts w:ascii="BentonSans Regular" w:hAnsi="BentonSans Regular"/>
        </w:rPr>
        <w:t xml:space="preserve"> </w:t>
      </w:r>
      <w:r w:rsidR="00E20B95">
        <w:rPr>
          <w:rStyle w:val="EndnoteReference"/>
          <w:rFonts w:ascii="BentonSans Regular" w:hAnsi="BentonSans Regular"/>
        </w:rPr>
        <w:endnoteReference w:id="10"/>
      </w:r>
    </w:p>
    <w:p w14:paraId="115A9241" w14:textId="77777777" w:rsidR="004542D8" w:rsidRPr="00860F60" w:rsidRDefault="004542D8">
      <w:pPr>
        <w:rPr>
          <w:rFonts w:ascii="BentonSans Regular" w:hAnsi="BentonSans Regular"/>
        </w:rPr>
      </w:pPr>
    </w:p>
    <w:sectPr w:rsidR="004542D8" w:rsidRPr="00860F60" w:rsidSect="0033134B">
      <w:endnotePr>
        <w:numFmt w:val="decimal"/>
      </w:endnotePr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7D4FC" w14:textId="77777777" w:rsidR="00E80787" w:rsidRDefault="00E80787" w:rsidP="00860DE8">
      <w:r>
        <w:separator/>
      </w:r>
    </w:p>
  </w:endnote>
  <w:endnote w:type="continuationSeparator" w:id="0">
    <w:p w14:paraId="48E0B183" w14:textId="77777777" w:rsidR="00E80787" w:rsidRDefault="00E80787" w:rsidP="00860DE8">
      <w:r>
        <w:continuationSeparator/>
      </w:r>
    </w:p>
  </w:endnote>
  <w:endnote w:id="1">
    <w:p w14:paraId="7CBE1B15" w14:textId="4D484487" w:rsidR="00D909F0" w:rsidRPr="00D469D5" w:rsidRDefault="00D909F0">
      <w:pPr>
        <w:pStyle w:val="EndnoteText"/>
        <w:rPr>
          <w:rFonts w:ascii="BentonSans Regular" w:hAnsi="BentonSans Regular"/>
          <w:sz w:val="16"/>
          <w:szCs w:val="16"/>
          <w:lang w:val="en-US"/>
        </w:rPr>
      </w:pPr>
      <w:r w:rsidRPr="00D469D5">
        <w:rPr>
          <w:rStyle w:val="EndnoteReference"/>
          <w:rFonts w:ascii="BentonSans Regular" w:hAnsi="BentonSans Regular"/>
          <w:sz w:val="16"/>
          <w:szCs w:val="16"/>
        </w:rPr>
        <w:endnoteRef/>
      </w:r>
      <w:r w:rsidRPr="00D469D5">
        <w:rPr>
          <w:rFonts w:ascii="BentonSans Regular" w:hAnsi="BentonSans Regular"/>
          <w:sz w:val="16"/>
          <w:szCs w:val="16"/>
        </w:rPr>
        <w:t xml:space="preserve"> Agnew, Kenneth. Skill 4: Assembled Enclosure. </w:t>
      </w:r>
      <w:r>
        <w:rPr>
          <w:rFonts w:ascii="BentonSans Regular" w:hAnsi="BentonSans Regular"/>
          <w:sz w:val="16"/>
          <w:szCs w:val="16"/>
        </w:rPr>
        <w:t xml:space="preserve">In, Casson, </w:t>
      </w:r>
      <w:r w:rsidRPr="00D469D5">
        <w:rPr>
          <w:rFonts w:ascii="BentonSans Regular" w:hAnsi="BentonSans Regular"/>
          <w:sz w:val="16"/>
          <w:szCs w:val="16"/>
        </w:rPr>
        <w:t xml:space="preserve">Hugh. INSCAPE: The Design Of Interiors. Shenval Press. 1968. </w:t>
      </w:r>
    </w:p>
  </w:endnote>
  <w:endnote w:id="2">
    <w:p w14:paraId="4DD4E06B" w14:textId="469F0AF5" w:rsidR="00D909F0" w:rsidRPr="00D469D5" w:rsidRDefault="00D909F0">
      <w:pPr>
        <w:pStyle w:val="EndnoteText"/>
        <w:rPr>
          <w:rFonts w:ascii="BentonSans Regular" w:hAnsi="BentonSans Regular"/>
          <w:sz w:val="16"/>
          <w:szCs w:val="16"/>
          <w:lang w:val="en-US"/>
        </w:rPr>
      </w:pPr>
      <w:r w:rsidRPr="00D469D5">
        <w:rPr>
          <w:rStyle w:val="EndnoteReference"/>
          <w:rFonts w:ascii="BentonSans Regular" w:hAnsi="BentonSans Regular"/>
          <w:sz w:val="16"/>
          <w:szCs w:val="16"/>
        </w:rPr>
        <w:endnoteRef/>
      </w:r>
      <w:r w:rsidRPr="00D469D5">
        <w:rPr>
          <w:rFonts w:ascii="BentonSans Regular" w:hAnsi="BentonSans Regular"/>
          <w:sz w:val="16"/>
          <w:szCs w:val="16"/>
        </w:rPr>
        <w:t xml:space="preserve"> Ibid p199</w:t>
      </w:r>
    </w:p>
  </w:endnote>
  <w:endnote w:id="3">
    <w:p w14:paraId="4919F3D2" w14:textId="108D013A" w:rsidR="00D909F0" w:rsidRPr="00587A4F" w:rsidRDefault="00D909F0">
      <w:pPr>
        <w:pStyle w:val="EndnoteText"/>
        <w:rPr>
          <w:rFonts w:ascii="BentonSans Regular" w:hAnsi="BentonSans Regular"/>
          <w:sz w:val="16"/>
          <w:szCs w:val="16"/>
        </w:rPr>
      </w:pPr>
      <w:r w:rsidRPr="00D469D5">
        <w:rPr>
          <w:rStyle w:val="EndnoteReference"/>
          <w:rFonts w:ascii="BentonSans Regular" w:hAnsi="BentonSans Regular"/>
          <w:sz w:val="16"/>
          <w:szCs w:val="16"/>
        </w:rPr>
        <w:endnoteRef/>
      </w:r>
      <w:r w:rsidRPr="00D469D5">
        <w:rPr>
          <w:rFonts w:ascii="BentonSans Regular" w:hAnsi="BentonSans Regular"/>
          <w:sz w:val="16"/>
          <w:szCs w:val="16"/>
        </w:rPr>
        <w:t xml:space="preserve"> </w:t>
      </w:r>
      <w:r>
        <w:rPr>
          <w:rFonts w:ascii="BentonSans Regular" w:hAnsi="BentonSans Regular"/>
          <w:sz w:val="16"/>
          <w:szCs w:val="16"/>
        </w:rPr>
        <w:t>In the UK,</w:t>
      </w:r>
      <w:r w:rsidR="000D18E9">
        <w:rPr>
          <w:rFonts w:ascii="BentonSans Regular" w:hAnsi="BentonSans Regular"/>
          <w:sz w:val="16"/>
          <w:szCs w:val="16"/>
        </w:rPr>
        <w:t xml:space="preserve"> the Interior educator</w:t>
      </w:r>
      <w:r>
        <w:rPr>
          <w:rFonts w:ascii="BentonSans Regular" w:hAnsi="BentonSans Regular"/>
          <w:sz w:val="16"/>
          <w:szCs w:val="16"/>
        </w:rPr>
        <w:t xml:space="preserve"> community has consistently resisted any form of attempt at the prescription of title by any of the numerous </w:t>
      </w:r>
      <w:r w:rsidR="000D18E9">
        <w:rPr>
          <w:rFonts w:ascii="BentonSans Regular" w:hAnsi="BentonSans Regular"/>
          <w:sz w:val="16"/>
          <w:szCs w:val="16"/>
        </w:rPr>
        <w:t xml:space="preserve">so-called professional </w:t>
      </w:r>
      <w:r>
        <w:rPr>
          <w:rFonts w:ascii="BentonSans Regular" w:hAnsi="BentonSans Regular"/>
          <w:sz w:val="16"/>
          <w:szCs w:val="16"/>
        </w:rPr>
        <w:t>bodies. The national subject association for Interiors in the UK, Interior educators (</w:t>
      </w:r>
      <w:hyperlink r:id="rId1" w:history="1">
        <w:r w:rsidRPr="00F74C35">
          <w:rPr>
            <w:rStyle w:val="Hyperlink"/>
            <w:rFonts w:ascii="BentonSans Regular" w:hAnsi="BentonSans Regular"/>
            <w:sz w:val="16"/>
            <w:szCs w:val="16"/>
          </w:rPr>
          <w:t>www.interioreducators.co.uk</w:t>
        </w:r>
      </w:hyperlink>
      <w:r>
        <w:rPr>
          <w:rFonts w:ascii="BentonSans Regular" w:hAnsi="BentonSans Regular"/>
          <w:sz w:val="16"/>
          <w:szCs w:val="16"/>
        </w:rPr>
        <w:t xml:space="preserve">) represent all interiors programmes in the country at UG/PG levels.  </w:t>
      </w:r>
    </w:p>
  </w:endnote>
  <w:endnote w:id="4">
    <w:p w14:paraId="6B2E78C4" w14:textId="797663E5" w:rsidR="00D909F0" w:rsidRPr="00A6591F" w:rsidRDefault="00D909F0">
      <w:pPr>
        <w:pStyle w:val="EndnoteText"/>
        <w:rPr>
          <w:rFonts w:ascii="BentonSans Regular" w:hAnsi="BentonSans Regular"/>
          <w:sz w:val="16"/>
          <w:szCs w:val="16"/>
        </w:rPr>
      </w:pPr>
      <w:r w:rsidRPr="00D469D5">
        <w:rPr>
          <w:rStyle w:val="EndnoteReference"/>
          <w:rFonts w:ascii="BentonSans Regular" w:hAnsi="BentonSans Regular"/>
          <w:sz w:val="16"/>
          <w:szCs w:val="16"/>
        </w:rPr>
        <w:endnoteRef/>
      </w:r>
      <w:r w:rsidRPr="00D469D5">
        <w:rPr>
          <w:rFonts w:ascii="BentonSans Regular" w:hAnsi="BentonSans Regular"/>
          <w:sz w:val="16"/>
          <w:szCs w:val="16"/>
        </w:rPr>
        <w:t xml:space="preserve"> </w:t>
      </w:r>
      <w:r>
        <w:rPr>
          <w:rFonts w:ascii="BentonSans Regular" w:hAnsi="BentonSans Regular"/>
          <w:sz w:val="16"/>
          <w:szCs w:val="16"/>
        </w:rPr>
        <w:t xml:space="preserve">These thoughts were initiated in a previous article entitled ‘Interior Architecture: The Unfixed and The Becoming’ </w:t>
      </w:r>
      <w:r w:rsidR="000D18E9">
        <w:rPr>
          <w:rFonts w:ascii="BentonSans Regular" w:hAnsi="BentonSans Regular"/>
          <w:sz w:val="16"/>
          <w:szCs w:val="16"/>
        </w:rPr>
        <w:t xml:space="preserve">Brooker, G. </w:t>
      </w:r>
      <w:r>
        <w:rPr>
          <w:rFonts w:ascii="BentonSans Regular" w:hAnsi="BentonSans Regular"/>
          <w:sz w:val="16"/>
          <w:szCs w:val="16"/>
        </w:rPr>
        <w:t xml:space="preserve">published in ‘Inner Magazine’ published online in December 2015. </w:t>
      </w:r>
      <w:r w:rsidRPr="00587A4F">
        <w:rPr>
          <w:rFonts w:ascii="BentonSans Regular" w:hAnsi="BentonSans Regular"/>
          <w:sz w:val="16"/>
          <w:szCs w:val="16"/>
        </w:rPr>
        <w:t>http://www.innermagazine.org/interior-architecture-the-unfixed-and-the-becoming/</w:t>
      </w:r>
    </w:p>
  </w:endnote>
  <w:endnote w:id="5">
    <w:p w14:paraId="316614AD" w14:textId="253D5398" w:rsidR="00D909F0" w:rsidRPr="00D469D5" w:rsidRDefault="00D909F0">
      <w:pPr>
        <w:pStyle w:val="EndnoteText"/>
        <w:rPr>
          <w:rFonts w:ascii="BentonSans Regular" w:hAnsi="BentonSans Regular"/>
          <w:sz w:val="16"/>
          <w:szCs w:val="16"/>
          <w:lang w:val="en-US"/>
        </w:rPr>
      </w:pPr>
      <w:r w:rsidRPr="00D469D5">
        <w:rPr>
          <w:rStyle w:val="EndnoteReference"/>
          <w:rFonts w:ascii="BentonSans Regular" w:hAnsi="BentonSans Regular"/>
          <w:sz w:val="16"/>
          <w:szCs w:val="16"/>
        </w:rPr>
        <w:endnoteRef/>
      </w:r>
      <w:r w:rsidRPr="00D469D5">
        <w:rPr>
          <w:rFonts w:ascii="BentonSans Regular" w:hAnsi="BentonSans Regular"/>
          <w:sz w:val="16"/>
          <w:szCs w:val="16"/>
        </w:rPr>
        <w:t xml:space="preserve"> </w:t>
      </w:r>
      <w:r w:rsidR="000D18E9">
        <w:rPr>
          <w:rFonts w:ascii="BentonSans Regular" w:hAnsi="BentonSans Regular"/>
          <w:sz w:val="16"/>
          <w:szCs w:val="16"/>
        </w:rPr>
        <w:t xml:space="preserve"> For numerous</w:t>
      </w:r>
      <w:r>
        <w:rPr>
          <w:rFonts w:ascii="BentonSans Regular" w:hAnsi="BentonSans Regular"/>
          <w:sz w:val="16"/>
          <w:szCs w:val="16"/>
        </w:rPr>
        <w:t xml:space="preserve"> years the ‘slippery quality’ of the subject was often described or utilised as a potential weakness in the subject. </w:t>
      </w:r>
    </w:p>
  </w:endnote>
  <w:endnote w:id="6">
    <w:p w14:paraId="3A050994" w14:textId="261C79A5" w:rsidR="00D909F0" w:rsidRPr="00D469D5" w:rsidRDefault="00D909F0">
      <w:pPr>
        <w:pStyle w:val="EndnoteText"/>
        <w:rPr>
          <w:rFonts w:ascii="BentonSans Regular" w:hAnsi="BentonSans Regular"/>
          <w:sz w:val="16"/>
          <w:szCs w:val="16"/>
          <w:lang w:val="en-US"/>
        </w:rPr>
      </w:pPr>
      <w:r w:rsidRPr="00D469D5">
        <w:rPr>
          <w:rStyle w:val="EndnoteReference"/>
          <w:rFonts w:ascii="BentonSans Regular" w:hAnsi="BentonSans Regular"/>
          <w:sz w:val="16"/>
          <w:szCs w:val="16"/>
        </w:rPr>
        <w:endnoteRef/>
      </w:r>
      <w:r w:rsidRPr="00D469D5">
        <w:rPr>
          <w:rFonts w:ascii="BentonSans Regular" w:hAnsi="BentonSans Regular"/>
          <w:sz w:val="16"/>
          <w:szCs w:val="16"/>
        </w:rPr>
        <w:t xml:space="preserve"> </w:t>
      </w:r>
      <w:r>
        <w:rPr>
          <w:rFonts w:ascii="BentonSans Regular" w:hAnsi="BentonSans Regular"/>
          <w:sz w:val="16"/>
          <w:szCs w:val="16"/>
        </w:rPr>
        <w:t xml:space="preserve">Hegewald, J., &amp; Mitra, S. </w:t>
      </w:r>
      <w:r w:rsidRPr="008B1241">
        <w:rPr>
          <w:rFonts w:ascii="BentonSans Regular" w:hAnsi="BentonSans Regular"/>
          <w:i/>
          <w:sz w:val="16"/>
          <w:szCs w:val="16"/>
        </w:rPr>
        <w:t>Reuse –The Art and Politics of Integration and Anxiety</w:t>
      </w:r>
      <w:r>
        <w:rPr>
          <w:rFonts w:ascii="BentonSans Regular" w:hAnsi="BentonSans Regular"/>
          <w:sz w:val="16"/>
          <w:szCs w:val="16"/>
        </w:rPr>
        <w:t xml:space="preserve">. Sage Publications 2012. </w:t>
      </w:r>
    </w:p>
  </w:endnote>
  <w:endnote w:id="7">
    <w:p w14:paraId="1D4FA64A" w14:textId="407AD579" w:rsidR="00D909F0" w:rsidRPr="00D469D5" w:rsidRDefault="00D909F0">
      <w:pPr>
        <w:pStyle w:val="EndnoteText"/>
        <w:rPr>
          <w:rFonts w:ascii="BentonSans Regular" w:hAnsi="BentonSans Regular"/>
          <w:sz w:val="16"/>
          <w:szCs w:val="16"/>
          <w:lang w:val="en-US"/>
        </w:rPr>
      </w:pPr>
      <w:r w:rsidRPr="00D469D5">
        <w:rPr>
          <w:rStyle w:val="EndnoteReference"/>
          <w:rFonts w:ascii="BentonSans Regular" w:hAnsi="BentonSans Regular"/>
          <w:sz w:val="16"/>
          <w:szCs w:val="16"/>
        </w:rPr>
        <w:endnoteRef/>
      </w:r>
      <w:r w:rsidRPr="00D469D5">
        <w:rPr>
          <w:rFonts w:ascii="BentonSans Regular" w:hAnsi="BentonSans Regular"/>
          <w:sz w:val="16"/>
          <w:szCs w:val="16"/>
        </w:rPr>
        <w:t xml:space="preserve"> </w:t>
      </w:r>
      <w:r>
        <w:rPr>
          <w:rFonts w:ascii="BentonSans Regular" w:hAnsi="BentonSans Regular"/>
          <w:sz w:val="16"/>
          <w:szCs w:val="16"/>
        </w:rPr>
        <w:t xml:space="preserve">See - Brooker, Graeme. The Dialectics of Appropriation. In Marinic, G (Eds.)  The Interior Architecture Theory Reader. Routledge. 2017. </w:t>
      </w:r>
    </w:p>
  </w:endnote>
  <w:endnote w:id="8">
    <w:p w14:paraId="4E463496" w14:textId="46950FFC" w:rsidR="00D909F0" w:rsidRPr="00A6591F" w:rsidRDefault="00D909F0">
      <w:pPr>
        <w:pStyle w:val="EndnoteText"/>
        <w:rPr>
          <w:rFonts w:ascii="BentonSans Regular" w:hAnsi="BentonSans Regular"/>
          <w:sz w:val="16"/>
          <w:szCs w:val="16"/>
          <w:lang w:val="en-US"/>
        </w:rPr>
      </w:pPr>
      <w:r w:rsidRPr="00D469D5">
        <w:rPr>
          <w:rStyle w:val="EndnoteReference"/>
          <w:rFonts w:ascii="BentonSans Regular" w:hAnsi="BentonSans Regular"/>
          <w:sz w:val="16"/>
          <w:szCs w:val="16"/>
        </w:rPr>
        <w:endnoteRef/>
      </w:r>
      <w:r w:rsidRPr="00D469D5">
        <w:rPr>
          <w:rFonts w:ascii="BentonSans Regular" w:hAnsi="BentonSans Regular"/>
          <w:sz w:val="16"/>
          <w:szCs w:val="16"/>
        </w:rPr>
        <w:t xml:space="preserve"> </w:t>
      </w:r>
      <w:r>
        <w:rPr>
          <w:rFonts w:ascii="BentonSans Regular" w:hAnsi="BentonSans Regular"/>
          <w:sz w:val="16"/>
          <w:szCs w:val="16"/>
        </w:rPr>
        <w:t xml:space="preserve"> See </w:t>
      </w:r>
      <w:r w:rsidRPr="008B1241">
        <w:rPr>
          <w:rFonts w:ascii="BentonSans Regular" w:hAnsi="BentonSans Regular"/>
          <w:i/>
          <w:sz w:val="16"/>
          <w:szCs w:val="16"/>
        </w:rPr>
        <w:t>Interior Sensibility</w:t>
      </w:r>
      <w:r>
        <w:rPr>
          <w:rFonts w:ascii="BentonSans Regular" w:hAnsi="BentonSans Regular"/>
          <w:i/>
          <w:sz w:val="16"/>
          <w:szCs w:val="16"/>
        </w:rPr>
        <w:t xml:space="preserve"> </w:t>
      </w:r>
      <w:r>
        <w:rPr>
          <w:rFonts w:ascii="BentonSans Regular" w:hAnsi="BentonSans Regular"/>
          <w:sz w:val="16"/>
          <w:szCs w:val="16"/>
        </w:rPr>
        <w:t xml:space="preserve">In Brooker, G + Stone, </w:t>
      </w:r>
      <w:r w:rsidRPr="00A6591F">
        <w:rPr>
          <w:rFonts w:ascii="BentonSans Regular" w:hAnsi="BentonSans Regular"/>
          <w:i/>
          <w:sz w:val="16"/>
          <w:szCs w:val="16"/>
        </w:rPr>
        <w:t>What is Interior</w:t>
      </w:r>
      <w:r>
        <w:rPr>
          <w:rFonts w:ascii="BentonSans Regular" w:hAnsi="BentonSans Regular"/>
          <w:i/>
          <w:sz w:val="16"/>
          <w:szCs w:val="16"/>
        </w:rPr>
        <w:t xml:space="preserve"> Design? </w:t>
      </w:r>
      <w:r>
        <w:rPr>
          <w:rFonts w:ascii="BentonSans Regular" w:hAnsi="BentonSans Regular"/>
          <w:sz w:val="16"/>
          <w:szCs w:val="16"/>
        </w:rPr>
        <w:t>Rotovision. 2010. P24.</w:t>
      </w:r>
    </w:p>
  </w:endnote>
  <w:endnote w:id="9">
    <w:p w14:paraId="62520527" w14:textId="676FB480" w:rsidR="00D909F0" w:rsidRPr="00D469D5" w:rsidRDefault="00D909F0" w:rsidP="004E647E">
      <w:pPr>
        <w:pStyle w:val="EndnoteText"/>
        <w:rPr>
          <w:rFonts w:ascii="BentonSans Regular" w:hAnsi="BentonSans Regular"/>
          <w:sz w:val="16"/>
          <w:szCs w:val="16"/>
          <w:lang w:val="en-US"/>
        </w:rPr>
      </w:pPr>
      <w:r w:rsidRPr="00D469D5">
        <w:rPr>
          <w:rStyle w:val="EndnoteReference"/>
          <w:rFonts w:ascii="BentonSans Regular" w:hAnsi="BentonSans Regular"/>
          <w:sz w:val="16"/>
          <w:szCs w:val="16"/>
        </w:rPr>
        <w:endnoteRef/>
      </w:r>
      <w:r w:rsidRPr="00D469D5">
        <w:rPr>
          <w:rFonts w:ascii="BentonSans Regular" w:hAnsi="BentonSans Regular"/>
          <w:sz w:val="16"/>
          <w:szCs w:val="16"/>
        </w:rPr>
        <w:t xml:space="preserve"> In the last decade numerous publications have appeared taking the subject of the interior as its starting point. These studies </w:t>
      </w:r>
      <w:r>
        <w:rPr>
          <w:rFonts w:ascii="BentonSans Regular" w:hAnsi="BentonSans Regular"/>
          <w:sz w:val="16"/>
          <w:szCs w:val="16"/>
        </w:rPr>
        <w:t>are continually</w:t>
      </w:r>
      <w:r w:rsidRPr="00D469D5">
        <w:rPr>
          <w:rFonts w:ascii="BentonSans Regular" w:hAnsi="BentonSans Regular"/>
          <w:sz w:val="16"/>
          <w:szCs w:val="16"/>
        </w:rPr>
        <w:t xml:space="preserve"> ensuring that the analysis and exploration of the interior is no longer a marginal scholarly activity.</w:t>
      </w:r>
    </w:p>
  </w:endnote>
  <w:endnote w:id="10">
    <w:p w14:paraId="237147F8" w14:textId="5507A379" w:rsidR="00D909F0" w:rsidRDefault="00D909F0">
      <w:pPr>
        <w:pStyle w:val="EndnoteText"/>
        <w:rPr>
          <w:rFonts w:ascii="BentonSans Regular" w:hAnsi="BentonSans Regular"/>
          <w:sz w:val="16"/>
          <w:szCs w:val="16"/>
        </w:rPr>
      </w:pPr>
      <w:r w:rsidRPr="00D469D5">
        <w:rPr>
          <w:rStyle w:val="EndnoteReference"/>
          <w:rFonts w:ascii="BentonSans Regular" w:hAnsi="BentonSans Regular"/>
          <w:sz w:val="16"/>
          <w:szCs w:val="16"/>
        </w:rPr>
        <w:endnoteRef/>
      </w:r>
      <w:r w:rsidRPr="00D469D5">
        <w:rPr>
          <w:rFonts w:ascii="BentonSans Regular" w:hAnsi="BentonSans Regular"/>
          <w:sz w:val="16"/>
          <w:szCs w:val="16"/>
        </w:rPr>
        <w:t xml:space="preserve"> </w:t>
      </w:r>
      <w:r>
        <w:rPr>
          <w:rFonts w:ascii="BentonSans Regular" w:hAnsi="BentonSans Regular"/>
          <w:sz w:val="16"/>
          <w:szCs w:val="16"/>
        </w:rPr>
        <w:t xml:space="preserve"> Some of the initial speculations on Agnew’s article were or</w:t>
      </w:r>
      <w:r w:rsidR="000D18E9">
        <w:rPr>
          <w:rFonts w:ascii="BentonSans Regular" w:hAnsi="BentonSans Regular"/>
          <w:sz w:val="16"/>
          <w:szCs w:val="16"/>
        </w:rPr>
        <w:t xml:space="preserve">iginated in my foreword for Luciano Crespi’s </w:t>
      </w:r>
      <w:r>
        <w:rPr>
          <w:rFonts w:ascii="BentonSans Regular" w:hAnsi="BentonSans Regular"/>
          <w:sz w:val="16"/>
          <w:szCs w:val="16"/>
        </w:rPr>
        <w:t xml:space="preserve">‘Design Innovations for Contemporary Interiors and Civic Art. IGI Publishers 2016. </w:t>
      </w:r>
    </w:p>
    <w:p w14:paraId="4BE2B010" w14:textId="77777777" w:rsidR="00D909F0" w:rsidRDefault="00D909F0">
      <w:pPr>
        <w:pStyle w:val="EndnoteText"/>
        <w:rPr>
          <w:rFonts w:ascii="BentonSans Regular" w:hAnsi="BentonSans Regular"/>
          <w:sz w:val="16"/>
          <w:szCs w:val="16"/>
        </w:rPr>
      </w:pPr>
    </w:p>
    <w:p w14:paraId="362FCBF9" w14:textId="77777777" w:rsidR="00D909F0" w:rsidRDefault="00D909F0">
      <w:pPr>
        <w:pStyle w:val="EndnoteText"/>
        <w:rPr>
          <w:rFonts w:ascii="BentonSans Regular" w:hAnsi="BentonSans Regular"/>
          <w:sz w:val="16"/>
          <w:szCs w:val="16"/>
        </w:rPr>
      </w:pPr>
    </w:p>
    <w:p w14:paraId="62B0DECE" w14:textId="77777777" w:rsidR="00D909F0" w:rsidRDefault="00D909F0">
      <w:pPr>
        <w:pStyle w:val="EndnoteText"/>
        <w:rPr>
          <w:rFonts w:ascii="BentonSans Regular" w:hAnsi="BentonSans Regular"/>
          <w:sz w:val="16"/>
          <w:szCs w:val="16"/>
        </w:rPr>
      </w:pPr>
    </w:p>
    <w:p w14:paraId="36606C63" w14:textId="77777777" w:rsidR="00D909F0" w:rsidRDefault="00D909F0">
      <w:pPr>
        <w:pStyle w:val="EndnoteText"/>
        <w:rPr>
          <w:rFonts w:ascii="BentonSans Regular" w:hAnsi="BentonSans Regular"/>
          <w:sz w:val="16"/>
          <w:szCs w:val="16"/>
        </w:rPr>
      </w:pPr>
    </w:p>
    <w:p w14:paraId="7DF5791A" w14:textId="77777777" w:rsidR="00D909F0" w:rsidRDefault="00D909F0">
      <w:pPr>
        <w:pStyle w:val="EndnoteText"/>
        <w:rPr>
          <w:rFonts w:ascii="BentonSans Regular" w:hAnsi="BentonSans Regular"/>
          <w:sz w:val="16"/>
          <w:szCs w:val="16"/>
        </w:rPr>
      </w:pPr>
    </w:p>
    <w:p w14:paraId="4D33E822" w14:textId="77777777" w:rsidR="00D909F0" w:rsidRDefault="00D909F0">
      <w:pPr>
        <w:pStyle w:val="EndnoteText"/>
        <w:rPr>
          <w:rFonts w:ascii="BentonSans Regular" w:hAnsi="BentonSans Regular"/>
          <w:sz w:val="16"/>
          <w:szCs w:val="16"/>
        </w:rPr>
      </w:pPr>
    </w:p>
    <w:p w14:paraId="5B5D4CC5" w14:textId="77777777" w:rsidR="00D909F0" w:rsidRDefault="00D909F0">
      <w:pPr>
        <w:pStyle w:val="EndnoteText"/>
        <w:rPr>
          <w:rFonts w:ascii="BentonSans Regular" w:hAnsi="BentonSans Regular"/>
          <w:sz w:val="16"/>
          <w:szCs w:val="16"/>
        </w:rPr>
      </w:pPr>
    </w:p>
    <w:p w14:paraId="25571B67" w14:textId="77777777" w:rsidR="00D909F0" w:rsidRDefault="00D909F0">
      <w:pPr>
        <w:pStyle w:val="EndnoteText"/>
        <w:rPr>
          <w:rFonts w:ascii="BentonSans Regular" w:hAnsi="BentonSans Regular"/>
          <w:sz w:val="16"/>
          <w:szCs w:val="16"/>
        </w:rPr>
      </w:pPr>
    </w:p>
    <w:p w14:paraId="19C2FF3C" w14:textId="77777777" w:rsidR="00D909F0" w:rsidRDefault="00D909F0">
      <w:pPr>
        <w:pStyle w:val="EndnoteText"/>
        <w:rPr>
          <w:rFonts w:ascii="BentonSans Regular" w:hAnsi="BentonSans Regular"/>
          <w:sz w:val="16"/>
          <w:szCs w:val="16"/>
        </w:rPr>
      </w:pPr>
    </w:p>
    <w:p w14:paraId="68C658D7" w14:textId="77777777" w:rsidR="00D909F0" w:rsidRDefault="00D909F0">
      <w:pPr>
        <w:pStyle w:val="EndnoteText"/>
        <w:rPr>
          <w:rFonts w:ascii="BentonSans Regular" w:hAnsi="BentonSans Regular"/>
          <w:sz w:val="16"/>
          <w:szCs w:val="16"/>
        </w:rPr>
      </w:pPr>
    </w:p>
    <w:p w14:paraId="6FF9EC80" w14:textId="77777777" w:rsidR="00D909F0" w:rsidRPr="00D469D5" w:rsidRDefault="00D909F0">
      <w:pPr>
        <w:pStyle w:val="EndnoteText"/>
        <w:rPr>
          <w:rFonts w:ascii="BentonSans Regular" w:hAnsi="BentonSans Regular"/>
          <w:sz w:val="16"/>
          <w:szCs w:val="16"/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BentonSans Regular">
    <w:charset w:val="00"/>
    <w:family w:val="auto"/>
    <w:pitch w:val="variable"/>
    <w:sig w:usb0="00000087" w:usb1="00000000" w:usb2="00000000" w:usb3="00000000" w:csb0="0000009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32FE4" w14:textId="77777777" w:rsidR="00E80787" w:rsidRDefault="00E80787" w:rsidP="00860DE8">
      <w:r>
        <w:separator/>
      </w:r>
    </w:p>
  </w:footnote>
  <w:footnote w:type="continuationSeparator" w:id="0">
    <w:p w14:paraId="78BEED08" w14:textId="77777777" w:rsidR="00E80787" w:rsidRDefault="00E80787" w:rsidP="00860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E8"/>
    <w:rsid w:val="000077F5"/>
    <w:rsid w:val="000406CE"/>
    <w:rsid w:val="0009061E"/>
    <w:rsid w:val="0009301C"/>
    <w:rsid w:val="000A1D4D"/>
    <w:rsid w:val="000B020D"/>
    <w:rsid w:val="000C7FFC"/>
    <w:rsid w:val="000D18E9"/>
    <w:rsid w:val="000F0256"/>
    <w:rsid w:val="00122690"/>
    <w:rsid w:val="0016099B"/>
    <w:rsid w:val="00174B55"/>
    <w:rsid w:val="00180DFB"/>
    <w:rsid w:val="001D775F"/>
    <w:rsid w:val="001F13D0"/>
    <w:rsid w:val="00220550"/>
    <w:rsid w:val="00254D0B"/>
    <w:rsid w:val="002A08A4"/>
    <w:rsid w:val="002B5B60"/>
    <w:rsid w:val="002F6CF8"/>
    <w:rsid w:val="0031488A"/>
    <w:rsid w:val="0033134B"/>
    <w:rsid w:val="003C5D82"/>
    <w:rsid w:val="003E3CFD"/>
    <w:rsid w:val="003F627B"/>
    <w:rsid w:val="0041409B"/>
    <w:rsid w:val="00414B2E"/>
    <w:rsid w:val="00437802"/>
    <w:rsid w:val="004542D8"/>
    <w:rsid w:val="00455BA3"/>
    <w:rsid w:val="0049547B"/>
    <w:rsid w:val="004D18D6"/>
    <w:rsid w:val="004D2E07"/>
    <w:rsid w:val="004E647E"/>
    <w:rsid w:val="004F148B"/>
    <w:rsid w:val="004F6B7E"/>
    <w:rsid w:val="00536EE7"/>
    <w:rsid w:val="00587A4F"/>
    <w:rsid w:val="0059565A"/>
    <w:rsid w:val="005D5F41"/>
    <w:rsid w:val="005F4D16"/>
    <w:rsid w:val="00615CEB"/>
    <w:rsid w:val="00652DB1"/>
    <w:rsid w:val="00695647"/>
    <w:rsid w:val="006D3666"/>
    <w:rsid w:val="007174D5"/>
    <w:rsid w:val="00770E95"/>
    <w:rsid w:val="00773A19"/>
    <w:rsid w:val="007B7B4E"/>
    <w:rsid w:val="007E251D"/>
    <w:rsid w:val="00804FDD"/>
    <w:rsid w:val="00860DE8"/>
    <w:rsid w:val="00860F60"/>
    <w:rsid w:val="00886288"/>
    <w:rsid w:val="00890EDB"/>
    <w:rsid w:val="008A18B2"/>
    <w:rsid w:val="008B1241"/>
    <w:rsid w:val="008B3D17"/>
    <w:rsid w:val="008B6B24"/>
    <w:rsid w:val="008C6FF4"/>
    <w:rsid w:val="008E102E"/>
    <w:rsid w:val="008F7F1E"/>
    <w:rsid w:val="00912206"/>
    <w:rsid w:val="00912220"/>
    <w:rsid w:val="00920ADD"/>
    <w:rsid w:val="00976A39"/>
    <w:rsid w:val="009A37E6"/>
    <w:rsid w:val="009A6ED2"/>
    <w:rsid w:val="009B596D"/>
    <w:rsid w:val="009D5C0A"/>
    <w:rsid w:val="009F175A"/>
    <w:rsid w:val="00A02931"/>
    <w:rsid w:val="00A60471"/>
    <w:rsid w:val="00A6591F"/>
    <w:rsid w:val="00A85C3B"/>
    <w:rsid w:val="00AA4540"/>
    <w:rsid w:val="00AB2427"/>
    <w:rsid w:val="00AC7D41"/>
    <w:rsid w:val="00B540C2"/>
    <w:rsid w:val="00BB2940"/>
    <w:rsid w:val="00BC526B"/>
    <w:rsid w:val="00BD70A9"/>
    <w:rsid w:val="00C2324C"/>
    <w:rsid w:val="00C27ACC"/>
    <w:rsid w:val="00C72156"/>
    <w:rsid w:val="00C741D2"/>
    <w:rsid w:val="00CB4DC0"/>
    <w:rsid w:val="00D150CD"/>
    <w:rsid w:val="00D45587"/>
    <w:rsid w:val="00D469D5"/>
    <w:rsid w:val="00D66D69"/>
    <w:rsid w:val="00D76EA9"/>
    <w:rsid w:val="00D909F0"/>
    <w:rsid w:val="00DD4759"/>
    <w:rsid w:val="00DE16BF"/>
    <w:rsid w:val="00DF57D8"/>
    <w:rsid w:val="00E20B95"/>
    <w:rsid w:val="00E30FE8"/>
    <w:rsid w:val="00E55FAF"/>
    <w:rsid w:val="00E66BF2"/>
    <w:rsid w:val="00E80787"/>
    <w:rsid w:val="00EB508E"/>
    <w:rsid w:val="00ED4435"/>
    <w:rsid w:val="00F002F7"/>
    <w:rsid w:val="00F135B0"/>
    <w:rsid w:val="00FA264B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47D2F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60DE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rsid w:val="00860DE8"/>
  </w:style>
  <w:style w:type="paragraph" w:styleId="EndnoteText">
    <w:name w:val="endnote text"/>
    <w:basedOn w:val="Normal"/>
    <w:link w:val="EndnoteTextChar"/>
    <w:uiPriority w:val="99"/>
    <w:unhideWhenUsed/>
    <w:rsid w:val="00860DE8"/>
    <w:rPr>
      <w:lang w:val="en-GB"/>
    </w:rPr>
  </w:style>
  <w:style w:type="character" w:customStyle="1" w:styleId="EndnoteTextChar1">
    <w:name w:val="Endnote Text Char1"/>
    <w:basedOn w:val="DefaultParagraphFont"/>
    <w:uiPriority w:val="99"/>
    <w:semiHidden/>
    <w:rsid w:val="00860DE8"/>
    <w:rPr>
      <w:lang w:val="en-US"/>
    </w:rPr>
  </w:style>
  <w:style w:type="character" w:styleId="EndnoteReference">
    <w:name w:val="endnote reference"/>
    <w:basedOn w:val="DefaultParagraphFont"/>
    <w:uiPriority w:val="99"/>
    <w:unhideWhenUsed/>
    <w:rsid w:val="00860DE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860DE8"/>
    <w:rPr>
      <w:lang w:val="en-GB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0DE8"/>
    <w:rPr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860DE8"/>
    <w:rPr>
      <w:vertAlign w:val="superscript"/>
    </w:rPr>
  </w:style>
  <w:style w:type="paragraph" w:styleId="BodyText">
    <w:name w:val="Body Text"/>
    <w:basedOn w:val="Normal"/>
    <w:link w:val="BodyTextChar"/>
    <w:unhideWhenUsed/>
    <w:rsid w:val="0031488A"/>
    <w:pPr>
      <w:spacing w:after="200" w:line="276" w:lineRule="auto"/>
      <w:ind w:left="720" w:right="-430" w:hanging="720"/>
    </w:pPr>
    <w:rPr>
      <w:rFonts w:ascii="Times" w:eastAsia="Times New Roman" w:hAnsi="Times" w:cs="Times New Roman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31488A"/>
    <w:rPr>
      <w:rFonts w:ascii="Times" w:eastAsia="Times New Roman" w:hAnsi="Times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90E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ED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90E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ED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87A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rioreducator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1811</Words>
  <Characters>10323</Characters>
  <Application>Microsoft Macintosh Word</Application>
  <DocSecurity>0</DocSecurity>
  <Lines>86</Lines>
  <Paragraphs>24</Paragraphs>
  <ScaleCrop>false</ScaleCrop>
  <Company>RCA</Company>
  <LinksUpToDate>false</LinksUpToDate>
  <CharactersWithSpaces>12110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Brooker</dc:creator>
  <cp:keywords/>
  <dc:description/>
  <cp:lastModifiedBy>Microsoft Office User</cp:lastModifiedBy>
  <cp:revision>2</cp:revision>
  <cp:lastPrinted>2017-01-15T17:27:00Z</cp:lastPrinted>
  <dcterms:created xsi:type="dcterms:W3CDTF">2018-10-17T14:00:00Z</dcterms:created>
  <dcterms:modified xsi:type="dcterms:W3CDTF">2018-10-17T14:00:00Z</dcterms:modified>
</cp:coreProperties>
</file>